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DE2898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F52B9D" w:rsidRPr="00DE2898" w:rsidRDefault="00F52B9D" w:rsidP="00DE2898">
      <w:pPr>
        <w:spacing w:after="120" w:line="276" w:lineRule="auto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52B9D" w:rsidRPr="00DE2898" w:rsidTr="00150727">
        <w:tc>
          <w:tcPr>
            <w:tcW w:w="4785" w:type="dxa"/>
          </w:tcPr>
          <w:p w:rsidR="00F52B9D" w:rsidRPr="00DE2898" w:rsidRDefault="00F52B9D" w:rsidP="00DE2898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  <w:p w:rsidR="00F52B9D" w:rsidRPr="00DE2898" w:rsidRDefault="00F52B9D" w:rsidP="00DE2898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F52B9D" w:rsidRPr="00DE2898" w:rsidRDefault="00F52B9D" w:rsidP="00DE2898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E2898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52B9D" w:rsidRPr="00DE2898" w:rsidRDefault="00F52B9D" w:rsidP="00DE2898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E2898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E2898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F52B9D" w:rsidRPr="00DE2898" w:rsidRDefault="00F52B9D" w:rsidP="00DE2898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E2898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DE2898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DE2898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52B9D" w:rsidRPr="00DE2898" w:rsidRDefault="00F52B9D" w:rsidP="00DE2898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E2898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52B9D" w:rsidRPr="00DE2898" w:rsidRDefault="00F52B9D" w:rsidP="00DE2898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F52B9D" w:rsidRPr="00DE2898" w:rsidRDefault="00F52B9D" w:rsidP="00DE2898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F52B9D" w:rsidRPr="00DE2898" w:rsidRDefault="00F52B9D" w:rsidP="00DE2898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F52B9D" w:rsidRPr="00DE2898" w:rsidRDefault="00F52B9D" w:rsidP="00DE2898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:rsidR="00B2072B" w:rsidRPr="00DE2898" w:rsidRDefault="00B2072B" w:rsidP="00DE2898">
      <w:pPr>
        <w:spacing w:after="120" w:line="276" w:lineRule="auto"/>
        <w:rPr>
          <w:rFonts w:asciiTheme="majorBidi" w:hAnsiTheme="majorBidi" w:cstheme="majorBidi"/>
        </w:rPr>
      </w:pPr>
    </w:p>
    <w:p w:rsidR="00C452FA" w:rsidRPr="00DE2898" w:rsidRDefault="00C452FA" w:rsidP="00DE2898">
      <w:pPr>
        <w:spacing w:after="120" w:line="276" w:lineRule="auto"/>
        <w:rPr>
          <w:rFonts w:asciiTheme="majorBidi" w:hAnsiTheme="majorBidi" w:cstheme="majorBidi"/>
        </w:rPr>
      </w:pPr>
    </w:p>
    <w:p w:rsidR="00C452FA" w:rsidRPr="00DE2898" w:rsidRDefault="00C452FA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C452FA" w:rsidRPr="00DE2898" w:rsidRDefault="00C452FA" w:rsidP="00DE289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РАБОЧАЯ ПРОГРАММА ДИСЦИПЛИНЫ</w:t>
      </w:r>
    </w:p>
    <w:p w:rsidR="00C452FA" w:rsidRPr="00DE2898" w:rsidRDefault="004B731B" w:rsidP="00DE2898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DE2898">
        <w:rPr>
          <w:rFonts w:asciiTheme="majorBidi" w:hAnsiTheme="majorBidi" w:cstheme="majorBidi"/>
          <w:b/>
        </w:rPr>
        <w:t>КОНЦЕПЦИИ СОВРЕМЕННОГО ЕСТЕСТВОЗНАНИЯ</w:t>
      </w:r>
    </w:p>
    <w:p w:rsidR="00C452FA" w:rsidRPr="00DE2898" w:rsidRDefault="00C452FA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C452FA" w:rsidRPr="00DE2898" w:rsidRDefault="00C452FA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Основная образовательная программа:</w:t>
      </w:r>
      <w:r w:rsidRPr="00DE2898">
        <w:rPr>
          <w:rFonts w:asciiTheme="majorBidi" w:hAnsiTheme="majorBidi" w:cstheme="majorBidi"/>
          <w:b/>
        </w:rPr>
        <w:t xml:space="preserve"> </w:t>
      </w:r>
      <w:r w:rsidRPr="00DE2898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DE2898">
        <w:rPr>
          <w:rFonts w:asciiTheme="majorBidi" w:hAnsiTheme="majorBidi" w:cstheme="majorBidi"/>
        </w:rPr>
        <w:t>Квалификация выпускника</w:t>
      </w:r>
      <w:r w:rsidRPr="00DE2898">
        <w:rPr>
          <w:rFonts w:asciiTheme="majorBidi" w:hAnsiTheme="majorBidi" w:cstheme="majorBidi"/>
          <w:i/>
        </w:rPr>
        <w:t xml:space="preserve">: </w:t>
      </w:r>
      <w:r w:rsidRPr="00DE2898">
        <w:rPr>
          <w:rFonts w:asciiTheme="majorBidi" w:hAnsiTheme="majorBidi" w:cstheme="majorBidi"/>
          <w:b/>
          <w:i/>
        </w:rPr>
        <w:t>бакалавр богословия</w:t>
      </w: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Форма обучения: </w:t>
      </w:r>
      <w:r w:rsidRPr="00DE2898">
        <w:rPr>
          <w:rFonts w:asciiTheme="majorBidi" w:hAnsiTheme="majorBidi" w:cstheme="majorBidi"/>
          <w:b/>
          <w:i/>
        </w:rPr>
        <w:t>очная</w:t>
      </w: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52B9D" w:rsidRPr="00DE2898" w:rsidRDefault="00F52B9D" w:rsidP="00DE2898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Москва, 20</w:t>
      </w:r>
      <w:r w:rsidR="00A16E19" w:rsidRPr="00DE2898">
        <w:rPr>
          <w:rFonts w:asciiTheme="majorBidi" w:hAnsiTheme="majorBidi" w:cstheme="majorBidi"/>
        </w:rPr>
        <w:t>20</w:t>
      </w:r>
      <w:r w:rsidRPr="00DE2898">
        <w:rPr>
          <w:rFonts w:asciiTheme="majorBidi" w:hAnsiTheme="majorBidi" w:cstheme="majorBidi"/>
        </w:rPr>
        <w:t xml:space="preserve"> г.</w:t>
      </w:r>
    </w:p>
    <w:p w:rsidR="00DE2898" w:rsidRPr="00DE2898" w:rsidRDefault="00E14F2D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noProof/>
          <w:szCs w:val="24"/>
        </w:rPr>
      </w:pPr>
      <w:r w:rsidRPr="00DE2898">
        <w:rPr>
          <w:rFonts w:asciiTheme="majorBidi" w:hAnsiTheme="majorBidi" w:cstheme="majorBidi"/>
          <w:szCs w:val="24"/>
        </w:rPr>
        <w:br w:type="page"/>
      </w:r>
      <w:bookmarkStart w:id="72" w:name="_Toc536108258"/>
      <w:bookmarkStart w:id="73" w:name="_Toc54878382"/>
      <w:r w:rsidR="006023A2" w:rsidRPr="00DE2898">
        <w:rPr>
          <w:rFonts w:asciiTheme="majorBidi" w:hAnsiTheme="majorBidi" w:cstheme="majorBidi"/>
          <w:szCs w:val="24"/>
        </w:rPr>
        <w:lastRenderedPageBreak/>
        <w:t>Оглавление</w:t>
      </w:r>
      <w:bookmarkEnd w:id="72"/>
      <w:bookmarkEnd w:id="73"/>
      <w:r w:rsidR="006023A2" w:rsidRPr="00DE2898">
        <w:rPr>
          <w:rFonts w:asciiTheme="majorBidi" w:hAnsiTheme="majorBidi" w:cstheme="majorBidi"/>
          <w:b w:val="0"/>
          <w:szCs w:val="24"/>
        </w:rPr>
        <w:fldChar w:fldCharType="begin"/>
      </w:r>
      <w:r w:rsidR="006023A2" w:rsidRPr="00DE2898">
        <w:rPr>
          <w:rFonts w:asciiTheme="majorBidi" w:hAnsiTheme="majorBidi" w:cstheme="majorBidi"/>
          <w:szCs w:val="24"/>
        </w:rPr>
        <w:instrText xml:space="preserve"> TOC \o "1-3" \h \z \u </w:instrText>
      </w:r>
      <w:r w:rsidR="006023A2" w:rsidRPr="00DE2898">
        <w:rPr>
          <w:rFonts w:asciiTheme="majorBidi" w:hAnsiTheme="majorBidi" w:cstheme="majorBidi"/>
          <w:b w:val="0"/>
          <w:szCs w:val="24"/>
        </w:rPr>
        <w:fldChar w:fldCharType="separate"/>
      </w:r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2" w:history="1">
        <w:r w:rsidRPr="00DE2898">
          <w:rPr>
            <w:rStyle w:val="ac"/>
            <w:rFonts w:asciiTheme="majorBidi" w:hAnsiTheme="majorBidi" w:cstheme="majorBidi"/>
            <w:noProof/>
          </w:rPr>
          <w:t>Оглавление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_Toc54878382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2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3" w:history="1">
        <w:r w:rsidRPr="00DE2898">
          <w:rPr>
            <w:rStyle w:val="ac"/>
            <w:rFonts w:asciiTheme="majorBidi" w:hAnsiTheme="majorBidi" w:cstheme="majorBidi"/>
            <w:noProof/>
          </w:rPr>
          <w:t>Цели освоения дисциплины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_Toc54878383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3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4" w:history="1">
        <w:r w:rsidRPr="00DE2898">
          <w:rPr>
            <w:rStyle w:val="ac"/>
            <w:rFonts w:asciiTheme="majorBidi" w:hAnsiTheme="majorBidi" w:cstheme="majorBidi"/>
            <w:noProof/>
          </w:rPr>
          <w:t>Место дисциплины в структуре образовательной программы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_Toc54878384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3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5" w:history="1">
        <w:r w:rsidRPr="00DE2898">
          <w:rPr>
            <w:rStyle w:val="ac"/>
            <w:rFonts w:asciiTheme="majorBidi" w:hAnsiTheme="majorBidi" w:cstheme="majorBidi"/>
            <w:noProof/>
          </w:rPr>
          <w:t>Перечень планируемых результатов обучения по дисциплине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_Toc54878385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3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6" w:history="1">
        <w:r w:rsidRPr="00DE2898">
          <w:rPr>
            <w:rStyle w:val="ac"/>
            <w:rFonts w:asciiTheme="majorBidi" w:hAnsiTheme="majorBidi" w:cstheme="majorBidi"/>
            <w:noProof/>
          </w:rPr>
          <w:t>Компетенция, формируемая дисциплиной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_Toc54878386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3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7" w:history="1">
        <w:r w:rsidRPr="00DE2898">
          <w:rPr>
            <w:rStyle w:val="ac"/>
            <w:rFonts w:asciiTheme="majorBidi" w:hAnsiTheme="majorBidi" w:cstheme="majorBidi"/>
            <w:noProof/>
          </w:rPr>
          <w:t>Этапы освоения компетенции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_Toc54878387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3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8" w:history="1">
        <w:r w:rsidRPr="00DE2898">
          <w:rPr>
            <w:rStyle w:val="ac"/>
            <w:rFonts w:asciiTheme="majorBidi" w:hAnsiTheme="majorBidi" w:cstheme="majorBidi"/>
            <w:noProof/>
          </w:rPr>
          <w:t>Знания, умения, навыки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_Toc54878388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4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89" w:history="1">
        <w:r w:rsidRPr="00DE2898">
          <w:rPr>
            <w:rStyle w:val="ac"/>
            <w:rFonts w:asciiTheme="majorBidi" w:hAnsiTheme="majorBidi" w:cstheme="majorBidi"/>
            <w:noProof/>
          </w:rPr>
          <w:t>Объём дисциплины и трудоёмкость по видам учебных занятий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_Toc54878389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4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0" w:history="1">
        <w:r w:rsidRPr="00DE2898">
          <w:rPr>
            <w:rStyle w:val="ac"/>
            <w:rFonts w:asciiTheme="majorBidi" w:hAnsiTheme="majorBidi" w:cstheme="majorBidi"/>
            <w:noProof/>
          </w:rPr>
          <w:t>Содержание дисциплины, структурированное по темам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_Toc54878390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5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1" w:history="1">
        <w:r w:rsidRPr="00DE2898">
          <w:rPr>
            <w:rStyle w:val="ac"/>
            <w:rFonts w:asciiTheme="majorBidi" w:hAnsiTheme="majorBidi" w:cstheme="majorBidi"/>
            <w:noProof/>
          </w:rPr>
          <w:t>Учебно-методическое обеспечение самостоятельной работы обучающихся</w:t>
        </w:r>
        <w:r w:rsidRPr="00DE2898">
          <w:rPr>
            <w:rStyle w:val="ac"/>
            <w:rFonts w:asciiTheme="majorBidi" w:hAnsiTheme="majorBidi" w:cstheme="majorBidi"/>
            <w:i/>
            <w:noProof/>
          </w:rPr>
          <w:t xml:space="preserve"> </w:t>
        </w:r>
        <w:r w:rsidRPr="00DE2898">
          <w:rPr>
            <w:rStyle w:val="ac"/>
            <w:rFonts w:asciiTheme="majorBidi" w:hAnsiTheme="majorBidi" w:cstheme="majorBidi"/>
            <w:noProof/>
          </w:rPr>
          <w:t>по дисциплине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_Toc54878391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7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2" w:history="1">
        <w:r w:rsidRPr="00DE2898">
          <w:rPr>
            <w:rStyle w:val="ac"/>
            <w:rFonts w:asciiTheme="majorBidi" w:hAnsiTheme="majorBidi" w:cstheme="majorBidi"/>
            <w:noProof/>
          </w:rPr>
          <w:t>Фонд оценочных средств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_Toc54878392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7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3" w:history="1">
        <w:r w:rsidRPr="00DE2898">
          <w:rPr>
            <w:rStyle w:val="ac"/>
            <w:rFonts w:asciiTheme="majorBidi" w:hAnsiTheme="majorBidi" w:cstheme="majorBidi"/>
            <w:noProof/>
          </w:rPr>
          <w:t>Информация о фонде оценочных средств и контролируемой компетенции.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_Toc54878393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7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4" w:history="1">
        <w:r w:rsidRPr="00DE2898">
          <w:rPr>
            <w:rStyle w:val="ac"/>
            <w:rFonts w:asciiTheme="majorBidi" w:hAnsiTheme="majorBidi" w:cstheme="majorBidi"/>
            <w:noProof/>
          </w:rPr>
          <w:t>Показатели оценивания основного этапа освоения компетенции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_Toc54878394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8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5" w:history="1">
        <w:r w:rsidRPr="00DE2898">
          <w:rPr>
            <w:rStyle w:val="ac"/>
            <w:rFonts w:asciiTheme="majorBidi" w:hAnsiTheme="majorBidi" w:cstheme="majorBidi"/>
            <w:noProof/>
          </w:rPr>
          <w:t>Вопросы для проведения промежуточной аттестации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_Toc54878395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8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6" w:history="1">
        <w:r w:rsidRPr="00DE2898">
          <w:rPr>
            <w:rStyle w:val="ac"/>
            <w:rFonts w:asciiTheme="majorBidi" w:hAnsiTheme="majorBidi" w:cstheme="majorBidi"/>
            <w:noProof/>
          </w:rPr>
          <w:t>Критерии оценивания основного этапа освоения компетенции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_Toc54878396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9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7" w:history="1">
        <w:r w:rsidRPr="00DE2898">
          <w:rPr>
            <w:rStyle w:val="ac"/>
            <w:rFonts w:asciiTheme="majorBidi" w:hAnsiTheme="majorBidi" w:cstheme="majorBidi"/>
            <w:noProof/>
          </w:rPr>
          <w:t>Критерии оценивания устных опросов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_Toc54878397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9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8" w:history="1">
        <w:r w:rsidRPr="00DE2898">
          <w:rPr>
            <w:rStyle w:val="ac"/>
            <w:rFonts w:asciiTheme="majorBidi" w:hAnsiTheme="majorBidi" w:cstheme="majorBidi"/>
            <w:noProof/>
          </w:rPr>
          <w:t>Описание шкал оценивания основного этапа освоения компетенции.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_Toc54878398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9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399" w:history="1">
        <w:r w:rsidRPr="00DE2898">
          <w:rPr>
            <w:rStyle w:val="ac"/>
            <w:rFonts w:asciiTheme="majorBidi" w:hAnsiTheme="majorBidi" w:cstheme="majorBidi"/>
            <w:noProof/>
          </w:rPr>
          <w:t>Средства оценивания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_Toc54878399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10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400" w:history="1">
        <w:r w:rsidRPr="00DE2898">
          <w:rPr>
            <w:rStyle w:val="ac"/>
            <w:rFonts w:asciiTheme="majorBidi" w:hAnsiTheme="majorBidi" w:cstheme="majorBidi"/>
            <w:noProof/>
          </w:rPr>
          <w:t>Литература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_Toc54878400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10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401" w:history="1">
        <w:r w:rsidRPr="00DE2898">
          <w:rPr>
            <w:rStyle w:val="ac"/>
            <w:rFonts w:asciiTheme="majorBidi" w:hAnsiTheme="majorBidi" w:cstheme="majorBidi"/>
            <w:noProof/>
          </w:rPr>
          <w:t>Основная литература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_Toc54878401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10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27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402" w:history="1">
        <w:r w:rsidRPr="00DE2898">
          <w:rPr>
            <w:rStyle w:val="ac"/>
            <w:rFonts w:asciiTheme="majorBidi" w:hAnsiTheme="majorBidi" w:cstheme="majorBidi"/>
            <w:noProof/>
          </w:rPr>
          <w:t>Дополнительная литература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_Toc54878402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10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403" w:history="1">
        <w:r w:rsidRPr="00DE2898">
          <w:rPr>
            <w:rStyle w:val="ac"/>
            <w:rFonts w:asciiTheme="majorBidi" w:hAnsiTheme="majorBidi" w:cstheme="majorBidi"/>
            <w:noProof/>
          </w:rPr>
          <w:t>Интернет-ресурсы: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_Toc54878403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12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404" w:history="1">
        <w:r w:rsidRPr="00DE2898">
          <w:rPr>
            <w:rStyle w:val="ac"/>
            <w:rFonts w:asciiTheme="majorBidi" w:hAnsiTheme="majorBidi" w:cstheme="majorBidi"/>
            <w:noProof/>
          </w:rPr>
          <w:t>Методические указания для освоения дисциплины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_Toc54878404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12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DE2898" w:rsidRPr="00DE2898" w:rsidRDefault="00DE2898" w:rsidP="00DE2898">
      <w:pPr>
        <w:pStyle w:val="1c"/>
        <w:tabs>
          <w:tab w:val="right" w:leader="dot" w:pos="9345"/>
        </w:tabs>
        <w:spacing w:after="120" w:line="276" w:lineRule="auto"/>
        <w:rPr>
          <w:rFonts w:asciiTheme="majorBidi" w:eastAsiaTheme="minorEastAsia" w:hAnsiTheme="majorBidi" w:cstheme="majorBidi"/>
          <w:noProof/>
          <w:lang w:bidi="he-IL"/>
        </w:rPr>
      </w:pPr>
      <w:hyperlink w:anchor="_Toc54878405" w:history="1">
        <w:r w:rsidRPr="00DE2898">
          <w:rPr>
            <w:rStyle w:val="ac"/>
            <w:rFonts w:asciiTheme="majorBidi" w:hAnsiTheme="majorBidi" w:cstheme="majorBidi"/>
            <w:noProof/>
          </w:rPr>
          <w:t>Материально-техническое обеспечение дисциплины</w:t>
        </w:r>
        <w:r w:rsidRPr="00DE2898">
          <w:rPr>
            <w:rFonts w:asciiTheme="majorBidi" w:hAnsiTheme="majorBidi" w:cstheme="majorBidi"/>
            <w:noProof/>
            <w:webHidden/>
          </w:rPr>
          <w:tab/>
        </w:r>
        <w:r w:rsidRPr="00DE2898">
          <w:rPr>
            <w:rFonts w:asciiTheme="majorBidi" w:hAnsiTheme="majorBidi" w:cstheme="majorBidi"/>
            <w:noProof/>
            <w:webHidden/>
          </w:rPr>
          <w:fldChar w:fldCharType="begin"/>
        </w:r>
        <w:r w:rsidRPr="00DE2898">
          <w:rPr>
            <w:rFonts w:asciiTheme="majorBidi" w:hAnsiTheme="majorBidi" w:cstheme="majorBidi"/>
            <w:noProof/>
            <w:webHidden/>
          </w:rPr>
          <w:instrText xml:space="preserve"> PAGEREF _Toc54878405 \h </w:instrText>
        </w:r>
        <w:r w:rsidRPr="00DE2898">
          <w:rPr>
            <w:rFonts w:asciiTheme="majorBidi" w:hAnsiTheme="majorBidi" w:cstheme="majorBidi"/>
            <w:noProof/>
            <w:webHidden/>
          </w:rPr>
        </w:r>
        <w:r w:rsidRPr="00DE2898">
          <w:rPr>
            <w:rFonts w:asciiTheme="majorBidi" w:hAnsiTheme="majorBidi" w:cstheme="majorBidi"/>
            <w:noProof/>
            <w:webHidden/>
          </w:rPr>
          <w:fldChar w:fldCharType="separate"/>
        </w:r>
        <w:r>
          <w:rPr>
            <w:rFonts w:asciiTheme="majorBidi" w:hAnsiTheme="majorBidi" w:cstheme="majorBidi"/>
            <w:noProof/>
            <w:webHidden/>
          </w:rPr>
          <w:t>12</w:t>
        </w:r>
        <w:r w:rsidRPr="00DE2898">
          <w:rPr>
            <w:rFonts w:asciiTheme="majorBidi" w:hAnsiTheme="majorBidi" w:cstheme="majorBidi"/>
            <w:noProof/>
            <w:webHidden/>
          </w:rPr>
          <w:fldChar w:fldCharType="end"/>
        </w:r>
      </w:hyperlink>
    </w:p>
    <w:p w:rsidR="006023A2" w:rsidRPr="00DE2898" w:rsidRDefault="006023A2" w:rsidP="00DE2898">
      <w:pPr>
        <w:spacing w:after="120" w:line="276" w:lineRule="auto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  <w:b/>
          <w:bCs/>
        </w:rPr>
        <w:fldChar w:fldCharType="end"/>
      </w:r>
    </w:p>
    <w:p w:rsidR="006023A2" w:rsidRPr="00DE2898" w:rsidRDefault="006023A2" w:rsidP="00DE2898">
      <w:pPr>
        <w:pStyle w:val="10"/>
        <w:spacing w:after="120" w:line="276" w:lineRule="auto"/>
        <w:rPr>
          <w:rFonts w:asciiTheme="majorBidi" w:hAnsiTheme="majorBidi" w:cstheme="majorBidi"/>
          <w:szCs w:val="24"/>
          <w:lang w:val="ru-RU"/>
        </w:rPr>
      </w:pPr>
    </w:p>
    <w:p w:rsidR="00873776" w:rsidRPr="00DE2898" w:rsidRDefault="00873776" w:rsidP="00DE2898">
      <w:pPr>
        <w:spacing w:after="120" w:line="276" w:lineRule="auto"/>
        <w:rPr>
          <w:rFonts w:asciiTheme="majorBidi" w:hAnsiTheme="majorBidi" w:cstheme="majorBidi"/>
          <w:lang w:eastAsia="x-none"/>
        </w:rPr>
      </w:pPr>
    </w:p>
    <w:p w:rsidR="00873776" w:rsidRPr="00DE2898" w:rsidRDefault="00873776" w:rsidP="00DE2898">
      <w:pPr>
        <w:spacing w:after="120" w:line="276" w:lineRule="auto"/>
        <w:rPr>
          <w:rFonts w:asciiTheme="majorBidi" w:hAnsiTheme="majorBidi" w:cstheme="majorBidi"/>
          <w:lang w:eastAsia="x-none"/>
        </w:rPr>
      </w:pPr>
    </w:p>
    <w:p w:rsidR="00B2072B" w:rsidRPr="00DE2898" w:rsidRDefault="00B2072B" w:rsidP="00DE2898">
      <w:pPr>
        <w:spacing w:after="120" w:line="276" w:lineRule="auto"/>
        <w:rPr>
          <w:rFonts w:asciiTheme="majorBidi" w:hAnsiTheme="majorBidi" w:cstheme="majorBidi"/>
          <w:lang w:eastAsia="x-none"/>
        </w:rPr>
      </w:pPr>
    </w:p>
    <w:p w:rsidR="00E14F2D" w:rsidRPr="00DE2898" w:rsidRDefault="00E14F2D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4" w:name="_Toc54878383"/>
      <w:r w:rsidRPr="00DE2898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74"/>
      <w:r w:rsidRPr="00DE2898">
        <w:rPr>
          <w:rFonts w:asciiTheme="majorBidi" w:hAnsiTheme="majorBidi" w:cstheme="majorBidi"/>
          <w:szCs w:val="24"/>
        </w:rPr>
        <w:t xml:space="preserve"> </w:t>
      </w:r>
    </w:p>
    <w:p w:rsidR="00E14F2D" w:rsidRPr="00DE2898" w:rsidRDefault="004B731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Целями освоения дисциплины являются ознакомление </w:t>
      </w:r>
      <w:r w:rsidR="00F52B9D" w:rsidRPr="00DE2898">
        <w:rPr>
          <w:rFonts w:asciiTheme="majorBidi" w:hAnsiTheme="majorBidi" w:cstheme="majorBidi"/>
        </w:rPr>
        <w:t>обучающихся</w:t>
      </w:r>
      <w:r w:rsidRPr="00DE2898">
        <w:rPr>
          <w:rFonts w:asciiTheme="majorBidi" w:hAnsiTheme="majorBidi" w:cstheme="majorBidi"/>
        </w:rPr>
        <w:t xml:space="preserve"> с основными концепциями современного естествознания, с различными подходами к философии научного знания</w:t>
      </w:r>
      <w:r w:rsidR="00F207BB" w:rsidRPr="00DE2898">
        <w:rPr>
          <w:rFonts w:asciiTheme="majorBidi" w:hAnsiTheme="majorBidi" w:cstheme="majorBidi"/>
        </w:rPr>
        <w:t>.</w:t>
      </w:r>
    </w:p>
    <w:p w:rsidR="00E14F2D" w:rsidRPr="00DE2898" w:rsidRDefault="00E14F2D" w:rsidP="00DE2898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E14F2D" w:rsidRPr="00DE2898" w:rsidRDefault="00223EC7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5" w:name="_Toc54878384"/>
      <w:r w:rsidRPr="00DE2898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DE2898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75"/>
    </w:p>
    <w:p w:rsidR="00223EC7" w:rsidRPr="00DE2898" w:rsidRDefault="00223EC7" w:rsidP="00DE2898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DE2898">
        <w:rPr>
          <w:rStyle w:val="a8"/>
          <w:rFonts w:asciiTheme="majorBidi" w:hAnsiTheme="majorBidi" w:cstheme="majorBidi"/>
          <w:i w:val="0"/>
          <w:color w:val="000000"/>
        </w:rPr>
        <w:t xml:space="preserve">Дисциплина находится в </w:t>
      </w:r>
      <w:r w:rsidR="00B24F32" w:rsidRPr="00DE2898">
        <w:rPr>
          <w:rStyle w:val="a8"/>
          <w:rFonts w:asciiTheme="majorBidi" w:hAnsiTheme="majorBidi" w:cstheme="majorBidi"/>
          <w:i w:val="0"/>
          <w:color w:val="000000"/>
        </w:rPr>
        <w:t>базовой</w:t>
      </w:r>
      <w:r w:rsidRPr="00DE2898">
        <w:rPr>
          <w:rStyle w:val="a8"/>
          <w:rFonts w:asciiTheme="majorBidi" w:hAnsiTheme="majorBidi" w:cstheme="majorBidi"/>
          <w:i w:val="0"/>
          <w:color w:val="000000"/>
        </w:rPr>
        <w:t xml:space="preserve"> части образовательной программы и является </w:t>
      </w:r>
      <w:r w:rsidR="00A16E19" w:rsidRPr="00DE2898">
        <w:rPr>
          <w:rStyle w:val="a8"/>
          <w:rFonts w:asciiTheme="majorBidi" w:hAnsiTheme="majorBidi" w:cstheme="majorBidi"/>
          <w:i w:val="0"/>
          <w:color w:val="000000"/>
        </w:rPr>
        <w:t>обязательной.</w:t>
      </w:r>
    </w:p>
    <w:p w:rsidR="004B731B" w:rsidRPr="00DE2898" w:rsidRDefault="004B731B" w:rsidP="00DE2898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DE2898">
        <w:rPr>
          <w:rStyle w:val="a8"/>
          <w:rFonts w:asciiTheme="majorBidi" w:hAnsiTheme="majorBidi" w:cstheme="majorBidi"/>
          <w:i w:val="0"/>
          <w:color w:val="000000"/>
        </w:rPr>
        <w:t xml:space="preserve">Обучающиеся должны обладать базовыми знаниями истории и навыками критического мышления. </w:t>
      </w:r>
    </w:p>
    <w:p w:rsidR="004B731B" w:rsidRPr="00DE2898" w:rsidRDefault="004B731B" w:rsidP="00DE2898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DE2898">
        <w:rPr>
          <w:rStyle w:val="a8"/>
          <w:rFonts w:asciiTheme="majorBidi" w:hAnsiTheme="majorBidi" w:cstheme="majorBidi"/>
          <w:i w:val="0"/>
          <w:color w:val="000000"/>
        </w:rPr>
        <w:t>В освоении дисциплины студенты опираются на опыт, полученный в ходе изучения дисциплин</w:t>
      </w:r>
      <w:r w:rsidR="00A16E19" w:rsidRPr="00DE2898">
        <w:rPr>
          <w:rStyle w:val="a8"/>
          <w:rFonts w:asciiTheme="majorBidi" w:hAnsiTheme="majorBidi" w:cstheme="majorBidi"/>
          <w:i w:val="0"/>
          <w:color w:val="000000"/>
        </w:rPr>
        <w:t>ы</w:t>
      </w:r>
      <w:r w:rsidRPr="00DE2898">
        <w:rPr>
          <w:rStyle w:val="a8"/>
          <w:rFonts w:asciiTheme="majorBidi" w:hAnsiTheme="majorBidi" w:cstheme="majorBidi"/>
          <w:i w:val="0"/>
          <w:color w:val="000000"/>
        </w:rPr>
        <w:t xml:space="preserve"> «Философия»</w:t>
      </w:r>
      <w:r w:rsidR="00A16E19" w:rsidRPr="00DE2898">
        <w:rPr>
          <w:rStyle w:val="a8"/>
          <w:rFonts w:asciiTheme="majorBidi" w:hAnsiTheme="majorBidi" w:cstheme="majorBidi"/>
          <w:i w:val="0"/>
          <w:color w:val="000000"/>
        </w:rPr>
        <w:t>.</w:t>
      </w:r>
    </w:p>
    <w:p w:rsidR="00825689" w:rsidRPr="00DE2898" w:rsidRDefault="004B731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Style w:val="a8"/>
          <w:rFonts w:asciiTheme="majorBidi" w:hAnsiTheme="majorBidi" w:cstheme="majorBidi"/>
          <w:i w:val="0"/>
          <w:color w:val="000000"/>
        </w:rPr>
        <w:t>Изучение данной дисциплины способствует освоению следующих курсов: «Этика и аксиология в религии», «Научная апологетика»</w:t>
      </w:r>
      <w:r w:rsidR="00F52B9D" w:rsidRPr="00DE2898">
        <w:rPr>
          <w:rFonts w:asciiTheme="majorBidi" w:hAnsiTheme="majorBidi" w:cstheme="majorBidi"/>
        </w:rPr>
        <w:t xml:space="preserve"> и других.</w:t>
      </w:r>
    </w:p>
    <w:p w:rsidR="00825689" w:rsidRPr="00DE2898" w:rsidRDefault="00825689" w:rsidP="00DE2898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3EC7" w:rsidRPr="00DE2898" w:rsidRDefault="00223EC7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54878385"/>
      <w:r w:rsidRPr="00DE2898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84" w:name="_Toc473892879"/>
      <w:bookmarkStart w:id="85" w:name="_Toc54878386"/>
      <w:r w:rsidRPr="00DE2898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84"/>
      <w:bookmarkEnd w:id="85"/>
    </w:p>
    <w:p w:rsidR="0091550C" w:rsidRPr="00DE2898" w:rsidRDefault="00223EC7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Дисциплина призвана сформировать у обучающихся </w:t>
      </w:r>
      <w:r w:rsidR="00AA4055" w:rsidRPr="00DE2898">
        <w:rPr>
          <w:rFonts w:asciiTheme="majorBidi" w:hAnsiTheme="majorBidi" w:cstheme="majorBidi"/>
        </w:rPr>
        <w:t>общекультурную</w:t>
      </w:r>
      <w:r w:rsidRPr="00DE2898">
        <w:rPr>
          <w:rFonts w:asciiTheme="majorBidi" w:hAnsiTheme="majorBidi" w:cstheme="majorBidi"/>
        </w:rPr>
        <w:t xml:space="preserve"> компетенцию</w:t>
      </w:r>
      <w:r w:rsidR="004B731B" w:rsidRPr="00DE2898">
        <w:rPr>
          <w:rFonts w:asciiTheme="majorBidi" w:hAnsiTheme="majorBidi" w:cstheme="majorBidi"/>
        </w:rPr>
        <w:t xml:space="preserve"> О</w:t>
      </w:r>
      <w:r w:rsidRPr="00DE2898">
        <w:rPr>
          <w:rFonts w:asciiTheme="majorBidi" w:hAnsiTheme="majorBidi" w:cstheme="majorBidi"/>
        </w:rPr>
        <w:t>К-</w:t>
      </w:r>
      <w:r w:rsidR="00F207BB" w:rsidRPr="00DE2898">
        <w:rPr>
          <w:rFonts w:asciiTheme="majorBidi" w:hAnsiTheme="majorBidi" w:cstheme="majorBidi"/>
        </w:rPr>
        <w:t>1</w:t>
      </w:r>
      <w:r w:rsidRPr="00DE2898">
        <w:rPr>
          <w:rFonts w:asciiTheme="majorBidi" w:hAnsiTheme="majorBidi" w:cstheme="majorBidi"/>
        </w:rPr>
        <w:t xml:space="preserve">: </w:t>
      </w:r>
      <w:r w:rsidR="00914F3E" w:rsidRPr="00DE2898">
        <w:rPr>
          <w:rFonts w:asciiTheme="majorBidi" w:hAnsiTheme="majorBidi" w:cstheme="majorBidi"/>
        </w:rPr>
        <w:t>способность использовать основы философских знаний для формирования мировоззренческой позиции.</w:t>
      </w:r>
      <w:bookmarkStart w:id="86" w:name="_Toc473664500"/>
      <w:bookmarkStart w:id="87" w:name="_Toc473718078"/>
      <w:bookmarkStart w:id="88" w:name="_Toc473892880"/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89" w:name="_Toc54878387"/>
      <w:r w:rsidRPr="00DE2898">
        <w:rPr>
          <w:rFonts w:asciiTheme="majorBidi" w:hAnsiTheme="majorBidi" w:cstheme="majorBidi"/>
          <w:szCs w:val="24"/>
        </w:rPr>
        <w:t>Этапы освоения компетенции</w:t>
      </w:r>
      <w:bookmarkEnd w:id="86"/>
      <w:bookmarkEnd w:id="87"/>
      <w:bookmarkEnd w:id="88"/>
      <w:bookmarkEnd w:id="89"/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914F3E" w:rsidRPr="00DE2898">
        <w:rPr>
          <w:rFonts w:asciiTheme="majorBidi" w:hAnsiTheme="majorBidi" w:cstheme="majorBidi"/>
        </w:rPr>
        <w:t xml:space="preserve"> и практик</w:t>
      </w:r>
      <w:r w:rsidRPr="00DE2898">
        <w:rPr>
          <w:rFonts w:asciiTheme="majorBidi" w:hAnsiTheme="majorBidi" w:cstheme="majorBidi"/>
        </w:rPr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914F3E" w:rsidRPr="00DE2898">
        <w:rPr>
          <w:rFonts w:asciiTheme="majorBidi" w:hAnsiTheme="majorBidi" w:cstheme="majorBidi"/>
        </w:rPr>
        <w:t xml:space="preserve"> всех</w:t>
      </w:r>
      <w:r w:rsidRPr="00DE2898">
        <w:rPr>
          <w:rFonts w:asciiTheme="majorBidi" w:hAnsiTheme="majorBidi" w:cstheme="majorBidi"/>
        </w:rPr>
        <w:t xml:space="preserve"> дисциплин</w:t>
      </w:r>
      <w:r w:rsidR="00914F3E" w:rsidRPr="00DE2898">
        <w:rPr>
          <w:rFonts w:asciiTheme="majorBidi" w:hAnsiTheme="majorBidi" w:cstheme="majorBidi"/>
        </w:rPr>
        <w:t xml:space="preserve"> и практик</w:t>
      </w:r>
      <w:r w:rsidRPr="00DE2898">
        <w:rPr>
          <w:rFonts w:asciiTheme="majorBidi" w:hAnsiTheme="majorBidi" w:cstheme="majorBidi"/>
        </w:rPr>
        <w:t xml:space="preserve"> образовательной программы</w:t>
      </w:r>
      <w:r w:rsidR="00914F3E" w:rsidRPr="00DE2898">
        <w:rPr>
          <w:rFonts w:asciiTheme="majorBidi" w:hAnsiTheme="majorBidi" w:cstheme="majorBidi"/>
        </w:rPr>
        <w:t>.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DE2898">
        <w:rPr>
          <w:rFonts w:asciiTheme="majorBidi" w:hAnsiTheme="majorBidi" w:cstheme="majorBidi"/>
        </w:rPr>
        <w:t>знаниевые</w:t>
      </w:r>
      <w:proofErr w:type="spellEnd"/>
      <w:r w:rsidRPr="00DE2898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DE2898">
        <w:rPr>
          <w:rFonts w:asciiTheme="majorBidi" w:hAnsiTheme="majorBidi" w:cstheme="majorBidi"/>
        </w:rPr>
        <w:t>саморегуляцию</w:t>
      </w:r>
      <w:proofErr w:type="spellEnd"/>
      <w:r w:rsidRPr="00DE2898">
        <w:rPr>
          <w:rFonts w:asciiTheme="majorBidi" w:hAnsiTheme="majorBidi" w:cstheme="majorBidi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90" w:name="_Toc473892881"/>
      <w:bookmarkStart w:id="91" w:name="_Toc54878388"/>
      <w:r w:rsidRPr="00DE2898">
        <w:rPr>
          <w:rFonts w:asciiTheme="majorBidi" w:hAnsiTheme="majorBidi" w:cstheme="majorBidi"/>
          <w:szCs w:val="24"/>
        </w:rPr>
        <w:t>Знания, умения, навыки</w:t>
      </w:r>
      <w:bookmarkEnd w:id="90"/>
      <w:bookmarkEnd w:id="91"/>
    </w:p>
    <w:p w:rsidR="00914F3E" w:rsidRPr="00DE2898" w:rsidRDefault="00914F3E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7B4D0B" w:rsidRPr="00DE2898" w:rsidRDefault="00914F3E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317"/>
      </w:tblGrid>
      <w:tr w:rsidR="00A9397C" w:rsidRPr="00DE2898">
        <w:tc>
          <w:tcPr>
            <w:tcW w:w="0" w:type="auto"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2898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2898">
              <w:rPr>
                <w:rFonts w:asciiTheme="majorBidi" w:hAnsiTheme="majorBidi" w:cstheme="majorBidi"/>
                <w:b/>
                <w:bCs/>
              </w:rPr>
              <w:t>Предполагаемые результаты освоения</w:t>
            </w:r>
          </w:p>
        </w:tc>
      </w:tr>
      <w:tr w:rsidR="00A9397C" w:rsidRPr="00DE2898">
        <w:tc>
          <w:tcPr>
            <w:tcW w:w="0" w:type="auto"/>
            <w:vMerge w:val="restart"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7B4D0B" w:rsidRPr="00DE2898" w:rsidRDefault="0052453F" w:rsidP="00DE2898">
            <w:pPr>
              <w:pStyle w:val="affff1"/>
              <w:spacing w:after="120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898">
              <w:rPr>
                <w:rFonts w:asciiTheme="majorBidi" w:hAnsiTheme="majorBidi" w:cstheme="majorBidi"/>
                <w:sz w:val="24"/>
                <w:szCs w:val="24"/>
              </w:rPr>
              <w:t>Знание</w:t>
            </w:r>
            <w:r w:rsidR="0001130E" w:rsidRPr="00DE28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731B" w:rsidRPr="00DE2898">
              <w:rPr>
                <w:rFonts w:asciiTheme="majorBidi" w:hAnsiTheme="majorBidi" w:cstheme="majorBidi"/>
                <w:sz w:val="24"/>
                <w:szCs w:val="24"/>
              </w:rPr>
              <w:t xml:space="preserve">основных </w:t>
            </w:r>
            <w:r w:rsidR="00A9397C" w:rsidRPr="00DE2898">
              <w:rPr>
                <w:rFonts w:asciiTheme="majorBidi" w:hAnsiTheme="majorBidi" w:cstheme="majorBidi"/>
                <w:sz w:val="24"/>
                <w:szCs w:val="24"/>
              </w:rPr>
              <w:t>естественнонаучных концепций, понимание значения академического мышления для выработки и передачи естественнонаучных теорий</w:t>
            </w:r>
            <w:r w:rsidR="0001130E" w:rsidRPr="00DE289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9397C" w:rsidRPr="00DE2898">
        <w:tc>
          <w:tcPr>
            <w:tcW w:w="0" w:type="auto"/>
            <w:vMerge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Умение </w:t>
            </w:r>
            <w:r w:rsidR="00A9397C" w:rsidRPr="00DE2898">
              <w:rPr>
                <w:rFonts w:asciiTheme="majorBidi" w:hAnsiTheme="majorBidi" w:cstheme="majorBidi"/>
              </w:rPr>
              <w:t>излагать на письме и в речи результаты мыслительной деятельности</w:t>
            </w:r>
            <w:r w:rsidRPr="00DE2898">
              <w:rPr>
                <w:rFonts w:asciiTheme="majorBidi" w:hAnsiTheme="majorBidi" w:cstheme="majorBidi"/>
              </w:rPr>
              <w:t>.</w:t>
            </w:r>
          </w:p>
        </w:tc>
      </w:tr>
      <w:tr w:rsidR="00A9397C" w:rsidRPr="00DE2898">
        <w:tc>
          <w:tcPr>
            <w:tcW w:w="0" w:type="auto"/>
            <w:vMerge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7B4D0B" w:rsidRPr="00DE2898" w:rsidRDefault="00A026AC" w:rsidP="00DE2898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Владение базовыми навыками </w:t>
            </w:r>
            <w:r w:rsidR="00A9397C" w:rsidRPr="00DE2898">
              <w:rPr>
                <w:rFonts w:asciiTheme="majorBidi" w:hAnsiTheme="majorBidi" w:cstheme="majorBidi"/>
              </w:rPr>
              <w:t>культуры мышления</w:t>
            </w:r>
            <w:r w:rsidR="0001130E" w:rsidRPr="00DE2898">
              <w:rPr>
                <w:rFonts w:asciiTheme="majorBidi" w:hAnsiTheme="majorBidi" w:cstheme="majorBidi"/>
              </w:rPr>
              <w:t>.</w:t>
            </w:r>
          </w:p>
        </w:tc>
      </w:tr>
      <w:tr w:rsidR="00A9397C" w:rsidRPr="00DE2898">
        <w:tc>
          <w:tcPr>
            <w:tcW w:w="0" w:type="auto"/>
            <w:vMerge w:val="restart"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7B4D0B" w:rsidRPr="00DE2898" w:rsidRDefault="0001130E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З</w:t>
            </w:r>
            <w:r w:rsidR="00A026AC" w:rsidRPr="00DE2898">
              <w:rPr>
                <w:rFonts w:asciiTheme="majorBidi" w:hAnsiTheme="majorBidi" w:cstheme="majorBidi"/>
              </w:rPr>
              <w:t xml:space="preserve">нание </w:t>
            </w:r>
            <w:r w:rsidR="004B731B" w:rsidRPr="00DE2898">
              <w:rPr>
                <w:rFonts w:asciiTheme="majorBidi" w:hAnsiTheme="majorBidi" w:cstheme="majorBidi"/>
              </w:rPr>
              <w:t>значения культуры мышления и принципов академической речи для производства и передачи научного знания</w:t>
            </w:r>
            <w:r w:rsidRPr="00DE2898">
              <w:rPr>
                <w:rFonts w:asciiTheme="majorBidi" w:hAnsiTheme="majorBidi" w:cstheme="majorBidi"/>
              </w:rPr>
              <w:t>.</w:t>
            </w:r>
          </w:p>
        </w:tc>
      </w:tr>
      <w:tr w:rsidR="00A9397C" w:rsidRPr="00DE2898">
        <w:tc>
          <w:tcPr>
            <w:tcW w:w="0" w:type="auto"/>
            <w:vMerge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7B4D0B" w:rsidRPr="00DE2898" w:rsidRDefault="00A026AC" w:rsidP="00DE2898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</w:rPr>
              <w:t xml:space="preserve">Умение </w:t>
            </w:r>
            <w:r w:rsidR="004B731B" w:rsidRPr="00DE2898">
              <w:rPr>
                <w:rFonts w:asciiTheme="majorBidi" w:hAnsiTheme="majorBidi" w:cstheme="majorBidi"/>
              </w:rPr>
              <w:t>в письменной и устной речи правильно и убедительно оформить результаты мыслительной деятельности</w:t>
            </w:r>
            <w:r w:rsidR="007B4D0B" w:rsidRPr="00DE2898">
              <w:rPr>
                <w:rFonts w:asciiTheme="majorBidi" w:hAnsiTheme="majorBidi" w:cstheme="majorBidi"/>
              </w:rPr>
              <w:t>.</w:t>
            </w:r>
          </w:p>
        </w:tc>
      </w:tr>
      <w:tr w:rsidR="00A9397C" w:rsidRPr="00DE2898">
        <w:tc>
          <w:tcPr>
            <w:tcW w:w="0" w:type="auto"/>
            <w:vMerge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:rsidR="007B4D0B" w:rsidRPr="00DE2898" w:rsidRDefault="007B4D0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Владение </w:t>
            </w:r>
            <w:r w:rsidR="00A026AC" w:rsidRPr="00DE2898">
              <w:rPr>
                <w:rFonts w:asciiTheme="majorBidi" w:hAnsiTheme="majorBidi" w:cstheme="majorBidi"/>
              </w:rPr>
              <w:t xml:space="preserve">навыками </w:t>
            </w:r>
            <w:r w:rsidR="00A9397C" w:rsidRPr="00DE2898">
              <w:rPr>
                <w:rFonts w:asciiTheme="majorBidi" w:hAnsiTheme="majorBidi" w:cstheme="majorBidi"/>
              </w:rPr>
              <w:t>научного</w:t>
            </w:r>
            <w:r w:rsidR="004B731B" w:rsidRPr="00DE2898">
              <w:rPr>
                <w:rFonts w:asciiTheme="majorBidi" w:hAnsiTheme="majorBidi" w:cstheme="majorBidi"/>
              </w:rPr>
              <w:t xml:space="preserve"> мышления</w:t>
            </w:r>
            <w:r w:rsidR="00A026AC" w:rsidRPr="00DE2898">
              <w:rPr>
                <w:rFonts w:asciiTheme="majorBidi" w:hAnsiTheme="majorBidi" w:cstheme="majorBidi"/>
              </w:rPr>
              <w:t>.</w:t>
            </w:r>
          </w:p>
        </w:tc>
      </w:tr>
    </w:tbl>
    <w:p w:rsidR="00223EC7" w:rsidRPr="00DE2898" w:rsidRDefault="00223EC7" w:rsidP="00DE2898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3EC7" w:rsidRPr="00DE2898" w:rsidRDefault="00A16E19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  <w:lang w:val="ru-RU"/>
        </w:rPr>
      </w:pPr>
      <w:bookmarkStart w:id="92" w:name="_Toc54878389"/>
      <w:bookmarkStart w:id="93" w:name="_GoBack"/>
      <w:bookmarkEnd w:id="93"/>
      <w:r w:rsidRPr="00DE2898">
        <w:rPr>
          <w:rFonts w:asciiTheme="majorBidi" w:hAnsiTheme="majorBidi" w:cstheme="majorBidi"/>
          <w:szCs w:val="24"/>
          <w:lang w:val="ru-RU"/>
        </w:rPr>
        <w:t>Объём</w:t>
      </w:r>
      <w:r w:rsidR="00223EC7" w:rsidRPr="00DE2898">
        <w:rPr>
          <w:rFonts w:asciiTheme="majorBidi" w:hAnsiTheme="majorBidi" w:cstheme="majorBidi"/>
          <w:szCs w:val="24"/>
        </w:rPr>
        <w:t xml:space="preserve"> дисциплины</w:t>
      </w:r>
      <w:r w:rsidRPr="00DE2898">
        <w:rPr>
          <w:rFonts w:asciiTheme="majorBidi" w:hAnsiTheme="majorBidi" w:cstheme="majorBidi"/>
          <w:szCs w:val="24"/>
          <w:lang w:val="ru-RU"/>
        </w:rPr>
        <w:t xml:space="preserve"> и трудоёмкость по видам учебных занятий</w:t>
      </w:r>
      <w:bookmarkEnd w:id="92"/>
    </w:p>
    <w:tbl>
      <w:tblPr>
        <w:tblW w:w="5000" w:type="pct"/>
        <w:tblLook w:val="04A0" w:firstRow="1" w:lastRow="0" w:firstColumn="1" w:lastColumn="0" w:noHBand="0" w:noVBand="1"/>
      </w:tblPr>
      <w:tblGrid>
        <w:gridCol w:w="903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A16E19" w:rsidRPr="00DE2898" w:rsidTr="00A16E19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E2898">
              <w:rPr>
                <w:rFonts w:asciiTheme="majorBidi" w:hAnsiTheme="majorBidi" w:cstheme="majorBidi"/>
              </w:rPr>
              <w:t>з.е</w:t>
            </w:r>
            <w:proofErr w:type="spellEnd"/>
            <w:r w:rsidRPr="00DE2898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DE2898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Курс 3</w:t>
            </w:r>
          </w:p>
        </w:tc>
      </w:tr>
      <w:tr w:rsidR="00A16E19" w:rsidRPr="00DE2898" w:rsidTr="00A16E19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Сем. 6</w:t>
            </w:r>
          </w:p>
        </w:tc>
      </w:tr>
      <w:tr w:rsidR="00A16E19" w:rsidRPr="00DE2898" w:rsidTr="00A16E19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E2898">
              <w:rPr>
                <w:rFonts w:asciiTheme="majorBidi" w:hAnsiTheme="majorBidi" w:cstheme="majorBidi"/>
              </w:rPr>
              <w:t>з.е</w:t>
            </w:r>
            <w:proofErr w:type="spellEnd"/>
            <w:r w:rsidRPr="00DE2898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E2898">
              <w:rPr>
                <w:rFonts w:asciiTheme="majorBidi" w:hAnsiTheme="majorBidi" w:cstheme="majorBidi"/>
              </w:rPr>
              <w:t>з.е</w:t>
            </w:r>
            <w:proofErr w:type="spellEnd"/>
            <w:r w:rsidRPr="00DE2898">
              <w:rPr>
                <w:rFonts w:asciiTheme="majorBidi" w:hAnsiTheme="majorBidi" w:cstheme="majorBidi"/>
              </w:rPr>
              <w:t>.</w:t>
            </w:r>
          </w:p>
        </w:tc>
      </w:tr>
      <w:tr w:rsidR="00A16E19" w:rsidRPr="00DE2898" w:rsidTr="00A16E19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Б1.Б.27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-</w:t>
            </w:r>
            <w:r w:rsidRPr="00DE289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 </w:t>
            </w:r>
            <w:r w:rsidRPr="00DE289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-</w:t>
            </w:r>
            <w:r w:rsidRPr="00DE289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 </w:t>
            </w:r>
            <w:r w:rsidRPr="00DE289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-</w:t>
            </w:r>
            <w:r w:rsidRPr="00DE2898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19" w:rsidRPr="00DE2898" w:rsidRDefault="00A16E19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2</w:t>
            </w:r>
          </w:p>
        </w:tc>
      </w:tr>
    </w:tbl>
    <w:p w:rsidR="00065FE9" w:rsidRPr="00DE2898" w:rsidRDefault="00065FE9" w:rsidP="00DE2898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:rsidR="00E14F2D" w:rsidRPr="00DE2898" w:rsidRDefault="00065FE9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4" w:name="_Toc54878390"/>
      <w:r w:rsidRPr="00DE2898">
        <w:rPr>
          <w:rFonts w:asciiTheme="majorBidi" w:hAnsiTheme="majorBidi" w:cstheme="majorBidi"/>
          <w:szCs w:val="24"/>
        </w:rPr>
        <w:lastRenderedPageBreak/>
        <w:t>Содержание дисциплины, структурированное по темам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805"/>
      </w:tblGrid>
      <w:tr w:rsidR="00A9397C" w:rsidRPr="00DE2898" w:rsidTr="00E253A1">
        <w:trPr>
          <w:cantSplit/>
          <w:trHeight w:val="395"/>
        </w:trPr>
        <w:tc>
          <w:tcPr>
            <w:tcW w:w="0" w:type="auto"/>
            <w:tcMar>
              <w:top w:w="28" w:type="dxa"/>
              <w:left w:w="17" w:type="dxa"/>
              <w:right w:w="17" w:type="dxa"/>
            </w:tcMar>
            <w:vAlign w:val="center"/>
          </w:tcPr>
          <w:p w:rsidR="00A9397C" w:rsidRPr="00DE2898" w:rsidRDefault="00A9397C" w:rsidP="00DE289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DE2898">
              <w:rPr>
                <w:rFonts w:asciiTheme="majorBidi" w:hAnsiTheme="majorBidi" w:cstheme="majorBidi"/>
                <w:i/>
              </w:rPr>
              <w:t>Разделы</w:t>
            </w:r>
          </w:p>
        </w:tc>
        <w:tc>
          <w:tcPr>
            <w:tcW w:w="0" w:type="auto"/>
            <w:vAlign w:val="center"/>
          </w:tcPr>
          <w:p w:rsidR="00A9397C" w:rsidRPr="00DE2898" w:rsidRDefault="00A9397C" w:rsidP="00DE2898">
            <w:pPr>
              <w:spacing w:after="120" w:line="276" w:lineRule="auto"/>
              <w:rPr>
                <w:rFonts w:asciiTheme="majorBidi" w:hAnsiTheme="majorBidi" w:cstheme="majorBidi"/>
                <w:i/>
              </w:rPr>
            </w:pPr>
            <w:r w:rsidRPr="00DE2898">
              <w:rPr>
                <w:rFonts w:asciiTheme="majorBidi" w:hAnsiTheme="majorBidi" w:cstheme="majorBidi"/>
                <w:i/>
              </w:rPr>
              <w:t>Темы занятий</w:t>
            </w:r>
          </w:p>
        </w:tc>
      </w:tr>
      <w:tr w:rsidR="00CE03CB" w:rsidRPr="00DE2898">
        <w:trPr>
          <w:cantSplit/>
          <w:trHeight w:val="293"/>
        </w:trPr>
        <w:tc>
          <w:tcPr>
            <w:tcW w:w="0" w:type="auto"/>
            <w:vMerge w:val="restart"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  <w:bCs/>
              </w:rPr>
              <w:t>1. Историческое введение</w:t>
            </w:r>
            <w:r w:rsidRPr="00DE289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История науки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  <w:lang w:val="de-DE"/>
              </w:rPr>
            </w:pPr>
            <w:r w:rsidRPr="00DE2898">
              <w:rPr>
                <w:rFonts w:asciiTheme="majorBidi" w:hAnsiTheme="majorBidi" w:cstheme="majorBidi"/>
              </w:rPr>
              <w:t>Наука и религия в Древнем Египте. Возникновение философии в Древней Греции.  Аристотелевская картина мира. Развитие греческой культуры в эпоху эллинизма. Отношение к науке христианских богословов. Европейская наука в эпоху схоластики. Создание европейской системы образования</w:t>
            </w:r>
          </w:p>
        </w:tc>
      </w:tr>
      <w:tr w:rsidR="00CE03CB" w:rsidRPr="00DE2898" w:rsidTr="00481444">
        <w:trPr>
          <w:cantSplit/>
          <w:trHeight w:val="698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Научная революция XVII века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Естествознание в эпоху Возрождения, магико-герметическая традиция. Религиозные и культурные источники научной революции. </w:t>
            </w:r>
            <w:proofErr w:type="spellStart"/>
            <w:r w:rsidRPr="00DE2898">
              <w:rPr>
                <w:rFonts w:asciiTheme="majorBidi" w:hAnsiTheme="majorBidi" w:cstheme="majorBidi"/>
              </w:rPr>
              <w:t>Коперникианская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 модель Вселенной, отношение к ней современников. Деятельность Дж. Бруно.  Открытия Г. Галилея. Сравнение аристотелевской и современной физики. Конфликт между </w:t>
            </w:r>
            <w:proofErr w:type="spellStart"/>
            <w:r w:rsidRPr="00DE2898">
              <w:rPr>
                <w:rFonts w:asciiTheme="majorBidi" w:hAnsiTheme="majorBidi" w:cstheme="majorBidi"/>
              </w:rPr>
              <w:t>Г.Галилеем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 и Католической Церковью. Завершение научной революции в трудах </w:t>
            </w:r>
            <w:proofErr w:type="spellStart"/>
            <w:r w:rsidRPr="00DE2898">
              <w:rPr>
                <w:rFonts w:asciiTheme="majorBidi" w:hAnsiTheme="majorBidi" w:cstheme="majorBidi"/>
              </w:rPr>
              <w:t>И.Ньютона</w:t>
            </w:r>
            <w:proofErr w:type="spellEnd"/>
          </w:p>
        </w:tc>
      </w:tr>
      <w:tr w:rsidR="00CE03CB" w:rsidRPr="00DE2898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Философия науки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proofErr w:type="spellStart"/>
            <w:r w:rsidRPr="00DE2898">
              <w:rPr>
                <w:rFonts w:asciiTheme="majorBidi" w:hAnsiTheme="majorBidi" w:cstheme="majorBidi"/>
              </w:rPr>
              <w:t>Постпозитивизм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. Демаркация научного знания, критерии </w:t>
            </w:r>
            <w:proofErr w:type="spellStart"/>
            <w:r w:rsidRPr="00DE2898">
              <w:rPr>
                <w:rFonts w:asciiTheme="majorBidi" w:hAnsiTheme="majorBidi" w:cstheme="majorBidi"/>
              </w:rPr>
              <w:t>верифицируемости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E2898">
              <w:rPr>
                <w:rFonts w:asciiTheme="majorBidi" w:hAnsiTheme="majorBidi" w:cstheme="majorBidi"/>
              </w:rPr>
              <w:t>фальсифицируемости</w:t>
            </w:r>
            <w:proofErr w:type="spellEnd"/>
            <w:r w:rsidRPr="00DE2898">
              <w:rPr>
                <w:rFonts w:asciiTheme="majorBidi" w:hAnsiTheme="majorBidi" w:cstheme="majorBidi"/>
              </w:rPr>
              <w:t>. Понятие научной революции (</w:t>
            </w:r>
            <w:proofErr w:type="spellStart"/>
            <w:r w:rsidRPr="00DE2898">
              <w:rPr>
                <w:rFonts w:asciiTheme="majorBidi" w:hAnsiTheme="majorBidi" w:cstheme="majorBidi"/>
              </w:rPr>
              <w:t>Т.Кун</w:t>
            </w:r>
            <w:proofErr w:type="spellEnd"/>
            <w:r w:rsidRPr="00DE2898">
              <w:rPr>
                <w:rFonts w:asciiTheme="majorBidi" w:hAnsiTheme="majorBidi" w:cstheme="majorBidi"/>
              </w:rPr>
              <w:t>). Эволюция научного знания (</w:t>
            </w:r>
            <w:proofErr w:type="spellStart"/>
            <w:r w:rsidRPr="00DE2898">
              <w:rPr>
                <w:rFonts w:asciiTheme="majorBidi" w:hAnsiTheme="majorBidi" w:cstheme="majorBidi"/>
              </w:rPr>
              <w:t>К.Поппер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). Исследовательские программы. (И. </w:t>
            </w:r>
            <w:proofErr w:type="spellStart"/>
            <w:r w:rsidRPr="00DE2898">
              <w:rPr>
                <w:rFonts w:asciiTheme="majorBidi" w:hAnsiTheme="majorBidi" w:cstheme="majorBidi"/>
              </w:rPr>
              <w:t>Лакатос</w:t>
            </w:r>
            <w:proofErr w:type="spellEnd"/>
            <w:r w:rsidRPr="00DE2898">
              <w:rPr>
                <w:rFonts w:asciiTheme="majorBidi" w:hAnsiTheme="majorBidi" w:cstheme="majorBidi"/>
              </w:rPr>
              <w:t>). Проблема истинности научного знания</w:t>
            </w:r>
          </w:p>
        </w:tc>
      </w:tr>
      <w:tr w:rsidR="00CE03CB" w:rsidRPr="00DE2898" w:rsidTr="009722CC">
        <w:trPr>
          <w:cantSplit/>
          <w:trHeight w:val="293"/>
        </w:trPr>
        <w:tc>
          <w:tcPr>
            <w:tcW w:w="0" w:type="auto"/>
            <w:vMerge w:val="restart"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Основные естественнонаучные теории о мире</w:t>
            </w: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Специальная теория относительности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Принцип относительности Галилея. Инерциальная система отсчета. Постоянство скорости света. Замедление скорости света, парадокс близнецов. Современные научные представления о времени и их близость к работам блаж. Августина </w:t>
            </w:r>
            <w:proofErr w:type="spellStart"/>
            <w:r w:rsidRPr="00DE2898">
              <w:rPr>
                <w:rFonts w:asciiTheme="majorBidi" w:hAnsiTheme="majorBidi" w:cstheme="majorBidi"/>
              </w:rPr>
              <w:t>Гиппонского</w:t>
            </w:r>
            <w:proofErr w:type="spellEnd"/>
          </w:p>
        </w:tc>
      </w:tr>
      <w:tr w:rsidR="00CE03CB" w:rsidRPr="00DE2898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Современная космология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А. Эйнштейн и его работы в области космологии. Нестационарные модели вселенной А. Фридмана и Ж. </w:t>
            </w:r>
            <w:proofErr w:type="spellStart"/>
            <w:r w:rsidRPr="00DE2898">
              <w:rPr>
                <w:rFonts w:asciiTheme="majorBidi" w:hAnsiTheme="majorBidi" w:cstheme="majorBidi"/>
              </w:rPr>
              <w:t>Леметра</w:t>
            </w:r>
            <w:proofErr w:type="spellEnd"/>
            <w:r w:rsidRPr="00DE2898">
              <w:rPr>
                <w:rFonts w:asciiTheme="majorBidi" w:hAnsiTheme="majorBidi" w:cstheme="majorBidi"/>
              </w:rPr>
              <w:t>. Модель Большого взрыва, ее критика. Закон Хаббла. Возраст наблюдаемой Вселенной, размер вселенной. Этапы формирования Вселенной, реликтовое излучение</w:t>
            </w:r>
          </w:p>
        </w:tc>
      </w:tr>
      <w:tr w:rsidR="00CE03CB" w:rsidRPr="00DE2898" w:rsidTr="00150727">
        <w:trPr>
          <w:cantSplit/>
          <w:trHeight w:val="1967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Квантовая физика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Разработка теории света в конце XIX века. Корпускулярно-волновой дуализм, фотоэффект. Вероятностный характер квантовой физики. </w:t>
            </w:r>
            <w:proofErr w:type="spellStart"/>
            <w:r w:rsidRPr="00DE2898">
              <w:rPr>
                <w:rFonts w:asciiTheme="majorBidi" w:hAnsiTheme="majorBidi" w:cstheme="majorBidi"/>
              </w:rPr>
              <w:t>Тунельный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 эффект. Соотношение неопределенностей. Копенгагенская интерпретация квантовой теории и ее критика. Парадоксы квантовой физики. Фундаментальные взаимодействия.  Типы элементарных частиц. Бозон </w:t>
            </w:r>
            <w:proofErr w:type="spellStart"/>
            <w:r w:rsidRPr="00DE2898">
              <w:rPr>
                <w:rFonts w:asciiTheme="majorBidi" w:hAnsiTheme="majorBidi" w:cstheme="majorBidi"/>
              </w:rPr>
              <w:t>Хиггса</w:t>
            </w:r>
            <w:proofErr w:type="spellEnd"/>
          </w:p>
        </w:tc>
      </w:tr>
      <w:tr w:rsidR="00CE03CB" w:rsidRPr="00DE2898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Геология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Солнечная система и планета Земля: образование, эволюция и строение. Формирование облика планеты. Тектоника литосферных плит. Геологическая хронология, методы датировки. Современные геологические концепции и Библейское откровение</w:t>
            </w:r>
          </w:p>
        </w:tc>
      </w:tr>
      <w:tr w:rsidR="00CE03CB" w:rsidRPr="00DE2898" w:rsidTr="009722CC">
        <w:trPr>
          <w:cantSplit/>
          <w:trHeight w:val="293"/>
        </w:trPr>
        <w:tc>
          <w:tcPr>
            <w:tcW w:w="0" w:type="auto"/>
            <w:vMerge w:val="restart"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Основные естественнонаучные теории о человеке</w:t>
            </w: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Феномен жизни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Проблема сущности жизни. Дискуссии о происхождении жизни. Теории развития жизни. Богословско-философские подходы к осмыслению проблемы развития жизни. Вопрос начала </w:t>
            </w:r>
            <w:proofErr w:type="gramStart"/>
            <w:r w:rsidRPr="00DE2898">
              <w:rPr>
                <w:rFonts w:asciiTheme="majorBidi" w:hAnsiTheme="majorBidi" w:cstheme="majorBidi"/>
              </w:rPr>
              <w:t>человеческой  жизни</w:t>
            </w:r>
            <w:proofErr w:type="gramEnd"/>
            <w:r w:rsidRPr="00DE2898">
              <w:rPr>
                <w:rFonts w:asciiTheme="majorBidi" w:hAnsiTheme="majorBidi" w:cstheme="majorBidi"/>
              </w:rPr>
              <w:t xml:space="preserve">.  </w:t>
            </w:r>
            <w:proofErr w:type="spellStart"/>
            <w:r w:rsidRPr="00DE2898">
              <w:rPr>
                <w:rFonts w:asciiTheme="majorBidi" w:hAnsiTheme="majorBidi" w:cstheme="majorBidi"/>
              </w:rPr>
              <w:t>Телегония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 как пример лженаучной концепции</w:t>
            </w:r>
          </w:p>
        </w:tc>
      </w:tr>
      <w:tr w:rsidR="00CE03CB" w:rsidRPr="00DE2898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Эволюция животного мира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Эволюционные концепции до Ч. Дарвина. "Происхождение видов" Ч. Дарвина, ее критика современниками. Социальные последствия дарвинизма.  Доказательства эволюции до открытия ДНК. Генетические подтверждения эволюции.  Понятие </w:t>
            </w:r>
            <w:proofErr w:type="spellStart"/>
            <w:r w:rsidRPr="00DE2898">
              <w:rPr>
                <w:rFonts w:asciiTheme="majorBidi" w:hAnsiTheme="majorBidi" w:cstheme="majorBidi"/>
              </w:rPr>
              <w:t>коэволюции</w:t>
            </w:r>
            <w:proofErr w:type="spellEnd"/>
            <w:r w:rsidRPr="00DE2898">
              <w:rPr>
                <w:rFonts w:asciiTheme="majorBidi" w:hAnsiTheme="majorBidi" w:cstheme="majorBidi"/>
              </w:rPr>
              <w:t>. Конвергентная эволюция. Синтетическая теория эволюции. Отношение к теории эволюции христианских богословов</w:t>
            </w:r>
          </w:p>
        </w:tc>
      </w:tr>
      <w:tr w:rsidR="00CE03CB" w:rsidRPr="00DE2898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Генетика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Законы Менделя. Открытие ДНК. Генетическая близость всех живых организмов. Методы определения генетической близости, древние повторяющиеся элементы в геноме. Генетические болезни.  Проект Геном Человека. "</w:t>
            </w:r>
            <w:proofErr w:type="spellStart"/>
            <w:r w:rsidRPr="00DE2898">
              <w:rPr>
                <w:rFonts w:asciiTheme="majorBidi" w:hAnsiTheme="majorBidi" w:cstheme="majorBidi"/>
              </w:rPr>
              <w:t>Митохондриальная</w:t>
            </w:r>
            <w:proofErr w:type="spellEnd"/>
            <w:r w:rsidRPr="00DE2898">
              <w:rPr>
                <w:rFonts w:asciiTheme="majorBidi" w:hAnsiTheme="majorBidi" w:cstheme="majorBidi"/>
              </w:rPr>
              <w:t xml:space="preserve"> Ева" и "Y-хромосомный Адам". Мутации и их роль в эволюции. Эволюционные генетические эксперименты на бактериях и вирусах</w:t>
            </w:r>
          </w:p>
        </w:tc>
      </w:tr>
      <w:tr w:rsidR="00CE03CB" w:rsidRPr="00DE2898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Человек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  <w:lang w:val="de-DE"/>
              </w:rPr>
            </w:pPr>
            <w:r w:rsidRPr="00DE2898">
              <w:rPr>
                <w:rFonts w:asciiTheme="majorBidi" w:hAnsiTheme="majorBidi" w:cstheme="majorBidi"/>
              </w:rPr>
              <w:t xml:space="preserve">Происхождение человека: эволюционная парадигма. Человек как образ и подобие Творца. Проблема определения критериев человечности: «кто есть человек?». Международный проект «Геном человека»: последние открытия и новые вопросы. Хронологические рамки антропогенеза. Гипотетическое «древо человеческого рода». Дискуссии вокруг подходов к богословскому </w:t>
            </w:r>
            <w:proofErr w:type="gramStart"/>
            <w:r w:rsidRPr="00DE2898">
              <w:rPr>
                <w:rFonts w:asciiTheme="majorBidi" w:hAnsiTheme="majorBidi" w:cstheme="majorBidi"/>
              </w:rPr>
              <w:t>осмыслению  данных</w:t>
            </w:r>
            <w:proofErr w:type="gramEnd"/>
            <w:r w:rsidRPr="00DE2898">
              <w:rPr>
                <w:rFonts w:asciiTheme="majorBidi" w:hAnsiTheme="majorBidi" w:cstheme="majorBidi"/>
              </w:rPr>
              <w:t xml:space="preserve"> современной биологической антропологии. Богословие «кожаных риз».</w:t>
            </w:r>
          </w:p>
        </w:tc>
      </w:tr>
      <w:tr w:rsidR="00CE03CB" w:rsidRPr="00DE2898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Наука о душе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>Дух, душа и тело. Взаимное влияние души и тела. Психические заболевания и их возможные причины. Степень влияния генетических особенностей на личность человека. Актуальные проблемы современной медицины</w:t>
            </w:r>
          </w:p>
        </w:tc>
      </w:tr>
      <w:tr w:rsidR="00CE03CB" w:rsidRPr="00DE2898">
        <w:trPr>
          <w:cantSplit/>
          <w:trHeight w:val="293"/>
        </w:trPr>
        <w:tc>
          <w:tcPr>
            <w:tcW w:w="0" w:type="auto"/>
            <w:vMerge/>
          </w:tcPr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CE03CB" w:rsidRPr="00DE2898" w:rsidRDefault="00CE03CB" w:rsidP="00DE2898">
            <w:pPr>
              <w:spacing w:after="12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DE2898">
              <w:rPr>
                <w:rFonts w:asciiTheme="majorBidi" w:hAnsiTheme="majorBidi" w:cstheme="majorBidi"/>
                <w:b/>
              </w:rPr>
              <w:t>Экология</w:t>
            </w:r>
          </w:p>
          <w:p w:rsidR="00CE03CB" w:rsidRPr="00DE2898" w:rsidRDefault="00CE03CB" w:rsidP="00DE2898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DE2898">
              <w:rPr>
                <w:rFonts w:asciiTheme="majorBidi" w:hAnsiTheme="majorBidi" w:cstheme="majorBidi"/>
              </w:rPr>
              <w:t xml:space="preserve">Предмет науки экология. Экология и охрана окружающей среды. История развития экологии. Экологические законы. Влияние факторов среды. Экология популяций. Популяционные эксперименты Дж. </w:t>
            </w:r>
            <w:proofErr w:type="spellStart"/>
            <w:r w:rsidRPr="00DE2898">
              <w:rPr>
                <w:rFonts w:asciiTheme="majorBidi" w:hAnsiTheme="majorBidi" w:cstheme="majorBidi"/>
              </w:rPr>
              <w:t>Кэлхуна</w:t>
            </w:r>
            <w:proofErr w:type="spellEnd"/>
            <w:r w:rsidRPr="00DE2898">
              <w:rPr>
                <w:rFonts w:asciiTheme="majorBidi" w:hAnsiTheme="majorBidi" w:cstheme="majorBidi"/>
              </w:rPr>
              <w:t>. Экосистемы. Демографический кризис, понятие демографического перехода. Текущая демографическая ситуация в мире и в России. Позиция Русской Православной Церкви по вопросам экологии</w:t>
            </w:r>
          </w:p>
        </w:tc>
      </w:tr>
    </w:tbl>
    <w:p w:rsidR="00E14F2D" w:rsidRPr="00DE2898" w:rsidRDefault="00E14F2D" w:rsidP="00DE2898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7B4D0B" w:rsidRPr="00DE2898" w:rsidRDefault="007B4D0B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5" w:name="_Toc467596881"/>
      <w:bookmarkStart w:id="96" w:name="_Toc467599965"/>
      <w:bookmarkStart w:id="97" w:name="_Toc468272476"/>
      <w:bookmarkStart w:id="98" w:name="_Toc468280920"/>
      <w:bookmarkStart w:id="99" w:name="_Toc473892885"/>
      <w:bookmarkStart w:id="100" w:name="_Toc467596884"/>
      <w:bookmarkStart w:id="101" w:name="_Toc467599968"/>
      <w:bookmarkStart w:id="102" w:name="_Toc468272477"/>
      <w:bookmarkStart w:id="103" w:name="_Toc468274078"/>
      <w:bookmarkStart w:id="104" w:name="_Toc468278275"/>
      <w:bookmarkStart w:id="105" w:name="Прил5"/>
      <w:bookmarkStart w:id="106" w:name="_Toc54878391"/>
      <w:r w:rsidRPr="00DE2898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DE2898">
        <w:rPr>
          <w:rFonts w:asciiTheme="majorBidi" w:hAnsiTheme="majorBidi" w:cstheme="majorBidi"/>
          <w:i/>
          <w:szCs w:val="24"/>
        </w:rPr>
        <w:t xml:space="preserve"> </w:t>
      </w:r>
      <w:r w:rsidRPr="00DE2898">
        <w:rPr>
          <w:rFonts w:asciiTheme="majorBidi" w:hAnsiTheme="majorBidi" w:cstheme="majorBidi"/>
          <w:szCs w:val="24"/>
        </w:rPr>
        <w:t>по дисциплине</w:t>
      </w:r>
      <w:bookmarkEnd w:id="95"/>
      <w:bookmarkEnd w:id="96"/>
      <w:bookmarkEnd w:id="97"/>
      <w:bookmarkEnd w:id="98"/>
      <w:bookmarkEnd w:id="99"/>
      <w:bookmarkEnd w:id="106"/>
      <w:r w:rsidRPr="00DE2898">
        <w:rPr>
          <w:rFonts w:asciiTheme="majorBidi" w:hAnsiTheme="majorBidi" w:cstheme="majorBidi"/>
          <w:szCs w:val="24"/>
        </w:rPr>
        <w:t xml:space="preserve"> 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7B4D0B" w:rsidRPr="00DE2898" w:rsidRDefault="007B4D0B" w:rsidP="00DE289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Рабочей программой дисциплины</w:t>
      </w:r>
    </w:p>
    <w:p w:rsidR="007B4D0B" w:rsidRPr="00DE2898" w:rsidRDefault="007B4D0B" w:rsidP="00DE289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7B4D0B" w:rsidRPr="00DE2898" w:rsidRDefault="007B4D0B" w:rsidP="00DE289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7B4D0B" w:rsidRPr="00DE2898" w:rsidRDefault="007B4D0B" w:rsidP="00DE2898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DE2898">
        <w:rPr>
          <w:rFonts w:asciiTheme="majorBidi" w:hAnsiTheme="majorBidi" w:cstheme="majorBidi"/>
          <w:i/>
        </w:rPr>
        <w:t>Приложение</w:t>
      </w:r>
      <w:r w:rsidRPr="00DE2898">
        <w:rPr>
          <w:rFonts w:asciiTheme="majorBidi" w:hAnsiTheme="majorBidi" w:cstheme="majorBidi"/>
        </w:rPr>
        <w:t>).</w:t>
      </w:r>
      <w:bookmarkStart w:id="107" w:name="_Toc468280921"/>
    </w:p>
    <w:p w:rsidR="00105559" w:rsidRPr="00DE2898" w:rsidRDefault="00105559" w:rsidP="00DE2898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:rsidR="007B4D0B" w:rsidRPr="00DE2898" w:rsidRDefault="007B4D0B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08" w:name="_Toc473892886"/>
      <w:bookmarkStart w:id="109" w:name="_Toc54878392"/>
      <w:r w:rsidRPr="00DE2898">
        <w:rPr>
          <w:rFonts w:asciiTheme="majorBidi" w:hAnsiTheme="majorBidi" w:cstheme="majorBidi"/>
          <w:szCs w:val="24"/>
        </w:rPr>
        <w:t>Фонд оценочных средств</w:t>
      </w:r>
      <w:bookmarkEnd w:id="100"/>
      <w:bookmarkEnd w:id="101"/>
      <w:bookmarkEnd w:id="102"/>
      <w:bookmarkEnd w:id="103"/>
      <w:bookmarkEnd w:id="104"/>
      <w:bookmarkEnd w:id="107"/>
      <w:bookmarkEnd w:id="108"/>
      <w:bookmarkEnd w:id="109"/>
      <w:r w:rsidRPr="00DE2898">
        <w:rPr>
          <w:rFonts w:asciiTheme="majorBidi" w:hAnsiTheme="majorBidi" w:cstheme="majorBidi"/>
          <w:szCs w:val="24"/>
        </w:rPr>
        <w:t xml:space="preserve"> </w:t>
      </w:r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10" w:name="_Toc473664508"/>
      <w:bookmarkStart w:id="111" w:name="_Toc473718086"/>
      <w:bookmarkStart w:id="112" w:name="_Toc473892887"/>
      <w:bookmarkStart w:id="113" w:name="_Toc54878393"/>
      <w:r w:rsidRPr="00DE2898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110"/>
      <w:bookmarkEnd w:id="111"/>
      <w:bookmarkEnd w:id="112"/>
      <w:bookmarkEnd w:id="113"/>
    </w:p>
    <w:p w:rsidR="007B4D0B" w:rsidRPr="00DE2898" w:rsidRDefault="007B4D0B" w:rsidP="00DE2898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DE2898">
        <w:rPr>
          <w:rFonts w:asciiTheme="majorBidi" w:hAnsiTheme="majorBidi" w:cstheme="majorBidi"/>
          <w:i/>
        </w:rPr>
        <w:t xml:space="preserve">Приложении </w:t>
      </w:r>
      <w:r w:rsidRPr="00DE2898">
        <w:rPr>
          <w:rFonts w:asciiTheme="majorBidi" w:hAnsiTheme="majorBidi" w:cstheme="majorBidi"/>
        </w:rPr>
        <w:t>к настоящей программе.</w:t>
      </w:r>
    </w:p>
    <w:p w:rsidR="007B4D0B" w:rsidRPr="00DE2898" w:rsidRDefault="007B4D0B" w:rsidP="00DE2898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14" w:name="_Toc473664509"/>
      <w:bookmarkStart w:id="115" w:name="_Toc473718087"/>
      <w:bookmarkStart w:id="116" w:name="_Toc473892888"/>
      <w:bookmarkStart w:id="117" w:name="_Toc54878394"/>
      <w:r w:rsidRPr="00DE2898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114"/>
      <w:bookmarkEnd w:id="115"/>
      <w:bookmarkEnd w:id="116"/>
      <w:bookmarkEnd w:id="117"/>
    </w:p>
    <w:p w:rsidR="001D2333" w:rsidRPr="00DE2898" w:rsidRDefault="00150727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DE2898" w:rsidRDefault="007B4D0B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  <w:lang w:val="ru-RU"/>
        </w:rPr>
      </w:pPr>
      <w:bookmarkStart w:id="118" w:name="_Toc473543281"/>
      <w:bookmarkStart w:id="119" w:name="_Toc473718088"/>
      <w:bookmarkStart w:id="120" w:name="_Toc473892889"/>
      <w:bookmarkStart w:id="121" w:name="_Toc470622856"/>
      <w:bookmarkStart w:id="122" w:name="_Toc473192899"/>
      <w:bookmarkStart w:id="123" w:name="_Toc54878395"/>
      <w:r w:rsidRPr="00DE2898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118"/>
      <w:bookmarkEnd w:id="119"/>
      <w:bookmarkEnd w:id="120"/>
      <w:bookmarkEnd w:id="123"/>
      <w:r w:rsidRPr="00DE2898">
        <w:rPr>
          <w:rFonts w:asciiTheme="majorBidi" w:hAnsiTheme="majorBidi" w:cstheme="majorBidi"/>
          <w:szCs w:val="24"/>
        </w:rPr>
        <w:t xml:space="preserve"> </w:t>
      </w:r>
      <w:bookmarkEnd w:id="121"/>
      <w:bookmarkEnd w:id="122"/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Отличие науки от других сфер культуры. Наука и религия. Наука и философия. 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Наука и лженаука. Проблема демаркации научного знания. </w:t>
      </w:r>
      <w:proofErr w:type="spellStart"/>
      <w:r w:rsidRPr="00DE2898">
        <w:rPr>
          <w:rFonts w:asciiTheme="majorBidi" w:hAnsiTheme="majorBidi" w:cstheme="majorBidi"/>
          <w:sz w:val="24"/>
          <w:szCs w:val="24"/>
        </w:rPr>
        <w:t>Фальсификационизм</w:t>
      </w:r>
      <w:proofErr w:type="spellEnd"/>
      <w:r w:rsidRPr="00DE2898">
        <w:rPr>
          <w:rFonts w:asciiTheme="majorBidi" w:hAnsiTheme="majorBidi" w:cstheme="majorBidi"/>
          <w:sz w:val="24"/>
          <w:szCs w:val="24"/>
        </w:rPr>
        <w:t xml:space="preserve">. 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Проблема соотнесения научных данных со Сверхъестественным Откровением и  установления демаркации между богословием и наукой.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Научная революция XVII века. Ее характерные особенности. Роль Церкви в научной революции. Дело </w:t>
      </w:r>
      <w:proofErr w:type="spellStart"/>
      <w:r w:rsidRPr="00DE2898">
        <w:rPr>
          <w:rFonts w:asciiTheme="majorBidi" w:hAnsiTheme="majorBidi" w:cstheme="majorBidi"/>
          <w:sz w:val="24"/>
          <w:szCs w:val="24"/>
        </w:rPr>
        <w:t>Г.Галилея</w:t>
      </w:r>
      <w:proofErr w:type="spellEnd"/>
      <w:r w:rsidRPr="00DE2898">
        <w:rPr>
          <w:rFonts w:asciiTheme="majorBidi" w:hAnsiTheme="majorBidi" w:cstheme="majorBidi"/>
          <w:sz w:val="24"/>
          <w:szCs w:val="24"/>
        </w:rPr>
        <w:t xml:space="preserve">. 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Христианские корни современного естествознания. Роль христианства в возникновении современной модели науки в XVII веке. 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Специальная теория относительности. Постоянство скорости света. Замедление времени и изменение расстояний. Парадокс близнецов. 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Общая теория относительности: единство пространства, времени, материи и энергии. Формула E=mc2. Невозможность существования пространства без материи. Гравитационное замедление времени. Что было до большого взрыва?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Космологический антропный принцип и его богословская интерпретация.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Модель расширяющейся Вселенной и хронология Большого взрыва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Квантовая физика. Ее основные постулаты и парадоксы (туннельный эффект, кот Шредингера)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Квантовая физика. Ее основные постулаты и парадоксы (корпускулярно-волновой дуализм, соотношение неопределенностей Гейзенберга)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Геологическая хронология. Стратиграфия. </w:t>
      </w:r>
      <w:proofErr w:type="spellStart"/>
      <w:r w:rsidRPr="00DE2898">
        <w:rPr>
          <w:rFonts w:asciiTheme="majorBidi" w:hAnsiTheme="majorBidi" w:cstheme="majorBidi"/>
          <w:sz w:val="24"/>
          <w:szCs w:val="24"/>
        </w:rPr>
        <w:t>Радионуклидный</w:t>
      </w:r>
      <w:proofErr w:type="spellEnd"/>
      <w:r w:rsidRPr="00DE2898">
        <w:rPr>
          <w:rFonts w:asciiTheme="majorBidi" w:hAnsiTheme="majorBidi" w:cstheme="majorBidi"/>
          <w:sz w:val="24"/>
          <w:szCs w:val="24"/>
        </w:rPr>
        <w:t xml:space="preserve"> анализ. Радиоуглеродный анализ. Палеомагнитный метод. Дендрохронология.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Тектоника литосферных плит и формирование облика планеты.  Современные геологические концепции и Библейское откровение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Дискуссии о происхождении жизни. Исторические концепции и современные подходы. 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Эволюция и ее особенности. Многозначность понятия «эволюция»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Богословские подходы к осмыслению эволюционизма в целом: проблемы и перспективы.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Проблемы современной генетики. ДНК. Сходство и различия ДНК у различных живых существ. 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lastRenderedPageBreak/>
        <w:t>Генетика и эволюция. Международный проект «Геном человека»: последние открытия и новые вопросы.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Проблема определения критериев человечности: «кто есть человек?». </w:t>
      </w:r>
      <w:proofErr w:type="spellStart"/>
      <w:r w:rsidRPr="00DE2898">
        <w:rPr>
          <w:rFonts w:asciiTheme="majorBidi" w:hAnsiTheme="majorBidi" w:cstheme="majorBidi"/>
          <w:sz w:val="24"/>
          <w:szCs w:val="24"/>
        </w:rPr>
        <w:t>Homo</w:t>
      </w:r>
      <w:proofErr w:type="spellEnd"/>
      <w:r w:rsidRPr="00DE2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2898">
        <w:rPr>
          <w:rFonts w:asciiTheme="majorBidi" w:hAnsiTheme="majorBidi" w:cstheme="majorBidi"/>
          <w:sz w:val="24"/>
          <w:szCs w:val="24"/>
        </w:rPr>
        <w:t>neanderthalensis</w:t>
      </w:r>
      <w:proofErr w:type="spellEnd"/>
      <w:r w:rsidRPr="00DE2898">
        <w:rPr>
          <w:rFonts w:asciiTheme="majorBidi" w:hAnsiTheme="majorBidi" w:cstheme="majorBidi"/>
          <w:sz w:val="24"/>
          <w:szCs w:val="24"/>
        </w:rPr>
        <w:t>. Можно ли считать неандертальца человеком?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Проблема происхождения человека. Сотворение человека согласно Библии. Научные данные о </w:t>
      </w:r>
      <w:proofErr w:type="spellStart"/>
      <w:r w:rsidRPr="00DE2898">
        <w:rPr>
          <w:rFonts w:asciiTheme="majorBidi" w:hAnsiTheme="majorBidi" w:cstheme="majorBidi"/>
          <w:sz w:val="24"/>
          <w:szCs w:val="24"/>
        </w:rPr>
        <w:t>homo</w:t>
      </w:r>
      <w:proofErr w:type="spellEnd"/>
      <w:r w:rsidRPr="00DE28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2898">
        <w:rPr>
          <w:rFonts w:asciiTheme="majorBidi" w:hAnsiTheme="majorBidi" w:cstheme="majorBidi"/>
          <w:sz w:val="24"/>
          <w:szCs w:val="24"/>
        </w:rPr>
        <w:t>sapiens</w:t>
      </w:r>
      <w:proofErr w:type="spellEnd"/>
      <w:r w:rsidRPr="00DE2898">
        <w:rPr>
          <w:rFonts w:asciiTheme="majorBidi" w:hAnsiTheme="majorBidi" w:cstheme="majorBidi"/>
          <w:sz w:val="24"/>
          <w:szCs w:val="24"/>
        </w:rPr>
        <w:t>. Человек и животные.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Происхождение человека: эволюционная парадигма.</w:t>
      </w:r>
    </w:p>
    <w:p w:rsidR="00CE03CB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 xml:space="preserve">Экологические проблемы современности.  Демографическая ситуация в мире. Понятие демографического перехода. Демографическая ситуация в России </w:t>
      </w:r>
    </w:p>
    <w:p w:rsidR="001D2333" w:rsidRPr="00DE2898" w:rsidRDefault="00CE03CB" w:rsidP="00DE2898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DE2898">
        <w:rPr>
          <w:rFonts w:asciiTheme="majorBidi" w:hAnsiTheme="majorBidi" w:cstheme="majorBidi"/>
          <w:sz w:val="24"/>
          <w:szCs w:val="24"/>
        </w:rPr>
        <w:t>Позиция Русской Православной Церкви по актуальным вопросам экологии</w:t>
      </w:r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24" w:name="_Toc473664511"/>
      <w:bookmarkStart w:id="125" w:name="_Toc473718089"/>
      <w:bookmarkStart w:id="126" w:name="_Toc473892890"/>
      <w:bookmarkStart w:id="127" w:name="_Toc54878396"/>
      <w:r w:rsidRPr="00DE2898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124"/>
      <w:bookmarkEnd w:id="125"/>
      <w:bookmarkEnd w:id="126"/>
      <w:bookmarkEnd w:id="127"/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28" w:name="_Toc473664512"/>
      <w:bookmarkStart w:id="129" w:name="_Toc473718090"/>
      <w:bookmarkStart w:id="130" w:name="_Toc473892891"/>
      <w:bookmarkStart w:id="131" w:name="_Toc54878397"/>
      <w:r w:rsidRPr="00DE2898">
        <w:rPr>
          <w:rFonts w:asciiTheme="majorBidi" w:hAnsiTheme="majorBidi" w:cstheme="majorBidi"/>
          <w:szCs w:val="24"/>
        </w:rPr>
        <w:t>Критерии оценивания устных опросов</w:t>
      </w:r>
      <w:bookmarkEnd w:id="128"/>
      <w:bookmarkEnd w:id="129"/>
      <w:bookmarkEnd w:id="130"/>
      <w:bookmarkEnd w:id="131"/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32" w:name="_Toc473664513"/>
      <w:bookmarkStart w:id="133" w:name="_Toc473718091"/>
      <w:r w:rsidRPr="00DE2898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34" w:name="_Toc473892892"/>
      <w:bookmarkStart w:id="135" w:name="_Toc54878398"/>
      <w:r w:rsidRPr="00DE2898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компетенции.</w:t>
      </w:r>
      <w:bookmarkEnd w:id="132"/>
      <w:bookmarkEnd w:id="133"/>
      <w:bookmarkEnd w:id="134"/>
      <w:bookmarkEnd w:id="135"/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DE2898">
        <w:rPr>
          <w:rFonts w:asciiTheme="majorBidi" w:hAnsiTheme="majorBidi" w:cstheme="majorBidi"/>
          <w:bCs/>
        </w:rPr>
        <w:t>компетенции,  складывается</w:t>
      </w:r>
      <w:proofErr w:type="gramEnd"/>
      <w:r w:rsidRPr="00DE2898">
        <w:rPr>
          <w:rFonts w:asciiTheme="majorBidi" w:hAnsiTheme="majorBidi" w:cstheme="majorBidi"/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DE2898">
        <w:rPr>
          <w:rFonts w:asciiTheme="majorBidi" w:hAnsiTheme="majorBidi" w:cstheme="majorBidi"/>
          <w:bCs/>
        </w:rPr>
        <w:t>балльно</w:t>
      </w:r>
      <w:proofErr w:type="spellEnd"/>
      <w:r w:rsidRPr="00DE2898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E2898">
        <w:rPr>
          <w:rFonts w:asciiTheme="majorBidi" w:hAnsiTheme="majorBidi" w:cstheme="majorBidi"/>
        </w:rPr>
        <w:t xml:space="preserve">по </w:t>
      </w:r>
      <w:proofErr w:type="spellStart"/>
      <w:r w:rsidRPr="00DE2898">
        <w:rPr>
          <w:rFonts w:asciiTheme="majorBidi" w:hAnsiTheme="majorBidi" w:cstheme="majorBidi"/>
        </w:rPr>
        <w:t>балльно</w:t>
      </w:r>
      <w:proofErr w:type="spellEnd"/>
      <w:r w:rsidRPr="00DE2898">
        <w:rPr>
          <w:rFonts w:asciiTheme="majorBidi" w:hAnsiTheme="majorBidi" w:cstheme="majorBidi"/>
        </w:rPr>
        <w:t>-рейтинговой системе.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E2898">
        <w:rPr>
          <w:rFonts w:asciiTheme="majorBidi" w:hAnsiTheme="majorBidi" w:cstheme="majorBidi"/>
        </w:rPr>
        <w:t xml:space="preserve">по </w:t>
      </w:r>
      <w:proofErr w:type="spellStart"/>
      <w:r w:rsidRPr="00DE2898">
        <w:rPr>
          <w:rFonts w:asciiTheme="majorBidi" w:hAnsiTheme="majorBidi" w:cstheme="majorBidi"/>
        </w:rPr>
        <w:t>балльно</w:t>
      </w:r>
      <w:proofErr w:type="spellEnd"/>
      <w:r w:rsidRPr="00DE2898">
        <w:rPr>
          <w:rFonts w:asciiTheme="majorBidi" w:hAnsiTheme="majorBidi" w:cstheme="majorBidi"/>
        </w:rPr>
        <w:t>-рейтинговой системе.</w:t>
      </w:r>
      <w:r w:rsidRPr="00DE2898">
        <w:rPr>
          <w:rFonts w:asciiTheme="majorBidi" w:hAnsiTheme="majorBidi" w:cstheme="majorBidi"/>
          <w:bCs/>
        </w:rPr>
        <w:t xml:space="preserve"> 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E2898">
        <w:rPr>
          <w:rFonts w:asciiTheme="majorBidi" w:hAnsiTheme="majorBidi" w:cstheme="majorBidi"/>
        </w:rPr>
        <w:t xml:space="preserve">по </w:t>
      </w:r>
      <w:proofErr w:type="spellStart"/>
      <w:r w:rsidRPr="00DE2898">
        <w:rPr>
          <w:rFonts w:asciiTheme="majorBidi" w:hAnsiTheme="majorBidi" w:cstheme="majorBidi"/>
        </w:rPr>
        <w:t>балльно</w:t>
      </w:r>
      <w:proofErr w:type="spellEnd"/>
      <w:r w:rsidRPr="00DE2898">
        <w:rPr>
          <w:rFonts w:asciiTheme="majorBidi" w:hAnsiTheme="majorBidi" w:cstheme="majorBidi"/>
        </w:rPr>
        <w:t>-рейтинговой системе.</w:t>
      </w:r>
      <w:r w:rsidRPr="00DE2898">
        <w:rPr>
          <w:rFonts w:asciiTheme="majorBidi" w:hAnsiTheme="majorBidi" w:cstheme="majorBidi"/>
          <w:bCs/>
        </w:rPr>
        <w:t xml:space="preserve"> 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DE2898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E2898">
        <w:rPr>
          <w:rFonts w:asciiTheme="majorBidi" w:hAnsiTheme="majorBidi" w:cstheme="majorBidi"/>
          <w:bCs/>
        </w:rPr>
        <w:t>балльно</w:t>
      </w:r>
      <w:proofErr w:type="spellEnd"/>
      <w:r w:rsidRPr="00DE2898">
        <w:rPr>
          <w:rFonts w:asciiTheme="majorBidi" w:hAnsiTheme="majorBidi" w:cstheme="majorBidi"/>
          <w:bCs/>
        </w:rPr>
        <w:t>-рейтинговой системе.</w:t>
      </w:r>
    </w:p>
    <w:p w:rsidR="007B4D0B" w:rsidRPr="00DE2898" w:rsidRDefault="007B4D0B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36" w:name="_Toc473664514"/>
      <w:bookmarkStart w:id="137" w:name="_Toc473718092"/>
      <w:bookmarkStart w:id="138" w:name="_Toc473892893"/>
      <w:bookmarkStart w:id="139" w:name="_Toc54878399"/>
      <w:r w:rsidRPr="00DE2898">
        <w:rPr>
          <w:rFonts w:asciiTheme="majorBidi" w:hAnsiTheme="majorBidi" w:cstheme="majorBidi"/>
          <w:szCs w:val="24"/>
        </w:rPr>
        <w:t>Средства оценивания</w:t>
      </w:r>
      <w:bookmarkEnd w:id="136"/>
      <w:bookmarkEnd w:id="137"/>
      <w:bookmarkEnd w:id="138"/>
      <w:bookmarkEnd w:id="139"/>
      <w:r w:rsidRPr="00DE2898">
        <w:rPr>
          <w:rFonts w:asciiTheme="majorBidi" w:hAnsiTheme="majorBidi" w:cstheme="majorBidi"/>
          <w:szCs w:val="24"/>
        </w:rPr>
        <w:t xml:space="preserve">  </w:t>
      </w:r>
    </w:p>
    <w:p w:rsidR="007B4D0B" w:rsidRPr="00DE2898" w:rsidRDefault="007B4D0B" w:rsidP="00DE2898">
      <w:pPr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В случае </w:t>
      </w:r>
      <w:r w:rsidRPr="00DE2898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DE2898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DE2898">
        <w:rPr>
          <w:rFonts w:asciiTheme="majorBidi" w:hAnsiTheme="majorBidi" w:cstheme="majorBidi"/>
        </w:rPr>
        <w:t>балльно</w:t>
      </w:r>
      <w:proofErr w:type="spellEnd"/>
      <w:r w:rsidRPr="00DE2898">
        <w:rPr>
          <w:rFonts w:asciiTheme="majorBidi" w:hAnsiTheme="majorBidi" w:cstheme="majorBidi"/>
        </w:rPr>
        <w:t>-рейтинговой системе оценивается 34 баллами.</w:t>
      </w:r>
    </w:p>
    <w:p w:rsidR="00105559" w:rsidRPr="00DE2898" w:rsidRDefault="00105559" w:rsidP="00DE2898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:rsidR="00E14F2D" w:rsidRPr="00DE2898" w:rsidRDefault="00D62174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40" w:name="_Toc54878400"/>
      <w:r w:rsidRPr="00DE2898">
        <w:rPr>
          <w:rFonts w:asciiTheme="majorBidi" w:hAnsiTheme="majorBidi" w:cstheme="majorBidi"/>
          <w:szCs w:val="24"/>
        </w:rPr>
        <w:t>Литература</w:t>
      </w:r>
      <w:bookmarkEnd w:id="140"/>
    </w:p>
    <w:p w:rsidR="008D0008" w:rsidRPr="00DE2898" w:rsidRDefault="008D0008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41" w:name="_Toc487302281"/>
      <w:bookmarkStart w:id="142" w:name="_Toc54878401"/>
      <w:r w:rsidRPr="00DE2898">
        <w:rPr>
          <w:rFonts w:asciiTheme="majorBidi" w:hAnsiTheme="majorBidi" w:cstheme="majorBidi"/>
          <w:szCs w:val="24"/>
        </w:rPr>
        <w:t>Основная литература</w:t>
      </w:r>
      <w:bookmarkEnd w:id="142"/>
      <w:r w:rsidRPr="00DE2898">
        <w:rPr>
          <w:rFonts w:asciiTheme="majorBidi" w:hAnsiTheme="majorBidi" w:cstheme="majorBidi"/>
          <w:szCs w:val="24"/>
        </w:rPr>
        <w:t xml:space="preserve"> </w:t>
      </w:r>
      <w:bookmarkEnd w:id="141"/>
    </w:p>
    <w:p w:rsidR="008D0008" w:rsidRPr="00DE2898" w:rsidRDefault="008D0008" w:rsidP="00DE2898">
      <w:p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DE2898">
        <w:rPr>
          <w:rFonts w:asciiTheme="majorBidi" w:hAnsiTheme="majorBidi" w:cstheme="majorBidi"/>
          <w:i/>
        </w:rPr>
        <w:t>Мумриков</w:t>
      </w:r>
      <w:proofErr w:type="spellEnd"/>
      <w:r w:rsidRPr="00DE2898">
        <w:rPr>
          <w:rFonts w:asciiTheme="majorBidi" w:hAnsiTheme="majorBidi" w:cstheme="majorBidi"/>
          <w:i/>
        </w:rPr>
        <w:t xml:space="preserve"> О., </w:t>
      </w:r>
      <w:proofErr w:type="spellStart"/>
      <w:r w:rsidRPr="00DE2898">
        <w:rPr>
          <w:rFonts w:asciiTheme="majorBidi" w:hAnsiTheme="majorBidi" w:cstheme="majorBidi"/>
          <w:i/>
        </w:rPr>
        <w:t>свящ</w:t>
      </w:r>
      <w:proofErr w:type="spellEnd"/>
      <w:r w:rsidRPr="00DE2898">
        <w:rPr>
          <w:rFonts w:asciiTheme="majorBidi" w:hAnsiTheme="majorBidi" w:cstheme="majorBidi"/>
          <w:i/>
        </w:rPr>
        <w:t xml:space="preserve">. </w:t>
      </w:r>
      <w:r w:rsidRPr="00DE2898">
        <w:rPr>
          <w:rFonts w:asciiTheme="majorBidi" w:hAnsiTheme="majorBidi" w:cstheme="majorBidi"/>
        </w:rPr>
        <w:t>Концепции современного естествознания: христианско-апологетический аспект: Учебное пособие для духовных учебных заведений. М., 2013</w:t>
      </w:r>
      <w:r w:rsidRPr="00DE2898">
        <w:rPr>
          <w:rFonts w:asciiTheme="majorBidi" w:hAnsiTheme="majorBidi" w:cstheme="majorBidi"/>
          <w:i/>
        </w:rPr>
        <w:t>.</w:t>
      </w:r>
      <w:r w:rsidRPr="00DE2898">
        <w:rPr>
          <w:rFonts w:asciiTheme="majorBidi" w:hAnsiTheme="majorBidi" w:cstheme="majorBidi"/>
        </w:rPr>
        <w:t xml:space="preserve"> </w:t>
      </w:r>
      <w:r w:rsidRPr="00DE2898">
        <w:rPr>
          <w:rFonts w:asciiTheme="majorBidi" w:hAnsiTheme="majorBidi" w:cstheme="majorBidi"/>
          <w:i/>
        </w:rPr>
        <w:t xml:space="preserve">Брук </w:t>
      </w:r>
      <w:proofErr w:type="spellStart"/>
      <w:r w:rsidRPr="00DE2898">
        <w:rPr>
          <w:rFonts w:asciiTheme="majorBidi" w:hAnsiTheme="majorBidi" w:cstheme="majorBidi"/>
          <w:i/>
        </w:rPr>
        <w:t>Дж.Х</w:t>
      </w:r>
      <w:proofErr w:type="spellEnd"/>
      <w:r w:rsidRPr="00DE2898">
        <w:rPr>
          <w:rFonts w:asciiTheme="majorBidi" w:hAnsiTheme="majorBidi" w:cstheme="majorBidi"/>
        </w:rPr>
        <w:t xml:space="preserve">. Наука и религия. Историческая перспектива – </w:t>
      </w:r>
      <w:proofErr w:type="gramStart"/>
      <w:r w:rsidRPr="00DE2898">
        <w:rPr>
          <w:rFonts w:asciiTheme="majorBidi" w:hAnsiTheme="majorBidi" w:cstheme="majorBidi"/>
        </w:rPr>
        <w:t>М.:ББИ</w:t>
      </w:r>
      <w:proofErr w:type="gramEnd"/>
      <w:r w:rsidRPr="00DE2898">
        <w:rPr>
          <w:rFonts w:asciiTheme="majorBidi" w:hAnsiTheme="majorBidi" w:cstheme="majorBidi"/>
        </w:rPr>
        <w:t>, 2004. – 352 c. </w:t>
      </w:r>
    </w:p>
    <w:p w:rsidR="00A16E19" w:rsidRPr="00DE2898" w:rsidRDefault="00A16E19" w:rsidP="00DE2898">
      <w:p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  <w:i/>
          <w:iCs/>
        </w:rPr>
        <w:t>Стародубцев В.</w:t>
      </w:r>
      <w:r w:rsidRPr="00DE2898">
        <w:rPr>
          <w:rFonts w:asciiTheme="majorBidi" w:hAnsiTheme="majorBidi" w:cstheme="majorBidi"/>
        </w:rPr>
        <w:t xml:space="preserve"> Концепции современного естествознания. Учебник. М. </w:t>
      </w:r>
      <w:proofErr w:type="spellStart"/>
      <w:r w:rsidRPr="00DE2898">
        <w:rPr>
          <w:rFonts w:asciiTheme="majorBidi" w:hAnsiTheme="majorBidi" w:cstheme="majorBidi"/>
        </w:rPr>
        <w:t>Юрайт</w:t>
      </w:r>
      <w:proofErr w:type="spellEnd"/>
      <w:r w:rsidRPr="00DE2898">
        <w:rPr>
          <w:rFonts w:asciiTheme="majorBidi" w:hAnsiTheme="majorBidi" w:cstheme="majorBidi"/>
        </w:rPr>
        <w:t>, 2016.</w:t>
      </w:r>
    </w:p>
    <w:p w:rsidR="008D0008" w:rsidRPr="00DE2898" w:rsidRDefault="008D0008" w:rsidP="00DE2898">
      <w:pPr>
        <w:pStyle w:val="2"/>
        <w:spacing w:before="0" w:after="120" w:line="276" w:lineRule="auto"/>
        <w:rPr>
          <w:rFonts w:asciiTheme="majorBidi" w:hAnsiTheme="majorBidi" w:cstheme="majorBidi"/>
          <w:szCs w:val="24"/>
        </w:rPr>
      </w:pPr>
      <w:bookmarkStart w:id="143" w:name="_Toc487302282"/>
      <w:bookmarkStart w:id="144" w:name="_Toc54878402"/>
      <w:r w:rsidRPr="00DE2898">
        <w:rPr>
          <w:rFonts w:asciiTheme="majorBidi" w:hAnsiTheme="majorBidi" w:cstheme="majorBidi"/>
          <w:szCs w:val="24"/>
        </w:rPr>
        <w:t>Дополнительная литература</w:t>
      </w:r>
      <w:bookmarkEnd w:id="143"/>
      <w:bookmarkEnd w:id="144"/>
    </w:p>
    <w:p w:rsidR="008D0008" w:rsidRPr="00DE2898" w:rsidRDefault="008D0008" w:rsidP="00DE2898">
      <w:pPr>
        <w:spacing w:after="120" w:line="276" w:lineRule="auto"/>
        <w:rPr>
          <w:rFonts w:asciiTheme="majorBidi" w:hAnsiTheme="majorBidi" w:cstheme="majorBidi"/>
          <w:b/>
        </w:rPr>
      </w:pPr>
      <w:r w:rsidRPr="00DE2898">
        <w:rPr>
          <w:rFonts w:asciiTheme="majorBidi" w:hAnsiTheme="majorBidi" w:cstheme="majorBidi"/>
          <w:b/>
        </w:rPr>
        <w:t xml:space="preserve">К темам 1, 2, 6 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DE2898">
        <w:rPr>
          <w:rFonts w:asciiTheme="majorBidi" w:hAnsiTheme="majorBidi" w:cstheme="majorBidi"/>
        </w:rPr>
        <w:t>Йейтс</w:t>
      </w:r>
      <w:proofErr w:type="spellEnd"/>
      <w:r w:rsidRPr="00DE2898">
        <w:rPr>
          <w:rFonts w:asciiTheme="majorBidi" w:hAnsiTheme="majorBidi" w:cstheme="majorBidi"/>
        </w:rPr>
        <w:t xml:space="preserve"> Ф. Джордано Бруно и герметическая традиция М.: 2000. 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DE2898">
        <w:rPr>
          <w:rFonts w:asciiTheme="majorBidi" w:hAnsiTheme="majorBidi" w:cstheme="majorBidi"/>
        </w:rPr>
        <w:t>Катасонов</w:t>
      </w:r>
      <w:proofErr w:type="spellEnd"/>
      <w:r w:rsidRPr="00DE2898">
        <w:rPr>
          <w:rFonts w:asciiTheme="majorBidi" w:hAnsiTheme="majorBidi" w:cstheme="majorBidi"/>
        </w:rPr>
        <w:t xml:space="preserve"> В.Н. Христианство, наука, культура. М.: Изд-во ПСТГУ, 2005.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DE2898">
        <w:rPr>
          <w:rFonts w:asciiTheme="majorBidi" w:hAnsiTheme="majorBidi" w:cstheme="majorBidi"/>
        </w:rPr>
        <w:t>Собур</w:t>
      </w:r>
      <w:proofErr w:type="spellEnd"/>
      <w:r w:rsidRPr="00DE2898">
        <w:rPr>
          <w:rFonts w:asciiTheme="majorBidi" w:hAnsiTheme="majorBidi" w:cstheme="majorBidi"/>
        </w:rPr>
        <w:t xml:space="preserve"> Д.А. Учебное пособие: «Христианство и наука: история взаимоотношений». М., 2010. Электронное пособие 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Философия науки / Под. Ред. А.И. Липкина. </w:t>
      </w:r>
      <w:proofErr w:type="gramStart"/>
      <w:r w:rsidRPr="00DE2898">
        <w:rPr>
          <w:rFonts w:asciiTheme="majorBidi" w:hAnsiTheme="majorBidi" w:cstheme="majorBidi"/>
        </w:rPr>
        <w:t>М.:ЭКСМО</w:t>
      </w:r>
      <w:proofErr w:type="gramEnd"/>
      <w:r w:rsidRPr="00DE2898">
        <w:rPr>
          <w:rFonts w:asciiTheme="majorBidi" w:hAnsiTheme="majorBidi" w:cstheme="majorBidi"/>
        </w:rPr>
        <w:t>, 2007.</w:t>
      </w:r>
    </w:p>
    <w:p w:rsidR="008D0008" w:rsidRPr="00DE2898" w:rsidRDefault="008D0008" w:rsidP="00DE2898">
      <w:p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  <w:b/>
        </w:rPr>
      </w:pPr>
      <w:r w:rsidRPr="00DE2898">
        <w:rPr>
          <w:rFonts w:asciiTheme="majorBidi" w:hAnsiTheme="majorBidi" w:cstheme="majorBidi"/>
          <w:b/>
        </w:rPr>
        <w:t>К темам 3,4,5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Гейзенберг В. Физика и философия. Часть и целое: Пер. с нем. М.: Наука, 1989. 400 с.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Гейзенберг В. Шаги за горизонт: Пер. с нем. — М.: Прогресс, 1987. — 368 с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Дмитрий Кирьянов, </w:t>
      </w:r>
      <w:proofErr w:type="spellStart"/>
      <w:r w:rsidRPr="00DE2898">
        <w:rPr>
          <w:rFonts w:asciiTheme="majorBidi" w:hAnsiTheme="majorBidi" w:cstheme="majorBidi"/>
        </w:rPr>
        <w:t>свящ</w:t>
      </w:r>
      <w:proofErr w:type="spellEnd"/>
      <w:r w:rsidRPr="00DE2898">
        <w:rPr>
          <w:rFonts w:asciiTheme="majorBidi" w:hAnsiTheme="majorBidi" w:cstheme="majorBidi"/>
        </w:rPr>
        <w:t xml:space="preserve">. Наука и религия в мировоззрении Жоржа </w:t>
      </w:r>
      <w:proofErr w:type="spellStart"/>
      <w:r w:rsidRPr="00DE2898">
        <w:rPr>
          <w:rFonts w:asciiTheme="majorBidi" w:hAnsiTheme="majorBidi" w:cstheme="majorBidi"/>
        </w:rPr>
        <w:t>Леметра</w:t>
      </w:r>
      <w:proofErr w:type="spellEnd"/>
      <w:r w:rsidRPr="00DE2898">
        <w:rPr>
          <w:rFonts w:asciiTheme="majorBidi" w:hAnsiTheme="majorBidi" w:cstheme="majorBidi"/>
        </w:rPr>
        <w:t xml:space="preserve">. Электронный ресурс: </w:t>
      </w:r>
      <w:hyperlink r:id="rId8" w:history="1">
        <w:r w:rsidRPr="00DE2898">
          <w:rPr>
            <w:rStyle w:val="ac"/>
            <w:rFonts w:asciiTheme="majorBidi" w:hAnsiTheme="majorBidi" w:cstheme="majorBidi"/>
          </w:rPr>
          <w:t>http://www.bogoslov.ru/text/2974270.html</w:t>
        </w:r>
      </w:hyperlink>
      <w:proofErr w:type="gramStart"/>
      <w:r w:rsidRPr="00DE2898">
        <w:rPr>
          <w:rFonts w:asciiTheme="majorBidi" w:hAnsiTheme="majorBidi" w:cstheme="majorBidi"/>
        </w:rPr>
        <w:t xml:space="preserve">   (</w:t>
      </w:r>
      <w:proofErr w:type="gramEnd"/>
      <w:r w:rsidRPr="00DE2898">
        <w:rPr>
          <w:rFonts w:asciiTheme="majorBidi" w:hAnsiTheme="majorBidi" w:cstheme="majorBidi"/>
          <w:lang w:val="en-US"/>
        </w:rPr>
        <w:t>26/11/2012)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Леонид Цыпин, </w:t>
      </w:r>
      <w:proofErr w:type="spellStart"/>
      <w:r w:rsidRPr="00DE2898">
        <w:rPr>
          <w:rFonts w:asciiTheme="majorBidi" w:hAnsiTheme="majorBidi" w:cstheme="majorBidi"/>
        </w:rPr>
        <w:t>прот</w:t>
      </w:r>
      <w:proofErr w:type="spellEnd"/>
      <w:r w:rsidRPr="00DE2898">
        <w:rPr>
          <w:rFonts w:asciiTheme="majorBidi" w:hAnsiTheme="majorBidi" w:cstheme="majorBidi"/>
        </w:rPr>
        <w:t>. Так чем же являются Дни Творения? Киев, 2005.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Леонид Цыпин, </w:t>
      </w:r>
      <w:proofErr w:type="spellStart"/>
      <w:r w:rsidRPr="00DE2898">
        <w:rPr>
          <w:rFonts w:asciiTheme="majorBidi" w:hAnsiTheme="majorBidi" w:cstheme="majorBidi"/>
        </w:rPr>
        <w:t>прот</w:t>
      </w:r>
      <w:proofErr w:type="spellEnd"/>
      <w:r w:rsidRPr="00DE2898">
        <w:rPr>
          <w:rFonts w:asciiTheme="majorBidi" w:hAnsiTheme="majorBidi" w:cstheme="majorBidi"/>
        </w:rPr>
        <w:t>. Вселенная, Космос, Жизнь — три Дня Творения. — Киев: Пролог, 2008. — 640 с.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DE2898">
        <w:rPr>
          <w:rFonts w:asciiTheme="majorBidi" w:hAnsiTheme="majorBidi" w:cstheme="majorBidi"/>
        </w:rPr>
        <w:lastRenderedPageBreak/>
        <w:t>Лупандин</w:t>
      </w:r>
      <w:proofErr w:type="spellEnd"/>
      <w:r w:rsidRPr="00DE2898">
        <w:rPr>
          <w:rFonts w:asciiTheme="majorBidi" w:hAnsiTheme="majorBidi" w:cstheme="majorBidi"/>
        </w:rPr>
        <w:t xml:space="preserve"> И.В. Лекции по истории натурфилософии. 1997. Электронный ресурс: </w:t>
      </w:r>
      <w:hyperlink r:id="rId9" w:history="1">
        <w:r w:rsidRPr="00DE2898">
          <w:rPr>
            <w:rStyle w:val="ac"/>
            <w:rFonts w:asciiTheme="majorBidi" w:hAnsiTheme="majorBidi" w:cstheme="majorBidi"/>
          </w:rPr>
          <w:t>http://kureda.narod.ru/twor/rei_12/l.html</w:t>
        </w:r>
      </w:hyperlink>
      <w:r w:rsidRPr="00DE2898">
        <w:rPr>
          <w:rFonts w:asciiTheme="majorBidi" w:hAnsiTheme="majorBidi" w:cstheme="majorBidi"/>
        </w:rPr>
        <w:t xml:space="preserve">  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Олег </w:t>
      </w:r>
      <w:proofErr w:type="spellStart"/>
      <w:r w:rsidRPr="00DE2898">
        <w:rPr>
          <w:rFonts w:asciiTheme="majorBidi" w:hAnsiTheme="majorBidi" w:cstheme="majorBidi"/>
        </w:rPr>
        <w:t>Мумриков</w:t>
      </w:r>
      <w:proofErr w:type="spellEnd"/>
      <w:r w:rsidRPr="00DE2898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Pr="00DE2898">
        <w:rPr>
          <w:rFonts w:asciiTheme="majorBidi" w:hAnsiTheme="majorBidi" w:cstheme="majorBidi"/>
        </w:rPr>
        <w:t>свящ</w:t>
      </w:r>
      <w:proofErr w:type="spellEnd"/>
      <w:r w:rsidRPr="00DE2898">
        <w:rPr>
          <w:rFonts w:asciiTheme="majorBidi" w:hAnsiTheme="majorBidi" w:cstheme="majorBidi"/>
        </w:rPr>
        <w:t>.,</w:t>
      </w:r>
      <w:proofErr w:type="gramEnd"/>
      <w:r w:rsidRPr="00DE2898">
        <w:rPr>
          <w:rFonts w:asciiTheme="majorBidi" w:hAnsiTheme="majorBidi" w:cstheme="majorBidi"/>
        </w:rPr>
        <w:t xml:space="preserve"> Александр (Урбанович), </w:t>
      </w:r>
      <w:proofErr w:type="spellStart"/>
      <w:r w:rsidRPr="00DE2898">
        <w:rPr>
          <w:rFonts w:asciiTheme="majorBidi" w:hAnsiTheme="majorBidi" w:cstheme="majorBidi"/>
        </w:rPr>
        <w:t>иеродиак</w:t>
      </w:r>
      <w:proofErr w:type="spellEnd"/>
      <w:r w:rsidRPr="00DE2898">
        <w:rPr>
          <w:rFonts w:asciiTheme="majorBidi" w:hAnsiTheme="majorBidi" w:cstheme="majorBidi"/>
        </w:rPr>
        <w:t xml:space="preserve">. Современные представления о пространстве и времени: естественно-апологетический аспект Электронный ресурс </w:t>
      </w:r>
      <w:hyperlink r:id="rId10" w:history="1">
        <w:r w:rsidRPr="00DE2898">
          <w:rPr>
            <w:rStyle w:val="ac"/>
            <w:rFonts w:asciiTheme="majorBidi" w:hAnsiTheme="majorBidi" w:cstheme="majorBidi"/>
          </w:rPr>
          <w:t>http://www.bogoslov.ru/text/2230131.html</w:t>
        </w:r>
      </w:hyperlink>
      <w:r w:rsidRPr="00DE2898">
        <w:rPr>
          <w:rFonts w:asciiTheme="majorBidi" w:hAnsiTheme="majorBidi" w:cstheme="majorBidi"/>
        </w:rPr>
        <w:t xml:space="preserve"> 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Олег </w:t>
      </w:r>
      <w:proofErr w:type="spellStart"/>
      <w:r w:rsidRPr="00DE2898">
        <w:rPr>
          <w:rFonts w:asciiTheme="majorBidi" w:hAnsiTheme="majorBidi" w:cstheme="majorBidi"/>
        </w:rPr>
        <w:t>Мумриков</w:t>
      </w:r>
      <w:proofErr w:type="spellEnd"/>
      <w:r w:rsidRPr="00DE2898">
        <w:rPr>
          <w:rFonts w:asciiTheme="majorBidi" w:hAnsiTheme="majorBidi" w:cstheme="majorBidi"/>
        </w:rPr>
        <w:t xml:space="preserve"> </w:t>
      </w:r>
      <w:proofErr w:type="spellStart"/>
      <w:r w:rsidRPr="00DE2898">
        <w:rPr>
          <w:rFonts w:asciiTheme="majorBidi" w:hAnsiTheme="majorBidi" w:cstheme="majorBidi"/>
        </w:rPr>
        <w:t>свящ</w:t>
      </w:r>
      <w:proofErr w:type="spellEnd"/>
      <w:r w:rsidRPr="00DE2898">
        <w:rPr>
          <w:rFonts w:asciiTheme="majorBidi" w:hAnsiTheme="majorBidi" w:cstheme="majorBidi"/>
        </w:rPr>
        <w:t xml:space="preserve">. Космогония и космология: альфа, омега и предельные вопросы Электронный ресурс: </w:t>
      </w:r>
      <w:hyperlink r:id="rId11" w:history="1">
        <w:r w:rsidRPr="00DE2898">
          <w:rPr>
            <w:rStyle w:val="ac"/>
            <w:rFonts w:asciiTheme="majorBidi" w:hAnsiTheme="majorBidi" w:cstheme="majorBidi"/>
          </w:rPr>
          <w:t>http://www.bogoslov.ru/text/3107623.html</w:t>
        </w:r>
      </w:hyperlink>
      <w:r w:rsidRPr="00DE2898">
        <w:rPr>
          <w:rFonts w:asciiTheme="majorBidi" w:hAnsiTheme="majorBidi" w:cstheme="majorBidi"/>
        </w:rPr>
        <w:t xml:space="preserve"> </w:t>
      </w:r>
    </w:p>
    <w:p w:rsidR="008D0008" w:rsidRPr="00DE2898" w:rsidRDefault="008D0008" w:rsidP="00DE2898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Философия науки / Под. Ред. А.И. Липкина. </w:t>
      </w:r>
      <w:proofErr w:type="gramStart"/>
      <w:r w:rsidRPr="00DE2898">
        <w:rPr>
          <w:rFonts w:asciiTheme="majorBidi" w:hAnsiTheme="majorBidi" w:cstheme="majorBidi"/>
        </w:rPr>
        <w:t>М.:ЭКСМО</w:t>
      </w:r>
      <w:proofErr w:type="gramEnd"/>
      <w:r w:rsidRPr="00DE2898">
        <w:rPr>
          <w:rFonts w:asciiTheme="majorBidi" w:hAnsiTheme="majorBidi" w:cstheme="majorBidi"/>
        </w:rPr>
        <w:t>, 2007.</w:t>
      </w:r>
    </w:p>
    <w:p w:rsidR="008D0008" w:rsidRPr="00DE2898" w:rsidRDefault="008D0008" w:rsidP="00DE2898">
      <w:p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  <w:b/>
        </w:rPr>
      </w:pPr>
      <w:r w:rsidRPr="00DE2898">
        <w:rPr>
          <w:rFonts w:asciiTheme="majorBidi" w:hAnsiTheme="majorBidi" w:cstheme="majorBidi"/>
          <w:b/>
        </w:rPr>
        <w:t xml:space="preserve">К теме 7. 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  <w:r w:rsidRPr="00DE2898">
        <w:rPr>
          <w:rFonts w:asciiTheme="majorBidi" w:hAnsiTheme="majorBidi" w:cstheme="majorBidi"/>
        </w:rPr>
        <w:t>Марков А. Хронология далекого прошлого. Электронный ресурс:</w:t>
      </w:r>
      <w:r w:rsidRPr="00DE2898">
        <w:rPr>
          <w:rFonts w:asciiTheme="majorBidi" w:hAnsiTheme="majorBidi" w:cstheme="majorBidi"/>
          <w:bCs/>
          <w:iCs/>
        </w:rPr>
        <w:t xml:space="preserve"> </w:t>
      </w:r>
      <w:hyperlink r:id="rId12" w:history="1">
        <w:r w:rsidRPr="00DE2898">
          <w:rPr>
            <w:rStyle w:val="ac"/>
            <w:rFonts w:asciiTheme="majorBidi" w:hAnsiTheme="majorBidi" w:cstheme="majorBidi"/>
            <w:bCs/>
            <w:iCs/>
          </w:rPr>
          <w:t>http://elementy.ru/lib/430055</w:t>
        </w:r>
      </w:hyperlink>
    </w:p>
    <w:p w:rsidR="008D0008" w:rsidRPr="00DE2898" w:rsidRDefault="008D0008" w:rsidP="00DE2898">
      <w:p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  <w:b/>
        </w:rPr>
      </w:pPr>
      <w:r w:rsidRPr="00DE2898">
        <w:rPr>
          <w:rFonts w:asciiTheme="majorBidi" w:hAnsiTheme="majorBidi" w:cstheme="majorBidi"/>
          <w:b/>
        </w:rPr>
        <w:t>К темам 8-11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Коллинз Ф. Доказательство Бога: Аргументы ученого. М.: Альпина нон-фикшн, 2008. — 216 с.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Олег </w:t>
      </w:r>
      <w:proofErr w:type="spellStart"/>
      <w:r w:rsidRPr="00DE2898">
        <w:rPr>
          <w:rFonts w:asciiTheme="majorBidi" w:hAnsiTheme="majorBidi" w:cstheme="majorBidi"/>
        </w:rPr>
        <w:t>Мумриков</w:t>
      </w:r>
      <w:proofErr w:type="spellEnd"/>
      <w:r w:rsidRPr="00DE2898">
        <w:rPr>
          <w:rFonts w:asciiTheme="majorBidi" w:hAnsiTheme="majorBidi" w:cstheme="majorBidi"/>
        </w:rPr>
        <w:t xml:space="preserve"> </w:t>
      </w:r>
      <w:proofErr w:type="spellStart"/>
      <w:r w:rsidRPr="00DE2898">
        <w:rPr>
          <w:rFonts w:asciiTheme="majorBidi" w:hAnsiTheme="majorBidi" w:cstheme="majorBidi"/>
        </w:rPr>
        <w:t>свящ</w:t>
      </w:r>
      <w:proofErr w:type="spellEnd"/>
      <w:r w:rsidRPr="00DE2898">
        <w:rPr>
          <w:rFonts w:asciiTheme="majorBidi" w:hAnsiTheme="majorBidi" w:cstheme="majorBidi"/>
        </w:rPr>
        <w:t xml:space="preserve">. Палитра теорий развития жизни: дискуссии и подходы к мировоззренческому осмыслению Электронный ресурс: </w:t>
      </w:r>
      <w:hyperlink r:id="rId13" w:history="1">
        <w:r w:rsidRPr="00DE2898">
          <w:rPr>
            <w:rStyle w:val="ac"/>
            <w:rFonts w:asciiTheme="majorBidi" w:hAnsiTheme="majorBidi" w:cstheme="majorBidi"/>
          </w:rPr>
          <w:t>www.bogoslov.ru/text/1842609.html</w:t>
        </w:r>
      </w:hyperlink>
      <w:r w:rsidRPr="00DE2898">
        <w:rPr>
          <w:rFonts w:asciiTheme="majorBidi" w:hAnsiTheme="majorBidi" w:cstheme="majorBidi"/>
          <w:lang w:val="en-US"/>
        </w:rPr>
        <w:t xml:space="preserve"> 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Олег </w:t>
      </w:r>
      <w:proofErr w:type="spellStart"/>
      <w:r w:rsidRPr="00DE2898">
        <w:rPr>
          <w:rFonts w:asciiTheme="majorBidi" w:hAnsiTheme="majorBidi" w:cstheme="majorBidi"/>
        </w:rPr>
        <w:t>Мумриков</w:t>
      </w:r>
      <w:proofErr w:type="spellEnd"/>
      <w:r w:rsidRPr="00DE2898">
        <w:rPr>
          <w:rFonts w:asciiTheme="majorBidi" w:hAnsiTheme="majorBidi" w:cstheme="majorBidi"/>
        </w:rPr>
        <w:t xml:space="preserve"> </w:t>
      </w:r>
      <w:proofErr w:type="spellStart"/>
      <w:r w:rsidRPr="00DE2898">
        <w:rPr>
          <w:rFonts w:asciiTheme="majorBidi" w:hAnsiTheme="majorBidi" w:cstheme="majorBidi"/>
        </w:rPr>
        <w:t>свящ</w:t>
      </w:r>
      <w:proofErr w:type="spellEnd"/>
      <w:r w:rsidRPr="00DE2898">
        <w:rPr>
          <w:rFonts w:asciiTheme="majorBidi" w:hAnsiTheme="majorBidi" w:cstheme="majorBidi"/>
        </w:rPr>
        <w:t xml:space="preserve">. О проблемах «богословия эволюции» на рубеже ХХ–ХХI вв. Электронный ресурс: </w:t>
      </w:r>
      <w:hyperlink r:id="rId14" w:history="1">
        <w:r w:rsidRPr="00DE2898">
          <w:rPr>
            <w:rStyle w:val="ac"/>
            <w:rFonts w:asciiTheme="majorBidi" w:hAnsiTheme="majorBidi" w:cstheme="majorBidi"/>
          </w:rPr>
          <w:t>http://www.bogoslov.ru/text/1415473.html</w:t>
        </w:r>
      </w:hyperlink>
      <w:r w:rsidRPr="00DE2898">
        <w:rPr>
          <w:rFonts w:asciiTheme="majorBidi" w:hAnsiTheme="majorBidi" w:cstheme="majorBidi"/>
          <w:lang w:val="en-US"/>
        </w:rPr>
        <w:t xml:space="preserve"> 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Олег </w:t>
      </w:r>
      <w:proofErr w:type="spellStart"/>
      <w:r w:rsidRPr="00DE2898">
        <w:rPr>
          <w:rFonts w:asciiTheme="majorBidi" w:hAnsiTheme="majorBidi" w:cstheme="majorBidi"/>
        </w:rPr>
        <w:t>Мумриков</w:t>
      </w:r>
      <w:proofErr w:type="spellEnd"/>
      <w:r w:rsidRPr="00DE2898">
        <w:rPr>
          <w:rFonts w:asciiTheme="majorBidi" w:hAnsiTheme="majorBidi" w:cstheme="majorBidi"/>
        </w:rPr>
        <w:t xml:space="preserve"> </w:t>
      </w:r>
      <w:proofErr w:type="spellStart"/>
      <w:r w:rsidRPr="00DE2898">
        <w:rPr>
          <w:rFonts w:asciiTheme="majorBidi" w:hAnsiTheme="majorBidi" w:cstheme="majorBidi"/>
        </w:rPr>
        <w:t>свящ</w:t>
      </w:r>
      <w:proofErr w:type="spellEnd"/>
      <w:r w:rsidRPr="00DE2898">
        <w:rPr>
          <w:rFonts w:asciiTheme="majorBidi" w:hAnsiTheme="majorBidi" w:cstheme="majorBidi"/>
        </w:rPr>
        <w:t xml:space="preserve">. Феномен биологической жизни как «предельный вопрос» в богословии и науке XXI века Электронный ресурс: </w:t>
      </w:r>
      <w:hyperlink r:id="rId15" w:history="1">
        <w:r w:rsidRPr="00DE2898">
          <w:rPr>
            <w:rStyle w:val="ac"/>
            <w:rFonts w:asciiTheme="majorBidi" w:hAnsiTheme="majorBidi" w:cstheme="majorBidi"/>
          </w:rPr>
          <w:t>http://www.bogoslov.ru/text/1529089.html</w:t>
        </w:r>
      </w:hyperlink>
      <w:r w:rsidRPr="00DE2898">
        <w:rPr>
          <w:rFonts w:asciiTheme="majorBidi" w:hAnsiTheme="majorBidi" w:cstheme="majorBidi"/>
        </w:rPr>
        <w:t xml:space="preserve"> (10/03/2011)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  <w:r w:rsidRPr="00DE2898">
        <w:rPr>
          <w:rFonts w:asciiTheme="majorBidi" w:hAnsiTheme="majorBidi" w:cstheme="majorBidi"/>
        </w:rPr>
        <w:t xml:space="preserve">Доказательства эволюции /Под ред. А.В. Маркова. Электронная публикация: </w:t>
      </w:r>
      <w:hyperlink r:id="rId16" w:history="1">
        <w:r w:rsidRPr="00DE2898">
          <w:rPr>
            <w:rStyle w:val="ac"/>
            <w:rFonts w:asciiTheme="majorBidi" w:hAnsiTheme="majorBidi" w:cstheme="majorBidi"/>
          </w:rPr>
          <w:t>http://www.bogoslov.ru/text/601165.html</w:t>
        </w:r>
      </w:hyperlink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Марков А.В. Рождение сложности. Эволюционная биология сегодня: неожиданные открытия и новые </w:t>
      </w:r>
      <w:proofErr w:type="gramStart"/>
      <w:r w:rsidRPr="00DE2898">
        <w:rPr>
          <w:rFonts w:asciiTheme="majorBidi" w:hAnsiTheme="majorBidi" w:cstheme="majorBidi"/>
        </w:rPr>
        <w:t>вопросы  М.</w:t>
      </w:r>
      <w:proofErr w:type="gramEnd"/>
      <w:r w:rsidRPr="00DE2898">
        <w:rPr>
          <w:rFonts w:asciiTheme="majorBidi" w:hAnsiTheme="majorBidi" w:cstheme="majorBidi"/>
        </w:rPr>
        <w:t xml:space="preserve">, 2010. – 553 с. 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Марков А. Эволюция человека. В 2 книгах. Книга 1. Обезьяны, кости и гены. — </w:t>
      </w:r>
      <w:proofErr w:type="spellStart"/>
      <w:r w:rsidRPr="00DE2898">
        <w:rPr>
          <w:rFonts w:asciiTheme="majorBidi" w:hAnsiTheme="majorBidi" w:cstheme="majorBidi"/>
        </w:rPr>
        <w:t>Corpus</w:t>
      </w:r>
      <w:proofErr w:type="spellEnd"/>
      <w:r w:rsidRPr="00DE2898">
        <w:rPr>
          <w:rFonts w:asciiTheme="majorBidi" w:hAnsiTheme="majorBidi" w:cstheme="majorBidi"/>
        </w:rPr>
        <w:t xml:space="preserve">, 2012. — 496 с. 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Марков А. Эволюция человека. В 2 книгах. Книга 2. Обезьяны, нейроны и душа. — </w:t>
      </w:r>
      <w:proofErr w:type="spellStart"/>
      <w:r w:rsidRPr="00DE2898">
        <w:rPr>
          <w:rFonts w:asciiTheme="majorBidi" w:hAnsiTheme="majorBidi" w:cstheme="majorBidi"/>
        </w:rPr>
        <w:t>Corpus</w:t>
      </w:r>
      <w:proofErr w:type="spellEnd"/>
      <w:r w:rsidRPr="00DE2898">
        <w:rPr>
          <w:rFonts w:asciiTheme="majorBidi" w:hAnsiTheme="majorBidi" w:cstheme="majorBidi"/>
        </w:rPr>
        <w:t>, 2011. — 512 с.</w:t>
      </w:r>
    </w:p>
    <w:p w:rsidR="008D0008" w:rsidRPr="00DE2898" w:rsidRDefault="008D0008" w:rsidP="00DE2898">
      <w:p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  <w:b/>
        </w:rPr>
      </w:pPr>
      <w:r w:rsidRPr="00DE2898">
        <w:rPr>
          <w:rFonts w:asciiTheme="majorBidi" w:hAnsiTheme="majorBidi" w:cstheme="majorBidi"/>
          <w:b/>
        </w:rPr>
        <w:t>К теме 12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DE2898">
        <w:rPr>
          <w:rFonts w:asciiTheme="majorBidi" w:hAnsiTheme="majorBidi" w:cstheme="majorBidi"/>
        </w:rPr>
        <w:t>Ларше</w:t>
      </w:r>
      <w:proofErr w:type="spellEnd"/>
      <w:r w:rsidRPr="00DE2898">
        <w:rPr>
          <w:rFonts w:asciiTheme="majorBidi" w:hAnsiTheme="majorBidi" w:cstheme="majorBidi"/>
        </w:rPr>
        <w:t xml:space="preserve"> Ж. К. Исцеление психических болезней: Опыт христианского Востока первых веков / Пер. с франц. – М.: Изд-во Сретенского монастыря, 2007. – 224 </w:t>
      </w:r>
      <w:proofErr w:type="spellStart"/>
      <w:r w:rsidRPr="00DE2898">
        <w:rPr>
          <w:rFonts w:asciiTheme="majorBidi" w:hAnsiTheme="majorBidi" w:cstheme="majorBidi"/>
        </w:rPr>
        <w:t>с.В.Г</w:t>
      </w:r>
      <w:proofErr w:type="spellEnd"/>
      <w:r w:rsidRPr="00DE2898">
        <w:rPr>
          <w:rFonts w:asciiTheme="majorBidi" w:hAnsiTheme="majorBidi" w:cstheme="majorBidi"/>
        </w:rPr>
        <w:t xml:space="preserve">, </w:t>
      </w:r>
      <w:proofErr w:type="spellStart"/>
      <w:r w:rsidRPr="00DE2898">
        <w:rPr>
          <w:rFonts w:asciiTheme="majorBidi" w:hAnsiTheme="majorBidi" w:cstheme="majorBidi"/>
        </w:rPr>
        <w:t>Каледа</w:t>
      </w:r>
      <w:proofErr w:type="spellEnd"/>
    </w:p>
    <w:p w:rsidR="008D0008" w:rsidRPr="00DE2898" w:rsidRDefault="008D0008" w:rsidP="00DE2898">
      <w:pPr>
        <w:tabs>
          <w:tab w:val="left" w:pos="426"/>
        </w:tabs>
        <w:spacing w:after="120" w:line="276" w:lineRule="auto"/>
        <w:jc w:val="both"/>
        <w:rPr>
          <w:rFonts w:asciiTheme="majorBidi" w:hAnsiTheme="majorBidi" w:cstheme="majorBidi"/>
          <w:b/>
        </w:rPr>
      </w:pPr>
      <w:r w:rsidRPr="00DE2898">
        <w:rPr>
          <w:rFonts w:asciiTheme="majorBidi" w:hAnsiTheme="majorBidi" w:cstheme="majorBidi"/>
          <w:b/>
        </w:rPr>
        <w:t xml:space="preserve">К теме 13 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>Позиция Русской Православной Церкви по актуальным проблемам экологии.</w:t>
      </w:r>
      <w:r w:rsidRPr="00DE2898">
        <w:rPr>
          <w:rFonts w:asciiTheme="majorBidi" w:hAnsiTheme="majorBidi" w:cstheme="majorBidi"/>
          <w:i/>
          <w:iCs/>
        </w:rPr>
        <w:t xml:space="preserve"> </w:t>
      </w:r>
      <w:r w:rsidRPr="00DE2898">
        <w:rPr>
          <w:rFonts w:asciiTheme="majorBidi" w:hAnsiTheme="majorBidi" w:cstheme="majorBidi"/>
          <w:iCs/>
        </w:rPr>
        <w:t xml:space="preserve">Электронный ресурс: </w:t>
      </w:r>
      <w:hyperlink r:id="rId17" w:history="1">
        <w:r w:rsidRPr="00DE2898">
          <w:rPr>
            <w:rStyle w:val="ac"/>
            <w:rFonts w:asciiTheme="majorBidi" w:hAnsiTheme="majorBidi" w:cstheme="majorBidi"/>
            <w:iCs/>
          </w:rPr>
          <w:t>http://www.patriarchia.ru/db/text/2775125.html</w:t>
        </w:r>
      </w:hyperlink>
      <w:r w:rsidRPr="00DE2898">
        <w:rPr>
          <w:rFonts w:asciiTheme="majorBidi" w:hAnsiTheme="majorBidi" w:cstheme="majorBidi"/>
          <w:iCs/>
        </w:rPr>
        <w:t xml:space="preserve"> </w:t>
      </w:r>
      <w:r w:rsidRPr="00DE2898">
        <w:rPr>
          <w:rFonts w:asciiTheme="majorBidi" w:hAnsiTheme="majorBidi" w:cstheme="majorBidi"/>
          <w:iCs/>
          <w:lang w:val="en-US"/>
        </w:rPr>
        <w:t>(04/02/2013)</w:t>
      </w:r>
    </w:p>
    <w:p w:rsidR="008D0008" w:rsidRPr="00DE2898" w:rsidRDefault="008D0008" w:rsidP="00DE28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Марфенин Н.Н. Устойчивое развитие человечества: Учебник. </w:t>
      </w:r>
      <w:proofErr w:type="gramStart"/>
      <w:r w:rsidRPr="00DE2898">
        <w:rPr>
          <w:rFonts w:asciiTheme="majorBidi" w:hAnsiTheme="majorBidi" w:cstheme="majorBidi"/>
        </w:rPr>
        <w:t>М.:МГУ</w:t>
      </w:r>
      <w:proofErr w:type="gramEnd"/>
      <w:r w:rsidRPr="00DE2898">
        <w:rPr>
          <w:rFonts w:asciiTheme="majorBidi" w:hAnsiTheme="majorBidi" w:cstheme="majorBidi"/>
        </w:rPr>
        <w:t>, 2006. – 612 с.</w:t>
      </w:r>
    </w:p>
    <w:p w:rsidR="00E14F2D" w:rsidRPr="00DE2898" w:rsidRDefault="00D62174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  <w:lang w:val="ru-RU"/>
        </w:rPr>
      </w:pPr>
      <w:bookmarkStart w:id="145" w:name="_Toc54878403"/>
      <w:r w:rsidRPr="00DE2898">
        <w:rPr>
          <w:rFonts w:asciiTheme="majorBidi" w:hAnsiTheme="majorBidi" w:cstheme="majorBidi"/>
          <w:szCs w:val="24"/>
        </w:rPr>
        <w:lastRenderedPageBreak/>
        <w:t>Интернет-ресурсы:</w:t>
      </w:r>
      <w:bookmarkEnd w:id="145"/>
    </w:p>
    <w:p w:rsidR="00CE03CB" w:rsidRPr="00DE2898" w:rsidRDefault="00CE03CB" w:rsidP="00DE289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E2898">
        <w:rPr>
          <w:rFonts w:asciiTheme="majorBidi" w:hAnsiTheme="majorBidi" w:cstheme="majorBidi"/>
          <w:b w:val="0"/>
        </w:rPr>
        <w:t xml:space="preserve">Научный богословский портал </w:t>
      </w:r>
      <w:proofErr w:type="spellStart"/>
      <w:r w:rsidRPr="00DE2898">
        <w:rPr>
          <w:rFonts w:asciiTheme="majorBidi" w:hAnsiTheme="majorBidi" w:cstheme="majorBidi"/>
          <w:b w:val="0"/>
        </w:rPr>
        <w:t>Богослов.ру</w:t>
      </w:r>
      <w:proofErr w:type="spellEnd"/>
      <w:r w:rsidRPr="00DE2898">
        <w:rPr>
          <w:rFonts w:asciiTheme="majorBidi" w:hAnsiTheme="majorBidi" w:cstheme="majorBidi"/>
          <w:b w:val="0"/>
        </w:rPr>
        <w:t xml:space="preserve"> </w:t>
      </w:r>
      <w:hyperlink r:id="rId18" w:history="1">
        <w:r w:rsidRPr="00DE2898">
          <w:rPr>
            <w:rStyle w:val="ac"/>
            <w:rFonts w:asciiTheme="majorBidi" w:hAnsiTheme="majorBidi" w:cstheme="majorBidi"/>
            <w:b w:val="0"/>
          </w:rPr>
          <w:t>http://www.bogoslov.ru/</w:t>
        </w:r>
      </w:hyperlink>
    </w:p>
    <w:p w:rsidR="00105559" w:rsidRPr="00DE2898" w:rsidRDefault="00CE03CB" w:rsidP="00DE2898">
      <w:pPr>
        <w:spacing w:after="120" w:line="276" w:lineRule="auto"/>
        <w:jc w:val="both"/>
        <w:rPr>
          <w:rStyle w:val="ac"/>
          <w:rFonts w:asciiTheme="majorBidi" w:hAnsiTheme="majorBidi" w:cstheme="majorBidi"/>
        </w:rPr>
      </w:pPr>
      <w:r w:rsidRPr="00DE2898">
        <w:rPr>
          <w:rFonts w:asciiTheme="majorBidi" w:hAnsiTheme="majorBidi" w:cstheme="majorBidi"/>
        </w:rPr>
        <w:t xml:space="preserve">Элементы большой науки </w:t>
      </w:r>
      <w:hyperlink r:id="rId19" w:history="1">
        <w:r w:rsidRPr="00DE2898">
          <w:rPr>
            <w:rStyle w:val="ac"/>
            <w:rFonts w:asciiTheme="majorBidi" w:hAnsiTheme="majorBidi" w:cstheme="majorBidi"/>
          </w:rPr>
          <w:t>http://elementy.ru/</w:t>
        </w:r>
      </w:hyperlink>
    </w:p>
    <w:p w:rsidR="00CE03CB" w:rsidRPr="00DE2898" w:rsidRDefault="00CE03CB" w:rsidP="00DE2898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DE2898" w:rsidRDefault="00D62174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46" w:name="_Toc468272488"/>
      <w:bookmarkStart w:id="147" w:name="_Toc468274086"/>
      <w:bookmarkStart w:id="148" w:name="_Toc468278281"/>
      <w:bookmarkStart w:id="149" w:name="_Toc468280927"/>
      <w:bookmarkStart w:id="150" w:name="_Toc472951679"/>
      <w:bookmarkStart w:id="151" w:name="_Toc54878404"/>
      <w:r w:rsidRPr="00DE2898">
        <w:rPr>
          <w:rFonts w:asciiTheme="majorBidi" w:hAnsiTheme="majorBidi" w:cstheme="majorBidi"/>
          <w:szCs w:val="24"/>
        </w:rPr>
        <w:t>Методические указания для освоения дисциплины</w:t>
      </w:r>
      <w:bookmarkEnd w:id="146"/>
      <w:bookmarkEnd w:id="147"/>
      <w:bookmarkEnd w:id="148"/>
      <w:bookmarkEnd w:id="149"/>
      <w:bookmarkEnd w:id="150"/>
      <w:bookmarkEnd w:id="151"/>
    </w:p>
    <w:p w:rsidR="00CE03CB" w:rsidRPr="00DE2898" w:rsidRDefault="00914F3E" w:rsidP="00DE289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E2898">
        <w:rPr>
          <w:rFonts w:asciiTheme="majorBidi" w:hAnsiTheme="majorBidi" w:cstheme="majorBidi"/>
          <w:b w:val="0"/>
        </w:rPr>
        <w:t>Обучающимся</w:t>
      </w:r>
      <w:r w:rsidR="00CE03CB" w:rsidRPr="00DE2898">
        <w:rPr>
          <w:rFonts w:asciiTheme="majorBidi" w:hAnsiTheme="majorBidi" w:cstheme="majorBidi"/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тексты). </w:t>
      </w:r>
    </w:p>
    <w:p w:rsidR="00CE03CB" w:rsidRPr="00DE2898" w:rsidRDefault="00CE03CB" w:rsidP="00DE289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DE2898">
        <w:rPr>
          <w:rFonts w:asciiTheme="majorBidi" w:hAnsiTheme="majorBidi" w:cstheme="majorBidi"/>
          <w:b w:val="0"/>
        </w:rPr>
        <w:t xml:space="preserve">При выполнении домашних заданий необходимо, прежде всего, проработать материал семинара и соответствующие параграфы учебника, и лишь после этого начинать работу над домашним заданием. </w:t>
      </w:r>
    </w:p>
    <w:p w:rsidR="00CE03CB" w:rsidRPr="00DE2898" w:rsidRDefault="00CE03CB" w:rsidP="00DE289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  <w:i/>
        </w:rPr>
      </w:pPr>
      <w:r w:rsidRPr="00DE2898">
        <w:rPr>
          <w:rFonts w:asciiTheme="majorBidi" w:hAnsiTheme="majorBidi" w:cstheme="majorBidi"/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13DF2" w:rsidRPr="00DE2898">
        <w:rPr>
          <w:rFonts w:asciiTheme="majorBidi" w:hAnsiTheme="majorBidi" w:cstheme="majorBidi"/>
          <w:b w:val="0"/>
        </w:rPr>
        <w:t xml:space="preserve">обучающимся </w:t>
      </w:r>
      <w:r w:rsidRPr="00DE2898">
        <w:rPr>
          <w:rFonts w:asciiTheme="majorBidi" w:hAnsiTheme="majorBidi" w:cstheme="majorBidi"/>
          <w:b w:val="0"/>
        </w:rPr>
        <w:t>рекомендуется обращаться к преподавателю за разъяснением в специально отвед</w:t>
      </w:r>
      <w:r w:rsidR="00913DF2" w:rsidRPr="00DE2898">
        <w:rPr>
          <w:rFonts w:asciiTheme="majorBidi" w:hAnsiTheme="majorBidi" w:cstheme="majorBidi"/>
          <w:b w:val="0"/>
        </w:rPr>
        <w:t>ё</w:t>
      </w:r>
      <w:r w:rsidRPr="00DE2898">
        <w:rPr>
          <w:rFonts w:asciiTheme="majorBidi" w:hAnsiTheme="majorBidi" w:cstheme="majorBidi"/>
          <w:b w:val="0"/>
        </w:rPr>
        <w:t>нное для этого время.</w:t>
      </w:r>
    </w:p>
    <w:p w:rsidR="00105559" w:rsidRPr="00DE2898" w:rsidRDefault="00105559" w:rsidP="00DE2898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DE2898" w:rsidRDefault="00E14F2D" w:rsidP="00DE2898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52" w:name="_Toc54878405"/>
      <w:r w:rsidRPr="00DE2898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152"/>
      <w:r w:rsidRPr="00DE2898">
        <w:rPr>
          <w:rFonts w:asciiTheme="majorBidi" w:hAnsiTheme="majorBidi" w:cstheme="majorBidi"/>
          <w:szCs w:val="24"/>
        </w:rPr>
        <w:t xml:space="preserve"> </w:t>
      </w:r>
    </w:p>
    <w:p w:rsidR="00CE03CB" w:rsidRPr="00DE2898" w:rsidRDefault="00CE03CB" w:rsidP="00DE2898">
      <w:pPr>
        <w:pStyle w:val="1"/>
        <w:numPr>
          <w:ilvl w:val="0"/>
          <w:numId w:val="0"/>
        </w:numPr>
        <w:spacing w:before="0" w:after="120" w:line="276" w:lineRule="auto"/>
        <w:rPr>
          <w:rFonts w:asciiTheme="majorBidi" w:hAnsiTheme="majorBidi" w:cstheme="majorBidi"/>
          <w:b w:val="0"/>
        </w:rPr>
      </w:pPr>
      <w:r w:rsidRPr="00DE2898">
        <w:rPr>
          <w:rFonts w:asciiTheme="majorBidi" w:hAnsiTheme="majorBidi" w:cstheme="majorBidi"/>
          <w:b w:val="0"/>
        </w:rPr>
        <w:t>Доступ к сети интернет для пользования электронной библиотекой.</w:t>
      </w:r>
    </w:p>
    <w:bookmarkEnd w:id="105"/>
    <w:p w:rsidR="00150727" w:rsidRPr="00DE2898" w:rsidRDefault="00150727" w:rsidP="00DE2898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150727" w:rsidRPr="00DE2898" w:rsidRDefault="00150727" w:rsidP="00DE2898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DE2898">
        <w:rPr>
          <w:rFonts w:asciiTheme="majorBidi" w:hAnsiTheme="majorBidi" w:cstheme="majorBidi"/>
          <w:i/>
        </w:rPr>
        <w:t>Рабочая программа дисциплины разработана на Философии религии и религиозных аспектов культуры Богословского факультета ПСТГУ для ПСТБИ согласно требованиям Договора № 498 о сетевой форме реализации ООП.</w:t>
      </w:r>
    </w:p>
    <w:p w:rsidR="00150727" w:rsidRPr="00DE2898" w:rsidRDefault="00150727" w:rsidP="00DE2898">
      <w:pPr>
        <w:spacing w:after="120" w:line="276" w:lineRule="auto"/>
        <w:rPr>
          <w:rFonts w:asciiTheme="majorBidi" w:hAnsiTheme="majorBidi" w:cstheme="majorBidi"/>
          <w:i/>
          <w:iCs/>
        </w:rPr>
      </w:pPr>
    </w:p>
    <w:p w:rsidR="00150727" w:rsidRPr="00DE2898" w:rsidRDefault="00150727" w:rsidP="00DE2898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DE2898">
        <w:rPr>
          <w:rFonts w:asciiTheme="majorBidi" w:hAnsiTheme="majorBidi" w:cstheme="majorBidi"/>
          <w:i/>
          <w:iCs/>
        </w:rPr>
        <w:t xml:space="preserve">Автор: </w:t>
      </w:r>
      <w:proofErr w:type="spellStart"/>
      <w:r w:rsidRPr="00DE2898">
        <w:rPr>
          <w:rFonts w:asciiTheme="majorBidi" w:hAnsiTheme="majorBidi" w:cstheme="majorBidi"/>
          <w:i/>
          <w:iCs/>
        </w:rPr>
        <w:t>Собур</w:t>
      </w:r>
      <w:proofErr w:type="spellEnd"/>
      <w:r w:rsidRPr="00DE2898">
        <w:rPr>
          <w:rFonts w:asciiTheme="majorBidi" w:hAnsiTheme="majorBidi" w:cstheme="majorBidi"/>
          <w:i/>
          <w:iCs/>
        </w:rPr>
        <w:t xml:space="preserve"> Д.А.</w:t>
      </w:r>
    </w:p>
    <w:p w:rsidR="00150727" w:rsidRPr="00DE2898" w:rsidRDefault="00150727" w:rsidP="00DE2898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DE2898">
        <w:rPr>
          <w:rFonts w:asciiTheme="majorBidi" w:hAnsiTheme="majorBidi" w:cstheme="majorBidi"/>
          <w:i/>
          <w:iCs/>
        </w:rPr>
        <w:t>Рецензент: Медведева А.А.</w:t>
      </w:r>
    </w:p>
    <w:p w:rsidR="00150727" w:rsidRPr="00DE2898" w:rsidRDefault="00150727" w:rsidP="00DE2898">
      <w:pPr>
        <w:spacing w:after="120" w:line="276" w:lineRule="auto"/>
        <w:rPr>
          <w:rFonts w:asciiTheme="majorBidi" w:hAnsiTheme="majorBidi" w:cstheme="majorBidi"/>
          <w:i/>
          <w:iCs/>
        </w:rPr>
      </w:pPr>
    </w:p>
    <w:p w:rsidR="00DE2898" w:rsidRPr="00DE2898" w:rsidRDefault="00DE2898" w:rsidP="00DE2898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DE2898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DE2898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150727" w:rsidRPr="00DE2898" w:rsidRDefault="00150727" w:rsidP="00DE2898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E14F2D" w:rsidRPr="00DE2898" w:rsidRDefault="00E14F2D" w:rsidP="00DE2898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sectPr w:rsidR="00E14F2D" w:rsidRPr="00DE2898" w:rsidSect="00223EC7">
      <w:headerReference w:type="default" r:id="rId20"/>
      <w:footerReference w:type="default" r:id="rId21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27" w:rsidRDefault="00150727">
      <w:r>
        <w:separator/>
      </w:r>
    </w:p>
  </w:endnote>
  <w:endnote w:type="continuationSeparator" w:id="0">
    <w:p w:rsidR="00150727" w:rsidRDefault="001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27" w:rsidRDefault="00150727">
    <w:pPr>
      <w:ind w:right="36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B4389">
      <w:rPr>
        <w:noProof/>
        <w:sz w:val="22"/>
      </w:rPr>
      <w:t>5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27" w:rsidRDefault="00150727">
      <w:r>
        <w:separator/>
      </w:r>
    </w:p>
  </w:footnote>
  <w:footnote w:type="continuationSeparator" w:id="0">
    <w:p w:rsidR="00150727" w:rsidRDefault="0015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27" w:rsidRDefault="0015072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7DD8"/>
    <w:multiLevelType w:val="hybridMultilevel"/>
    <w:tmpl w:val="2592A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644CD9"/>
    <w:multiLevelType w:val="hybridMultilevel"/>
    <w:tmpl w:val="AA9A721E"/>
    <w:lvl w:ilvl="0" w:tplc="5546ED28">
      <w:start w:val="1"/>
      <w:numFmt w:val="decimal"/>
      <w:lvlText w:val="%1."/>
      <w:lvlJc w:val="left"/>
      <w:pPr>
        <w:tabs>
          <w:tab w:val="num" w:pos="2534"/>
        </w:tabs>
        <w:ind w:left="25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4"/>
        </w:tabs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727"/>
    <w:rsid w:val="00150B62"/>
    <w:rsid w:val="00152943"/>
    <w:rsid w:val="001537D1"/>
    <w:rsid w:val="00153E45"/>
    <w:rsid w:val="00154074"/>
    <w:rsid w:val="001553E0"/>
    <w:rsid w:val="00161DDA"/>
    <w:rsid w:val="0016234E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D3D24"/>
    <w:rsid w:val="001E0DB7"/>
    <w:rsid w:val="001E15BF"/>
    <w:rsid w:val="001E3C1D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31088E"/>
    <w:rsid w:val="00310979"/>
    <w:rsid w:val="00311394"/>
    <w:rsid w:val="003240B7"/>
    <w:rsid w:val="00324559"/>
    <w:rsid w:val="003257F0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11FF"/>
    <w:rsid w:val="003C5CD6"/>
    <w:rsid w:val="003C5FC5"/>
    <w:rsid w:val="003D1CD3"/>
    <w:rsid w:val="003D44D9"/>
    <w:rsid w:val="003D483E"/>
    <w:rsid w:val="003F2C2C"/>
    <w:rsid w:val="00401B43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B731B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73E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5"/>
    <w:rsid w:val="00590D21"/>
    <w:rsid w:val="0059474E"/>
    <w:rsid w:val="005A0C76"/>
    <w:rsid w:val="005A28FE"/>
    <w:rsid w:val="005A49DB"/>
    <w:rsid w:val="005A4F6A"/>
    <w:rsid w:val="005B3CB6"/>
    <w:rsid w:val="005B57A0"/>
    <w:rsid w:val="005B7726"/>
    <w:rsid w:val="005D0D98"/>
    <w:rsid w:val="005D13EC"/>
    <w:rsid w:val="005D2862"/>
    <w:rsid w:val="005E0BD9"/>
    <w:rsid w:val="005E75BA"/>
    <w:rsid w:val="005F3369"/>
    <w:rsid w:val="005F4419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0A03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2D01"/>
    <w:rsid w:val="00784061"/>
    <w:rsid w:val="00786E5C"/>
    <w:rsid w:val="007916EC"/>
    <w:rsid w:val="0079677E"/>
    <w:rsid w:val="007A139A"/>
    <w:rsid w:val="007B2850"/>
    <w:rsid w:val="007B4389"/>
    <w:rsid w:val="007B4829"/>
    <w:rsid w:val="007B4C03"/>
    <w:rsid w:val="007B4D0B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3776"/>
    <w:rsid w:val="00874D6A"/>
    <w:rsid w:val="0087636C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0008"/>
    <w:rsid w:val="008D1BA7"/>
    <w:rsid w:val="008D25CE"/>
    <w:rsid w:val="008D28C3"/>
    <w:rsid w:val="008D5F2F"/>
    <w:rsid w:val="008D7A27"/>
    <w:rsid w:val="008E2C43"/>
    <w:rsid w:val="008F3019"/>
    <w:rsid w:val="008F4772"/>
    <w:rsid w:val="009013C4"/>
    <w:rsid w:val="00913DF2"/>
    <w:rsid w:val="00914F3E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56762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16E19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97C"/>
    <w:rsid w:val="00A93AC4"/>
    <w:rsid w:val="00A94F4D"/>
    <w:rsid w:val="00AA0C50"/>
    <w:rsid w:val="00AA4055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24F32"/>
    <w:rsid w:val="00B353EA"/>
    <w:rsid w:val="00B36568"/>
    <w:rsid w:val="00B451C5"/>
    <w:rsid w:val="00B46C9D"/>
    <w:rsid w:val="00B475DE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F88"/>
    <w:rsid w:val="00CE03CB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2898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4C7C"/>
    <w:rsid w:val="00E562AF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2B9D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D2A43D52-6780-4AAA-B357-8B013C78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  <w:lang w:val="x-none" w:eastAsia="x-none"/>
    </w:rPr>
  </w:style>
  <w:style w:type="paragraph" w:styleId="2">
    <w:name w:val="heading 2"/>
    <w:basedOn w:val="a1"/>
    <w:next w:val="a1"/>
    <w:link w:val="20"/>
    <w:autoRedefine/>
    <w:qFormat/>
    <w:rsid w:val="00B475DE"/>
    <w:pPr>
      <w:keepNext/>
      <w:keepLines/>
      <w:spacing w:before="200"/>
      <w:ind w:firstLine="709"/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</w:style>
  <w:style w:type="character" w:styleId="a6">
    <w:name w:val="annotation reference"/>
    <w:uiPriority w:val="99"/>
    <w:rPr>
      <w:sz w:val="16"/>
      <w:szCs w:val="16"/>
    </w:rPr>
  </w:style>
  <w:style w:type="character" w:styleId="a7">
    <w:name w:val="FollowedHyperlink"/>
    <w:unhideWhenUsed/>
    <w:rPr>
      <w:color w:val="800080"/>
      <w:u w:val="single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Pr>
      <w:b/>
      <w:bCs/>
      <w:smallCaps/>
      <w:spacing w:val="5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d">
    <w:name w:val="Тема примечания Знак"/>
    <w:link w:val="ae"/>
    <w:uiPriority w:val="99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f">
    <w:name w:val="Основной текст_"/>
    <w:link w:val="14"/>
    <w:rPr>
      <w:sz w:val="22"/>
      <w:szCs w:val="22"/>
    </w:rPr>
  </w:style>
  <w:style w:type="character" w:customStyle="1" w:styleId="af0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Pr>
      <w:smallCaps/>
      <w:color w:val="DA1F28"/>
      <w:u w:val="single"/>
    </w:rPr>
  </w:style>
  <w:style w:type="character" w:customStyle="1" w:styleId="characteristics">
    <w:name w:val="characteristics"/>
  </w:style>
  <w:style w:type="character" w:customStyle="1" w:styleId="af1">
    <w:name w:val="Схема документа Знак"/>
    <w:link w:val="af2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Pr>
      <w:sz w:val="24"/>
      <w:szCs w:val="24"/>
      <w:lang w:val="ru-RU" w:eastAsia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Pr>
      <w:sz w:val="16"/>
      <w:szCs w:val="16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Pr>
      <w:sz w:val="24"/>
      <w:szCs w:val="24"/>
      <w:lang w:val="ru-RU" w:eastAsia="ru-RU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4">
    <w:name w:val="Основной текст с отступом 3 Знак"/>
    <w:link w:val="35"/>
    <w:rPr>
      <w:sz w:val="24"/>
      <w:szCs w:val="24"/>
    </w:rPr>
  </w:style>
  <w:style w:type="character" w:customStyle="1" w:styleId="25">
    <w:name w:val="Основной текст 2 Знак"/>
    <w:basedOn w:val="a2"/>
    <w:link w:val="26"/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8">
    <w:name w:val="Символ сноски"/>
    <w:rPr>
      <w:vertAlign w:val="superscript"/>
    </w:rPr>
  </w:style>
  <w:style w:type="character" w:customStyle="1" w:styleId="af9">
    <w:name w:val="Верхний колонтитул Знак"/>
    <w:link w:val="afa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Pr>
      <w:i/>
      <w:iCs/>
      <w:color w:val="808080"/>
    </w:rPr>
  </w:style>
  <w:style w:type="character" w:customStyle="1" w:styleId="aff">
    <w:name w:val="Символ нумерации"/>
  </w:style>
  <w:style w:type="character" w:customStyle="1" w:styleId="aff0">
    <w:name w:val="Литература Знак Знак"/>
    <w:link w:val="aff1"/>
    <w:rPr>
      <w:sz w:val="22"/>
    </w:rPr>
  </w:style>
  <w:style w:type="character" w:customStyle="1" w:styleId="aff2">
    <w:name w:val="Текст Знак Знак Знак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</w:style>
  <w:style w:type="character" w:customStyle="1" w:styleId="aff5">
    <w:name w:val="Основной текст с отступом Знак"/>
    <w:link w:val="aff6"/>
    <w:rPr>
      <w:sz w:val="24"/>
      <w:szCs w:val="24"/>
      <w:lang w:val="ru-RU" w:eastAsia="ru-RU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B475DE"/>
    <w:rPr>
      <w:b/>
      <w:bCs/>
      <w:sz w:val="24"/>
      <w:szCs w:val="26"/>
      <w:lang w:val="x-none" w:eastAsia="x-non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sz w:val="28"/>
      <w:szCs w:val="2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</w:style>
  <w:style w:type="character" w:customStyle="1" w:styleId="aff9">
    <w:name w:val="Нижний колонтитул Знак"/>
    <w:link w:val="affa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50">
    <w:name w:val="Заголовок 5 Знак"/>
    <w:link w:val="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</w:style>
  <w:style w:type="character" w:customStyle="1" w:styleId="affc">
    <w:name w:val="Основной текст Знак"/>
    <w:link w:val="aff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Pr>
      <w:b/>
      <w:bCs/>
    </w:rPr>
  </w:style>
  <w:style w:type="paragraph" w:styleId="af6">
    <w:name w:val="annotation text"/>
    <w:basedOn w:val="a1"/>
    <w:link w:val="af5"/>
    <w:uiPriority w:val="99"/>
  </w:style>
  <w:style w:type="paragraph" w:styleId="aff8">
    <w:name w:val="endnote text"/>
    <w:basedOn w:val="a1"/>
    <w:link w:val="aff7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pPr>
      <w:spacing w:after="120"/>
      <w:ind w:left="283"/>
    </w:pPr>
  </w:style>
  <w:style w:type="paragraph" w:styleId="af4">
    <w:name w:val="footnote text"/>
    <w:basedOn w:val="a1"/>
    <w:link w:val="af3"/>
  </w:style>
  <w:style w:type="paragraph" w:styleId="24">
    <w:name w:val="Body Text Indent 2"/>
    <w:basedOn w:val="a1"/>
    <w:link w:val="23"/>
    <w:unhideWhenUsed/>
    <w:pPr>
      <w:spacing w:after="120" w:line="480" w:lineRule="auto"/>
      <w:ind w:left="283"/>
    </w:pPr>
  </w:style>
  <w:style w:type="paragraph" w:styleId="affe">
    <w:name w:val="List"/>
    <w:basedOn w:val="aff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pPr>
      <w:ind w:firstLine="709"/>
    </w:pPr>
    <w:rPr>
      <w:lang w:val="x-none" w:eastAsia="x-none"/>
    </w:rPr>
  </w:style>
  <w:style w:type="paragraph" w:styleId="33">
    <w:name w:val="Body Text 3"/>
    <w:basedOn w:val="a1"/>
    <w:link w:val="3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paragraph" w:styleId="afff">
    <w:name w:val="caption"/>
    <w:basedOn w:val="a1"/>
    <w:next w:val="a1"/>
    <w:qFormat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pPr>
      <w:widowControl w:val="0"/>
      <w:ind w:firstLine="397"/>
      <w:jc w:val="both"/>
    </w:pPr>
    <w:rPr>
      <w:rFonts w:ascii="PetersburgCTT" w:hAnsi="PetersburgCTT"/>
      <w:sz w:val="20"/>
      <w:szCs w:val="20"/>
      <w:lang w:val="x-none" w:eastAsia="x-none"/>
    </w:rPr>
  </w:style>
  <w:style w:type="paragraph" w:styleId="afff0">
    <w:name w:val="Block Text"/>
    <w:basedOn w:val="a1"/>
    <w:unhideWhenUsed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paragraph" w:styleId="afff1">
    <w:name w:val="Normal (Web)"/>
    <w:basedOn w:val="a1"/>
    <w:unhideWhenUsed/>
    <w:pPr>
      <w:spacing w:before="200" w:after="200"/>
      <w:jc w:val="both"/>
    </w:pPr>
  </w:style>
  <w:style w:type="paragraph" w:styleId="26">
    <w:name w:val="Body Text 2"/>
    <w:basedOn w:val="a1"/>
    <w:link w:val="2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</w:style>
  <w:style w:type="paragraph" w:styleId="36">
    <w:name w:val="toc 3"/>
    <w:basedOn w:val="a1"/>
    <w:next w:val="a1"/>
    <w:uiPriority w:val="39"/>
    <w:pPr>
      <w:ind w:left="480"/>
    </w:pPr>
  </w:style>
  <w:style w:type="paragraph" w:styleId="27">
    <w:name w:val="toc 2"/>
    <w:basedOn w:val="a1"/>
    <w:next w:val="a1"/>
    <w:uiPriority w:val="39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Pr>
      <w:i/>
      <w:iCs/>
      <w:color w:val="000000"/>
    </w:rPr>
  </w:style>
  <w:style w:type="paragraph" w:customStyle="1" w:styleId="FR3">
    <w:name w:val="FR3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pPr>
      <w:jc w:val="center"/>
    </w:pPr>
    <w:rPr>
      <w:b/>
      <w:bCs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pPr>
      <w:ind w:left="720"/>
      <w:contextualSpacing/>
    </w:pPr>
  </w:style>
  <w:style w:type="paragraph" w:customStyle="1" w:styleId="afff5">
    <w:name w:val="Занятие"/>
    <w:basedOn w:val="afe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  <w:lang w:val="ru-RU"/>
    </w:rPr>
  </w:style>
  <w:style w:type="paragraph" w:customStyle="1" w:styleId="37">
    <w:name w:val="Обычный (веб)3"/>
    <w:basedOn w:val="a1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pPr>
      <w:spacing w:line="312" w:lineRule="auto"/>
      <w:jc w:val="both"/>
    </w:pPr>
  </w:style>
  <w:style w:type="paragraph" w:customStyle="1" w:styleId="afffa">
    <w:name w:val="Центр"/>
    <w:basedOn w:val="affa"/>
    <w:unhideWhenUsed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pPr>
      <w:widowControl w:val="0"/>
    </w:pPr>
    <w:rPr>
      <w:sz w:val="20"/>
      <w:szCs w:val="20"/>
    </w:rPr>
  </w:style>
  <w:style w:type="paragraph" w:customStyle="1" w:styleId="PlainText1">
    <w:name w:val="Plain Text1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Pr>
      <w:b/>
      <w:bCs/>
    </w:rPr>
  </w:style>
  <w:style w:type="paragraph" w:customStyle="1" w:styleId="afffc">
    <w:name w:val="Основная"/>
    <w:basedOn w:val="afff4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pPr>
      <w:ind w:left="708"/>
    </w:pPr>
  </w:style>
  <w:style w:type="paragraph" w:customStyle="1" w:styleId="Web">
    <w:name w:val="Обычный (Web)"/>
    <w:basedOn w:val="a1"/>
    <w:unhideWhenUsed/>
    <w:pPr>
      <w:spacing w:before="100" w:after="100"/>
    </w:pPr>
  </w:style>
  <w:style w:type="paragraph" w:customStyle="1" w:styleId="1f3">
    <w:name w:val="Без интервала1"/>
    <w:uiPriority w:val="1"/>
    <w:unhideWhenUsed/>
  </w:style>
  <w:style w:type="paragraph" w:customStyle="1" w:styleId="14">
    <w:name w:val="Основной текст1"/>
    <w:basedOn w:val="a1"/>
    <w:link w:val="af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 w:eastAsia="x-none"/>
    </w:rPr>
  </w:style>
  <w:style w:type="paragraph" w:customStyle="1" w:styleId="Metod2">
    <w:name w:val="Metod_2"/>
    <w:basedOn w:val="a1"/>
    <w:unhideWhenUsed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pPr>
      <w:spacing w:before="200" w:after="200"/>
      <w:jc w:val="both"/>
    </w:pPr>
  </w:style>
  <w:style w:type="paragraph" w:customStyle="1" w:styleId="1f6">
    <w:name w:val="Указатель1"/>
    <w:basedOn w:val="a1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Pr>
      <w:sz w:val="20"/>
      <w:szCs w:val="20"/>
    </w:rPr>
  </w:style>
  <w:style w:type="paragraph" w:customStyle="1" w:styleId="afff3">
    <w:name w:val="Содержимое таблицы"/>
    <w:basedOn w:val="a1"/>
    <w:pPr>
      <w:suppressLineNumbers/>
    </w:pPr>
    <w:rPr>
      <w:lang w:eastAsia="ar-SA"/>
    </w:rPr>
  </w:style>
  <w:style w:type="paragraph" w:customStyle="1" w:styleId="Normal1">
    <w:name w:val="Normal1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</w:pPr>
    <w:rPr>
      <w:sz w:val="24"/>
    </w:rPr>
  </w:style>
  <w:style w:type="paragraph" w:customStyle="1" w:styleId="FR4">
    <w:name w:val="FR4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ext/2974270.html" TargetMode="External"/><Relationship Id="rId13" Type="http://schemas.openxmlformats.org/officeDocument/2006/relationships/hyperlink" Target="http://www.bogoslov.ru/text/1842609.html" TargetMode="External"/><Relationship Id="rId18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ementy.ru/lib/430055" TargetMode="External"/><Relationship Id="rId17" Type="http://schemas.openxmlformats.org/officeDocument/2006/relationships/hyperlink" Target="http://www.patriarchia.ru/db/text/277512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goslov.ru/text/601165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/text/31076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goslov.ru/text/152908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goslov.ru/text/2230131.html" TargetMode="External"/><Relationship Id="rId19" Type="http://schemas.openxmlformats.org/officeDocument/2006/relationships/hyperlink" Target="http://elemen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eda.narod.ru/twor/rei_12/l.html" TargetMode="External"/><Relationship Id="rId14" Type="http://schemas.openxmlformats.org/officeDocument/2006/relationships/hyperlink" Target="http://www.bogoslov.ru/text/1415473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3197-B93A-4D5B-82E0-66423FCE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2420</Words>
  <Characters>20098</Characters>
  <Application>Microsoft Office Word</Application>
  <DocSecurity>0</DocSecurity>
  <PresentationFormat/>
  <Lines>167</Lines>
  <Paragraphs>44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22474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12</cp:revision>
  <cp:lastPrinted>2017-02-28T12:29:00Z</cp:lastPrinted>
  <dcterms:created xsi:type="dcterms:W3CDTF">2017-06-05T20:52:00Z</dcterms:created>
  <dcterms:modified xsi:type="dcterms:W3CDTF">2020-10-29T12:40:00Z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