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40" w:rsidRPr="00116F40" w:rsidRDefault="00116F40" w:rsidP="00F41265">
      <w:pPr>
        <w:jc w:val="center"/>
      </w:pPr>
      <w:r w:rsidRPr="00116F40">
        <w:t>ДУХОВНАЯ ОБРАЗОВАТЕЛЬНАЯ РЕЛИГИОЗНАЯ ОРГАНИЗАЦИЯ ВЫСШЕГО ОБРАЗОВАНИЯ РУССКОЙ ПРАВОСЛАВНОЙ ЦЕРКВИ</w:t>
      </w:r>
    </w:p>
    <w:p w:rsidR="00116F40" w:rsidRPr="00116F40" w:rsidRDefault="00116F40" w:rsidP="00F41265">
      <w:pPr>
        <w:jc w:val="center"/>
      </w:pPr>
      <w:r w:rsidRPr="00116F40">
        <w:t>ПРАВОСЛАВНЫЙ СВЯТО-ТИХОНОВСКИЙ БОГОСЛОВСКИЙ ИНСТИТУТ</w:t>
      </w:r>
    </w:p>
    <w:p w:rsidR="00116F40" w:rsidRPr="00116F40" w:rsidRDefault="00116F40" w:rsidP="00F41265">
      <w:pPr>
        <w:jc w:val="center"/>
      </w:pPr>
      <w:r w:rsidRPr="00116F40">
        <w:t>КАФЕДРА ПАСТЫРСКОГО И НРАВСТВЕННОГО БОГОСЛОВИЯ</w:t>
      </w: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16F40" w:rsidRPr="00116F40" w:rsidTr="00C41994">
        <w:tc>
          <w:tcPr>
            <w:tcW w:w="4785" w:type="dxa"/>
          </w:tcPr>
          <w:p w:rsidR="00116F40" w:rsidRPr="00116F40" w:rsidRDefault="00116F40" w:rsidP="00F41265">
            <w:pPr>
              <w:jc w:val="center"/>
            </w:pPr>
          </w:p>
          <w:p w:rsidR="00116F40" w:rsidRPr="00116F40" w:rsidRDefault="00116F40" w:rsidP="00F41265">
            <w:pPr>
              <w:jc w:val="center"/>
            </w:pPr>
          </w:p>
        </w:tc>
        <w:tc>
          <w:tcPr>
            <w:tcW w:w="4935" w:type="dxa"/>
          </w:tcPr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16F40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16F40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16F40">
              <w:rPr>
                <w:i/>
              </w:rPr>
              <w:t xml:space="preserve"> ПСТБИ</w:t>
            </w:r>
          </w:p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16F40">
              <w:rPr>
                <w:i/>
              </w:rPr>
              <w:t>_____________ / прот.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16F40" w:rsidRPr="00116F40" w:rsidRDefault="00116F40" w:rsidP="00F41265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16F40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16F40" w:rsidRPr="00116F40" w:rsidRDefault="00116F40" w:rsidP="00F41265">
            <w:pPr>
              <w:jc w:val="center"/>
            </w:pPr>
          </w:p>
        </w:tc>
        <w:tc>
          <w:tcPr>
            <w:tcW w:w="4935" w:type="dxa"/>
          </w:tcPr>
          <w:p w:rsidR="00116F40" w:rsidRPr="00116F40" w:rsidRDefault="00116F40" w:rsidP="00F41265">
            <w:pPr>
              <w:jc w:val="center"/>
            </w:pPr>
          </w:p>
        </w:tc>
      </w:tr>
    </w:tbl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  <w:r w:rsidRPr="00116F40">
        <w:t>РАБОЧАЯ ПРОГРАММА ДИСЦИПЛИНЫ</w:t>
      </w:r>
    </w:p>
    <w:p w:rsidR="00116F40" w:rsidRPr="00116F40" w:rsidRDefault="00F41265" w:rsidP="00F41265">
      <w:pPr>
        <w:jc w:val="center"/>
        <w:rPr>
          <w:b/>
        </w:rPr>
      </w:pPr>
      <w:r>
        <w:rPr>
          <w:b/>
        </w:rPr>
        <w:t>ИСТОРИЯ И ТЕОРИЯ ХРИСТИАНСКОГО ИСКУССТВА</w:t>
      </w: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 xml:space="preserve">Основная образовательная программа: </w:t>
      </w:r>
      <w:r w:rsidRPr="00116F4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 xml:space="preserve">Квалификация выпускника: </w:t>
      </w:r>
      <w:r w:rsidRPr="00116F40">
        <w:rPr>
          <w:b/>
          <w:i/>
        </w:rPr>
        <w:t>бакалавр богословия</w:t>
      </w:r>
    </w:p>
    <w:p w:rsidR="00116F40" w:rsidRPr="00116F40" w:rsidRDefault="00116F40" w:rsidP="00F41265">
      <w:pPr>
        <w:jc w:val="center"/>
        <w:rPr>
          <w:i/>
        </w:rPr>
      </w:pPr>
      <w:r w:rsidRPr="00116F40">
        <w:rPr>
          <w:i/>
        </w:rPr>
        <w:t>Форма обучения:</w:t>
      </w:r>
      <w:r w:rsidRPr="00116F40">
        <w:rPr>
          <w:b/>
          <w:i/>
        </w:rPr>
        <w:t xml:space="preserve"> очная</w:t>
      </w: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F41265">
      <w:pPr>
        <w:jc w:val="center"/>
      </w:pPr>
    </w:p>
    <w:p w:rsidR="00116F40" w:rsidRPr="00116F40" w:rsidRDefault="00116F40" w:rsidP="00EA6261">
      <w:pPr>
        <w:jc w:val="center"/>
      </w:pPr>
      <w:r w:rsidRPr="00116F40">
        <w:t>Москва, 20</w:t>
      </w:r>
      <w:r w:rsidR="00EA6261">
        <w:t>20</w:t>
      </w:r>
      <w:r w:rsidRPr="00116F40">
        <w:t xml:space="preserve"> г.</w:t>
      </w:r>
    </w:p>
    <w:p w:rsidR="003E720F" w:rsidRPr="00F41265" w:rsidRDefault="003E720F" w:rsidP="00F41265">
      <w:pPr>
        <w:widowControl w:val="0"/>
        <w:jc w:val="center"/>
      </w:pP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3539992"/>
      </w:sdtPr>
      <w:sdtEndPr/>
      <w:sdtContent>
        <w:p w:rsidR="00A64FE1" w:rsidRPr="00F41265" w:rsidRDefault="00A64FE1" w:rsidP="00F41265">
          <w:pPr>
            <w:pStyle w:val="affff1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4126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A6261" w:rsidRDefault="00195462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F41265">
            <w:fldChar w:fldCharType="begin"/>
          </w:r>
          <w:r w:rsidR="00A64FE1" w:rsidRPr="00F41265">
            <w:instrText xml:space="preserve"> TOC \o "1-3" \h \z \u </w:instrText>
          </w:r>
          <w:r w:rsidRPr="00F41265">
            <w:fldChar w:fldCharType="separate"/>
          </w:r>
          <w:hyperlink w:anchor="_Toc54893145" w:history="1">
            <w:r w:rsidR="00EA6261" w:rsidRPr="00BE6CE9">
              <w:rPr>
                <w:rStyle w:val="af4"/>
                <w:noProof/>
              </w:rPr>
              <w:t>Цель освоения дисциплины</w:t>
            </w:r>
            <w:r w:rsidR="00EA6261">
              <w:rPr>
                <w:noProof/>
                <w:webHidden/>
              </w:rPr>
              <w:tab/>
            </w:r>
            <w:r w:rsidR="00EA6261">
              <w:rPr>
                <w:noProof/>
                <w:webHidden/>
              </w:rPr>
              <w:fldChar w:fldCharType="begin"/>
            </w:r>
            <w:r w:rsidR="00EA6261">
              <w:rPr>
                <w:noProof/>
                <w:webHidden/>
              </w:rPr>
              <w:instrText xml:space="preserve"> PAGEREF _Toc54893145 \h </w:instrText>
            </w:r>
            <w:r w:rsidR="00EA6261">
              <w:rPr>
                <w:noProof/>
                <w:webHidden/>
              </w:rPr>
            </w:r>
            <w:r w:rsidR="00EA6261">
              <w:rPr>
                <w:noProof/>
                <w:webHidden/>
              </w:rPr>
              <w:fldChar w:fldCharType="separate"/>
            </w:r>
            <w:r w:rsidR="00EA6261">
              <w:rPr>
                <w:noProof/>
                <w:webHidden/>
              </w:rPr>
              <w:t>3</w:t>
            </w:r>
            <w:r w:rsidR="00EA6261"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46" w:history="1">
            <w:r w:rsidRPr="00BE6CE9">
              <w:rPr>
                <w:rStyle w:val="af4"/>
                <w:noProof/>
              </w:rPr>
              <w:t>Место дисциплины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47" w:history="1">
            <w:r w:rsidRPr="00BE6CE9">
              <w:rPr>
                <w:rStyle w:val="af4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48" w:history="1">
            <w:r w:rsidRPr="00BE6CE9">
              <w:rPr>
                <w:rStyle w:val="af4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49" w:history="1">
            <w:r w:rsidRPr="00BE6CE9">
              <w:rPr>
                <w:rStyle w:val="af4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0" w:history="1">
            <w:r w:rsidRPr="00BE6CE9">
              <w:rPr>
                <w:rStyle w:val="af4"/>
                <w:noProof/>
              </w:rPr>
              <w:t>Знания, умения, навыки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1" w:history="1">
            <w:r w:rsidRPr="00BE6CE9">
              <w:rPr>
                <w:rStyle w:val="af4"/>
                <w:noProof/>
              </w:rPr>
              <w:t>Объём</w:t>
            </w:r>
            <w:r w:rsidRPr="00BE6CE9">
              <w:rPr>
                <w:rStyle w:val="af4"/>
                <w:noProof/>
              </w:rPr>
              <w:t xml:space="preserve"> </w:t>
            </w:r>
            <w:r w:rsidRPr="00BE6CE9">
              <w:rPr>
                <w:rStyle w:val="af4"/>
                <w:noProof/>
              </w:rPr>
              <w:t>дисциплины и трудоемкость по видам учебных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2" w:history="1">
            <w:r w:rsidRPr="00BE6CE9">
              <w:rPr>
                <w:rStyle w:val="af4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3" w:history="1">
            <w:r w:rsidRPr="00BE6CE9">
              <w:rPr>
                <w:rStyle w:val="af4"/>
                <w:noProof/>
              </w:rPr>
              <w:t>Учебно-методическое обеспечение самостоятельной работы обучающихся</w:t>
            </w:r>
            <w:r w:rsidRPr="00BE6CE9">
              <w:rPr>
                <w:rStyle w:val="af4"/>
                <w:i/>
                <w:noProof/>
              </w:rPr>
              <w:t xml:space="preserve"> </w:t>
            </w:r>
            <w:r w:rsidRPr="00BE6CE9">
              <w:rPr>
                <w:rStyle w:val="af4"/>
                <w:noProof/>
              </w:rPr>
              <w:t>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4" w:history="1">
            <w:r w:rsidRPr="00BE6CE9">
              <w:rPr>
                <w:rStyle w:val="af4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5" w:history="1">
            <w:r w:rsidRPr="00BE6CE9">
              <w:rPr>
                <w:rStyle w:val="af4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6" w:history="1">
            <w:r w:rsidRPr="00BE6CE9">
              <w:rPr>
                <w:rStyle w:val="af4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7" w:history="1">
            <w:r w:rsidRPr="00BE6CE9">
              <w:rPr>
                <w:rStyle w:val="af4"/>
                <w:noProof/>
              </w:rPr>
              <w:t>Вопросы для проведения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8" w:history="1">
            <w:r w:rsidRPr="00BE6CE9">
              <w:rPr>
                <w:rStyle w:val="af4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59" w:history="1">
            <w:r w:rsidRPr="00BE6CE9">
              <w:rPr>
                <w:rStyle w:val="af4"/>
                <w:noProof/>
              </w:rPr>
              <w:t>Критерии оценивания устных 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0" w:history="1">
            <w:r w:rsidRPr="00BE6CE9">
              <w:rPr>
                <w:rStyle w:val="af4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1" w:history="1">
            <w:r w:rsidRPr="00BE6CE9">
              <w:rPr>
                <w:rStyle w:val="af4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2" w:history="1">
            <w:r w:rsidRPr="00BE6CE9">
              <w:rPr>
                <w:rStyle w:val="af4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3" w:history="1">
            <w:r w:rsidRPr="00BE6CE9">
              <w:rPr>
                <w:rStyle w:val="af4"/>
                <w:noProof/>
              </w:rPr>
              <w:t>а) Основная литература.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28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4" w:history="1">
            <w:r w:rsidRPr="00BE6CE9">
              <w:rPr>
                <w:rStyle w:val="af4"/>
                <w:noProof/>
              </w:rPr>
              <w:t>б) Дополнительна литература: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5" w:history="1">
            <w:r w:rsidRPr="00BE6CE9">
              <w:rPr>
                <w:rStyle w:val="af4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6" w:history="1">
            <w:r w:rsidRPr="00BE6CE9">
              <w:rPr>
                <w:rStyle w:val="af4"/>
                <w:noProof/>
              </w:rPr>
              <w:t>Методические указания для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261" w:rsidRDefault="00EA6261">
          <w:pPr>
            <w:pStyle w:val="1fa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93167" w:history="1">
            <w:r w:rsidRPr="00BE6CE9">
              <w:rPr>
                <w:rStyle w:val="af4"/>
                <w:noProof/>
              </w:rPr>
              <w:t>Материально-техническая база  для осуществления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_Toc54893167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4FE1" w:rsidRPr="00F41265" w:rsidRDefault="00195462" w:rsidP="00F41265">
          <w:r w:rsidRPr="00F41265">
            <w:rPr>
              <w:b/>
              <w:bCs/>
            </w:rPr>
            <w:fldChar w:fldCharType="end"/>
          </w:r>
        </w:p>
      </w:sdtContent>
    </w:sdt>
    <w:p w:rsidR="00A64FE1" w:rsidRPr="00F41265" w:rsidRDefault="00A64FE1" w:rsidP="00F41265">
      <w:pPr>
        <w:pStyle w:val="10"/>
        <w:spacing w:before="0" w:after="120"/>
        <w:rPr>
          <w:sz w:val="24"/>
        </w:rPr>
      </w:pPr>
    </w:p>
    <w:p w:rsidR="00A64FE1" w:rsidRPr="00F41265" w:rsidRDefault="00A64FE1" w:rsidP="00F41265"/>
    <w:p w:rsidR="00C4222F" w:rsidRPr="00F41265" w:rsidRDefault="00C4222F" w:rsidP="00F41265"/>
    <w:p w:rsidR="00C4222F" w:rsidRPr="00F41265" w:rsidRDefault="00C4222F" w:rsidP="00F41265"/>
    <w:p w:rsidR="00C4222F" w:rsidRPr="00F41265" w:rsidRDefault="00C4222F" w:rsidP="00F41265"/>
    <w:p w:rsidR="00C4222F" w:rsidRDefault="00C4222F" w:rsidP="00F41265"/>
    <w:p w:rsidR="00EA6261" w:rsidRPr="00F41265" w:rsidRDefault="00EA6261" w:rsidP="00F41265"/>
    <w:p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73" w:name="_Toc54893145"/>
      <w:r w:rsidRPr="00F41265">
        <w:rPr>
          <w:sz w:val="24"/>
        </w:rPr>
        <w:lastRenderedPageBreak/>
        <w:t>Цел</w:t>
      </w:r>
      <w:r w:rsidR="0066533E" w:rsidRPr="00F41265">
        <w:rPr>
          <w:sz w:val="24"/>
        </w:rPr>
        <w:t>ь</w:t>
      </w:r>
      <w:r w:rsidRPr="00F41265">
        <w:rPr>
          <w:sz w:val="24"/>
        </w:rPr>
        <w:t xml:space="preserve"> освоения дисциплины</w:t>
      </w:r>
      <w:bookmarkEnd w:id="72"/>
      <w:bookmarkEnd w:id="73"/>
    </w:p>
    <w:p w:rsidR="00657BFD" w:rsidRPr="00F41265" w:rsidRDefault="00657BFD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r w:rsidRPr="00F41265">
        <w:rPr>
          <w:sz w:val="24"/>
          <w:szCs w:val="24"/>
        </w:rPr>
        <w:t>«История и теория христианского искусства» – дисциплина, принятая в высших учебных заведениях Православной Церкви в Европе и Америке. В последние десятилетия «История и теория христианского искусства» стал</w:t>
      </w:r>
      <w:r w:rsidR="008056C1">
        <w:rPr>
          <w:sz w:val="24"/>
          <w:szCs w:val="24"/>
        </w:rPr>
        <w:t>а</w:t>
      </w:r>
      <w:r w:rsidRPr="00F41265">
        <w:rPr>
          <w:sz w:val="24"/>
          <w:szCs w:val="24"/>
        </w:rPr>
        <w:t xml:space="preserve"> преподаваться в духовных школах Русской Православной Церкви, в том числе в Православном Свято-Тихоновском Гуманитарном Университете.</w:t>
      </w:r>
    </w:p>
    <w:p w:rsidR="00657BFD" w:rsidRPr="00F41265" w:rsidRDefault="00EA6261" w:rsidP="00F41265">
      <w:pPr>
        <w:pStyle w:val="38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657BFD" w:rsidRPr="00F41265">
        <w:rPr>
          <w:sz w:val="24"/>
          <w:szCs w:val="24"/>
        </w:rPr>
        <w:t xml:space="preserve"> дисциплины «История и теория христианского искусства» – обучить основам богословия иконы и, более широко, церковного искусства. Икона является своеобразным видом искусства, в котором сочетаются образ, символ и знак. </w:t>
      </w:r>
    </w:p>
    <w:p w:rsidR="00657BFD" w:rsidRPr="00F41265" w:rsidRDefault="00EA6261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Предметом</w:t>
      </w:r>
      <w:r w:rsidR="00657BFD" w:rsidRPr="00F41265">
        <w:rPr>
          <w:sz w:val="24"/>
          <w:szCs w:val="24"/>
        </w:rPr>
        <w:t xml:space="preserve"> дисциплины «История и теория христианского искусства» является изучение искусства, сложившегося в рамках Православной Церкви и существующего в течение двух тысяч лет в странах православного региона (Греция, Балканы, Россия, Грузия и др.). </w:t>
      </w:r>
    </w:p>
    <w:p w:rsidR="00657BFD" w:rsidRPr="00F41265" w:rsidRDefault="00657BFD" w:rsidP="00F41265">
      <w:pPr>
        <w:pStyle w:val="affff3"/>
        <w:spacing w:after="120" w:line="276" w:lineRule="auto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Под иконой понимаются священные изображения, употребляемые в православной богослужебной жизни. В узком смысле иконой называются отдельные священные переносные изображения, употребляемые в Церкви. В более широком смысле к искусству иконы относится изобразительное искусство Церкви, включая храмовые росписи и миниатюру. Как вид искусства, икона соприкасается с архитектурой, живописью, миниатюрой, прикладным искусством, скульптурой, сохраняя при этом свое своеобразие и принципиальное отличие от других видов искусства. Высшие достижения искусства иконы занимают почетное место в мировой культуре.</w:t>
      </w:r>
    </w:p>
    <w:p w:rsidR="0066533E" w:rsidRPr="00F41265" w:rsidRDefault="0066533E" w:rsidP="00F41265">
      <w:pPr>
        <w:pStyle w:val="affff3"/>
        <w:spacing w:after="120" w:line="276" w:lineRule="auto"/>
        <w:jc w:val="both"/>
        <w:rPr>
          <w:sz w:val="24"/>
          <w:szCs w:val="24"/>
        </w:rPr>
      </w:pPr>
    </w:p>
    <w:p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79" w:name="_Toc54893146"/>
      <w:r w:rsidRPr="00F41265">
        <w:rPr>
          <w:sz w:val="24"/>
        </w:rPr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CF6087" w:rsidRPr="00F41265" w:rsidRDefault="00300521" w:rsidP="00F41265">
      <w:pPr>
        <w:jc w:val="both"/>
      </w:pPr>
      <w:r w:rsidRPr="00F41265">
        <w:t>Дисциплина находится в вариативной</w:t>
      </w:r>
      <w:r w:rsidR="00CF6087" w:rsidRPr="00F41265">
        <w:t xml:space="preserve"> части образ</w:t>
      </w:r>
      <w:r w:rsidR="000D3583" w:rsidRPr="00F41265">
        <w:t xml:space="preserve">овательной программы и является </w:t>
      </w:r>
      <w:r w:rsidR="00CF6087" w:rsidRPr="00F41265">
        <w:t xml:space="preserve">обязательной к освоению. </w:t>
      </w:r>
      <w:r w:rsidR="00657BFD" w:rsidRPr="00F41265">
        <w:t>Как собственно церковная дисциплина, «История и теория христианского искусства» тесно соприкасается с догматикой, литургикой, каноникой, историей Церкви.</w:t>
      </w:r>
    </w:p>
    <w:p w:rsidR="0066533E" w:rsidRPr="00F41265" w:rsidRDefault="0066533E" w:rsidP="00F41265">
      <w:pPr>
        <w:jc w:val="both"/>
      </w:pPr>
    </w:p>
    <w:p w:rsidR="00CF6087" w:rsidRPr="00F41265" w:rsidRDefault="00CF6087" w:rsidP="00F41265">
      <w:pPr>
        <w:pStyle w:val="10"/>
        <w:spacing w:before="0" w:after="120"/>
        <w:rPr>
          <w:sz w:val="24"/>
        </w:rPr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54893147"/>
      <w:r w:rsidRPr="00F41265">
        <w:rPr>
          <w:sz w:val="24"/>
        </w:rPr>
        <w:t>Перечень планируемых результатов 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A92E8F" w:rsidRPr="00F41265" w:rsidRDefault="00A92E8F" w:rsidP="00F41265">
      <w:pPr>
        <w:pStyle w:val="2"/>
      </w:pPr>
      <w:bookmarkStart w:id="87" w:name="_Toc54893148"/>
      <w:r w:rsidRPr="00F41265">
        <w:t>Компетенция, формируемая дисциплиной</w:t>
      </w:r>
      <w:bookmarkEnd w:id="87"/>
    </w:p>
    <w:p w:rsidR="00CF6087" w:rsidRPr="00F41265" w:rsidRDefault="00CF6087" w:rsidP="00F41265">
      <w:pPr>
        <w:jc w:val="both"/>
      </w:pPr>
      <w:r w:rsidRPr="00F41265">
        <w:t xml:space="preserve">Дисциплина призвана сформировать у обучающихся </w:t>
      </w:r>
      <w:r w:rsidR="00657BFD" w:rsidRPr="00F41265">
        <w:t>профессиональную</w:t>
      </w:r>
      <w:r w:rsidRPr="00F41265">
        <w:t xml:space="preserve"> компетенцию </w:t>
      </w:r>
      <w:r w:rsidR="00657BFD" w:rsidRPr="00F41265">
        <w:t>П</w:t>
      </w:r>
      <w:r w:rsidR="00507C09" w:rsidRPr="00F41265">
        <w:t>К-</w:t>
      </w:r>
      <w:r w:rsidR="00657BFD" w:rsidRPr="00F41265">
        <w:t>3</w:t>
      </w:r>
      <w:r w:rsidRPr="00F41265">
        <w:t xml:space="preserve">: </w:t>
      </w:r>
      <w:r w:rsidR="00657BFD" w:rsidRPr="00F41265">
        <w:t>готовность выделять теологическую проблематику в междисциплинарных исследованиях.</w:t>
      </w:r>
    </w:p>
    <w:p w:rsidR="00507C09" w:rsidRPr="00F41265" w:rsidRDefault="00507C09" w:rsidP="00F41265">
      <w:pPr>
        <w:pStyle w:val="2"/>
      </w:pPr>
      <w:bookmarkStart w:id="88" w:name="_Toc473664500"/>
      <w:bookmarkStart w:id="89" w:name="_Toc473718078"/>
      <w:bookmarkStart w:id="90" w:name="_Toc54893149"/>
      <w:r w:rsidRPr="00F41265">
        <w:t>Этапы освоения компетенции</w:t>
      </w:r>
      <w:bookmarkEnd w:id="88"/>
      <w:bookmarkEnd w:id="89"/>
      <w:bookmarkEnd w:id="90"/>
    </w:p>
    <w:p w:rsidR="00507C09" w:rsidRPr="00F41265" w:rsidRDefault="00507C09" w:rsidP="00F41265">
      <w:pPr>
        <w:jc w:val="both"/>
      </w:pPr>
      <w:r w:rsidRPr="00F41265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116F40" w:rsidRPr="00F41265">
        <w:t xml:space="preserve"> и практик</w:t>
      </w:r>
      <w:r w:rsidRPr="00F41265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116F40" w:rsidRPr="00F41265">
        <w:t xml:space="preserve">всех </w:t>
      </w:r>
      <w:r w:rsidRPr="00F41265">
        <w:t>дисциплин</w:t>
      </w:r>
      <w:r w:rsidR="00116F40" w:rsidRPr="00F41265">
        <w:t xml:space="preserve"> и практик</w:t>
      </w:r>
      <w:r w:rsidRPr="00F41265">
        <w:t xml:space="preserve"> образовательной программы</w:t>
      </w:r>
      <w:r w:rsidR="00116F40" w:rsidRPr="00F41265">
        <w:t>.</w:t>
      </w:r>
    </w:p>
    <w:p w:rsidR="00507C09" w:rsidRPr="00F41265" w:rsidRDefault="00507C09" w:rsidP="00F41265">
      <w:pPr>
        <w:jc w:val="both"/>
      </w:pPr>
      <w:r w:rsidRPr="00F41265">
        <w:t xml:space="preserve"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</w:t>
      </w:r>
      <w:r w:rsidRPr="00F41265">
        <w:lastRenderedPageBreak/>
        <w:t>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07C09" w:rsidRPr="00F41265" w:rsidRDefault="00507C09" w:rsidP="00F41265">
      <w:pPr>
        <w:jc w:val="both"/>
      </w:pPr>
      <w:r w:rsidRPr="00F41265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E57CCC" w:rsidRPr="00F41265" w:rsidRDefault="00507C09" w:rsidP="00F41265">
      <w:pPr>
        <w:jc w:val="both"/>
      </w:pPr>
      <w:r w:rsidRPr="00F41265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A92E8F" w:rsidRPr="00F41265" w:rsidRDefault="00A92E8F" w:rsidP="00F41265">
      <w:pPr>
        <w:pStyle w:val="2"/>
      </w:pPr>
      <w:bookmarkStart w:id="91" w:name="_Toc478288980"/>
      <w:bookmarkStart w:id="92" w:name="_Toc54893150"/>
      <w:r w:rsidRPr="00F41265">
        <w:t>Знания, умения, навыки</w:t>
      </w:r>
      <w:bookmarkEnd w:id="91"/>
      <w:bookmarkEnd w:id="92"/>
    </w:p>
    <w:p w:rsidR="00116F40" w:rsidRPr="00F41265" w:rsidRDefault="00116F40" w:rsidP="00F41265">
      <w:pPr>
        <w:spacing w:after="288"/>
        <w:jc w:val="both"/>
      </w:pPr>
      <w:r w:rsidRPr="00F41265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0A41CE" w:rsidRPr="00F41265" w:rsidRDefault="00116F40" w:rsidP="00F41265">
      <w:pPr>
        <w:spacing w:after="288"/>
        <w:jc w:val="both"/>
      </w:pPr>
      <w:r w:rsidRPr="00F41265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0"/>
        <w:gridCol w:w="7106"/>
      </w:tblGrid>
      <w:tr w:rsidR="00A92E8F" w:rsidRPr="00F41265" w:rsidTr="00086457">
        <w:tc>
          <w:tcPr>
            <w:tcW w:w="1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pPr>
              <w:jc w:val="both"/>
              <w:rPr>
                <w:b/>
                <w:bCs/>
              </w:rPr>
            </w:pPr>
            <w:bookmarkStart w:id="93" w:name="_Toc467596869"/>
            <w:bookmarkStart w:id="94" w:name="_Toc467599947"/>
            <w:bookmarkStart w:id="95" w:name="_Toc468272473"/>
            <w:bookmarkStart w:id="96" w:name="_Toc468274074"/>
            <w:bookmarkStart w:id="97" w:name="_Toc468278250"/>
            <w:bookmarkStart w:id="98" w:name="_Toc468280917"/>
            <w:r w:rsidRPr="00F41265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pPr>
              <w:jc w:val="both"/>
              <w:rPr>
                <w:b/>
                <w:bCs/>
              </w:rPr>
            </w:pPr>
            <w:r w:rsidRPr="00F41265">
              <w:rPr>
                <w:b/>
                <w:bCs/>
              </w:rPr>
              <w:t>Предполагаемые результаты освоения</w:t>
            </w:r>
          </w:p>
        </w:tc>
      </w:tr>
      <w:tr w:rsidR="00A92E8F" w:rsidRPr="00F41265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r w:rsidRPr="00F41265">
              <w:t>Начальный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B91184" w:rsidP="00F41265">
            <w:pPr>
              <w:jc w:val="both"/>
              <w:rPr>
                <w:rFonts w:eastAsia="Calibri"/>
              </w:rPr>
            </w:pPr>
            <w:r w:rsidRPr="00F41265">
              <w:rPr>
                <w:rFonts w:eastAsia="Calibri"/>
              </w:rPr>
              <w:t>З</w:t>
            </w:r>
            <w:r w:rsidR="00657BFD" w:rsidRPr="00F41265">
              <w:rPr>
                <w:rFonts w:eastAsia="Calibri"/>
              </w:rPr>
              <w:t>нание истории формирования христианского и</w:t>
            </w:r>
            <w:r w:rsidR="002473B7" w:rsidRPr="00F41265">
              <w:rPr>
                <w:rFonts w:eastAsia="Calibri"/>
              </w:rPr>
              <w:t>скусства (в том числе русского)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B91184" w:rsidP="00F41265">
            <w:pPr>
              <w:jc w:val="both"/>
            </w:pPr>
            <w:r w:rsidRPr="00F41265">
              <w:t xml:space="preserve">Умение собирать, систематизировать и анализировать информацию по теме </w:t>
            </w:r>
            <w:r w:rsidR="002473B7" w:rsidRPr="00F41265">
              <w:t>междисциплинарного исследования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B91184" w:rsidP="00F41265">
            <w:pPr>
              <w:jc w:val="both"/>
            </w:pPr>
            <w:r w:rsidRPr="00F41265">
              <w:t>В</w:t>
            </w:r>
            <w:r w:rsidR="00657BFD" w:rsidRPr="00F41265">
              <w:t xml:space="preserve">ладение базовыми методами искусствоведческого и богословского анализа </w:t>
            </w:r>
            <w:r w:rsidR="002473B7" w:rsidRPr="00F41265">
              <w:t>иконографических памятников</w:t>
            </w:r>
          </w:p>
        </w:tc>
      </w:tr>
      <w:tr w:rsidR="00A92E8F" w:rsidRPr="00F41265" w:rsidTr="00086457">
        <w:tc>
          <w:tcPr>
            <w:tcW w:w="12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>
            <w:r w:rsidRPr="00F41265">
              <w:t>Основной</w:t>
            </w:r>
          </w:p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1184" w:rsidRPr="00F41265" w:rsidRDefault="002473B7" w:rsidP="00F41265">
            <w:pPr>
              <w:jc w:val="both"/>
            </w:pPr>
            <w:r w:rsidRPr="00F41265">
              <w:rPr>
                <w:rFonts w:eastAsia="Calibri"/>
              </w:rPr>
              <w:t>З</w:t>
            </w:r>
            <w:r w:rsidR="00B91184" w:rsidRPr="00F41265">
              <w:rPr>
                <w:rFonts w:eastAsia="Calibri"/>
              </w:rPr>
              <w:t>нание библейских, богословских, исторических и канонических ос</w:t>
            </w:r>
            <w:r w:rsidRPr="00F41265">
              <w:rPr>
                <w:rFonts w:eastAsia="Calibri"/>
              </w:rPr>
              <w:t>нований практики иконопочитания</w:t>
            </w:r>
          </w:p>
          <w:p w:rsidR="00657BFD" w:rsidRPr="00F41265" w:rsidRDefault="002473B7" w:rsidP="00F41265">
            <w:pPr>
              <w:jc w:val="both"/>
            </w:pPr>
            <w:r w:rsidRPr="00F41265">
              <w:t>З</w:t>
            </w:r>
            <w:r w:rsidR="00657BFD" w:rsidRPr="00F41265">
              <w:t>нание основных святоотеческих творений, содержащих</w:t>
            </w:r>
            <w:r w:rsidRPr="00F41265">
              <w:t xml:space="preserve"> защиту практики иконопочитания</w:t>
            </w:r>
          </w:p>
          <w:p w:rsidR="00A92E8F" w:rsidRPr="00F41265" w:rsidRDefault="002473B7" w:rsidP="00F41265">
            <w:pPr>
              <w:jc w:val="both"/>
            </w:pPr>
            <w:r w:rsidRPr="00F41265">
              <w:t>З</w:t>
            </w:r>
            <w:r w:rsidR="00657BFD" w:rsidRPr="00F41265">
              <w:t>нание имен и творений наиболее</w:t>
            </w:r>
            <w:r w:rsidRPr="00F41265">
              <w:t xml:space="preserve"> известных русских иконописцев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91184" w:rsidRPr="00F41265" w:rsidRDefault="002473B7" w:rsidP="00F41265">
            <w:pPr>
              <w:jc w:val="both"/>
            </w:pPr>
            <w:r w:rsidRPr="00F41265">
              <w:t>У</w:t>
            </w:r>
            <w:r w:rsidR="00B91184" w:rsidRPr="00F41265">
              <w:t>мение обо</w:t>
            </w:r>
            <w:r w:rsidRPr="00F41265">
              <w:t>сновать практику иконопочитания</w:t>
            </w:r>
          </w:p>
          <w:p w:rsidR="00A92E8F" w:rsidRPr="00F41265" w:rsidRDefault="002473B7" w:rsidP="00F41265">
            <w:pPr>
              <w:jc w:val="both"/>
            </w:pPr>
            <w:r w:rsidRPr="00F41265">
              <w:t>У</w:t>
            </w:r>
            <w:r w:rsidR="00222F9D" w:rsidRPr="00F41265">
              <w:t xml:space="preserve">мение раскрыть значение христианского искусства </w:t>
            </w:r>
            <w:r w:rsidRPr="00F41265">
              <w:t>в богослужебной практике Церкви</w:t>
            </w:r>
          </w:p>
        </w:tc>
      </w:tr>
      <w:tr w:rsidR="00A92E8F" w:rsidRPr="00F41265" w:rsidTr="00086457">
        <w:tc>
          <w:tcPr>
            <w:tcW w:w="12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A92E8F" w:rsidP="00F41265"/>
        </w:tc>
        <w:tc>
          <w:tcPr>
            <w:tcW w:w="3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92E8F" w:rsidRPr="00F41265" w:rsidRDefault="002473B7" w:rsidP="00F41265">
            <w:r w:rsidRPr="00F41265">
              <w:t>В</w:t>
            </w:r>
            <w:r w:rsidR="00222F9D" w:rsidRPr="00F41265">
              <w:t xml:space="preserve">ладение навыками объяснения роли искусства </w:t>
            </w:r>
            <w:r w:rsidRPr="00F41265">
              <w:t>в богослужебной практике Церкви</w:t>
            </w:r>
          </w:p>
        </w:tc>
      </w:tr>
    </w:tbl>
    <w:p w:rsidR="008A557D" w:rsidRPr="00F41265" w:rsidRDefault="008A557D" w:rsidP="00F41265">
      <w:pPr>
        <w:pStyle w:val="10"/>
        <w:spacing w:before="0" w:after="120"/>
        <w:rPr>
          <w:sz w:val="24"/>
        </w:rPr>
      </w:pPr>
      <w:bookmarkStart w:id="99" w:name="_GoBack"/>
      <w:bookmarkEnd w:id="99"/>
    </w:p>
    <w:p w:rsidR="00612EC7" w:rsidRPr="00F41265" w:rsidRDefault="00612EC7" w:rsidP="00EA6261">
      <w:pPr>
        <w:pStyle w:val="10"/>
        <w:spacing w:before="0" w:after="120"/>
        <w:rPr>
          <w:sz w:val="24"/>
        </w:rPr>
      </w:pPr>
      <w:bookmarkStart w:id="100" w:name="_Toc54893151"/>
      <w:r w:rsidRPr="00F41265">
        <w:rPr>
          <w:sz w:val="24"/>
        </w:rPr>
        <w:t>Объ</w:t>
      </w:r>
      <w:r w:rsidR="00EA6261">
        <w:rPr>
          <w:sz w:val="24"/>
        </w:rPr>
        <w:t>ё</w:t>
      </w:r>
      <w:r w:rsidRPr="00F41265">
        <w:rPr>
          <w:sz w:val="24"/>
        </w:rPr>
        <w:t>м дисциплины</w:t>
      </w:r>
      <w:bookmarkEnd w:id="93"/>
      <w:bookmarkEnd w:id="94"/>
      <w:bookmarkEnd w:id="95"/>
      <w:bookmarkEnd w:id="96"/>
      <w:bookmarkEnd w:id="97"/>
      <w:bookmarkEnd w:id="98"/>
      <w:r w:rsidR="00EA6261" w:rsidRPr="00EA6261">
        <w:rPr>
          <w:sz w:val="24"/>
        </w:rPr>
        <w:t xml:space="preserve"> </w:t>
      </w:r>
      <w:r w:rsidR="00EA6261" w:rsidRPr="00F41265">
        <w:rPr>
          <w:sz w:val="24"/>
        </w:rPr>
        <w:t>и трудоемкость по видам учебных занятий</w:t>
      </w:r>
      <w:bookmarkEnd w:id="100"/>
    </w:p>
    <w:tbl>
      <w:tblPr>
        <w:tblW w:w="5000" w:type="pct"/>
        <w:tblLook w:val="04A0" w:firstRow="1" w:lastRow="0" w:firstColumn="1" w:lastColumn="0" w:noHBand="0" w:noVBand="1"/>
      </w:tblPr>
      <w:tblGrid>
        <w:gridCol w:w="1685"/>
        <w:gridCol w:w="506"/>
        <w:gridCol w:w="939"/>
        <w:gridCol w:w="506"/>
        <w:gridCol w:w="506"/>
        <w:gridCol w:w="506"/>
        <w:gridCol w:w="506"/>
        <w:gridCol w:w="577"/>
        <w:gridCol w:w="577"/>
        <w:gridCol w:w="577"/>
        <w:gridCol w:w="577"/>
        <w:gridCol w:w="577"/>
        <w:gridCol w:w="506"/>
        <w:gridCol w:w="516"/>
        <w:gridCol w:w="510"/>
      </w:tblGrid>
      <w:tr w:rsidR="00EA6261" w:rsidRPr="008B5CBE" w:rsidTr="00EA6261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з.е.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Курс 1</w:t>
            </w:r>
          </w:p>
        </w:tc>
      </w:tr>
      <w:tr w:rsidR="00EA6261" w:rsidRPr="008B5CBE" w:rsidTr="00EA6261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Сем.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Сем. 2</w:t>
            </w:r>
          </w:p>
        </w:tc>
      </w:tr>
      <w:tr w:rsidR="00EA6261" w:rsidRPr="008B5CBE" w:rsidTr="00EA6261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</w:tr>
      <w:tr w:rsidR="00EA6261" w:rsidRPr="008B5CBE" w:rsidTr="00EA6261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</w:pPr>
            <w:r w:rsidRPr="008B5CBE">
              <w:t>Б1.В.04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1" w:rsidRPr="008B5CBE" w:rsidRDefault="00EA6261" w:rsidP="00EF1C16">
            <w:pPr>
              <w:spacing w:after="0" w:line="240" w:lineRule="auto"/>
              <w:jc w:val="center"/>
            </w:pPr>
            <w:r w:rsidRPr="008B5CBE">
              <w:t>2</w:t>
            </w:r>
          </w:p>
        </w:tc>
      </w:tr>
    </w:tbl>
    <w:p w:rsidR="00CE09C4" w:rsidRPr="00F41265" w:rsidRDefault="00CE09C4" w:rsidP="00F41265">
      <w:pPr>
        <w:pStyle w:val="10"/>
        <w:spacing w:before="0" w:after="120"/>
        <w:rPr>
          <w:sz w:val="24"/>
        </w:rPr>
      </w:pPr>
      <w:bookmarkStart w:id="101" w:name="_Toc468272475"/>
      <w:bookmarkStart w:id="102" w:name="_Toc468274076"/>
      <w:bookmarkStart w:id="103" w:name="_Toc468278259"/>
      <w:bookmarkStart w:id="104" w:name="_Toc468280919"/>
    </w:p>
    <w:p w:rsidR="00E316D1" w:rsidRPr="00F41265" w:rsidRDefault="00E316D1" w:rsidP="00F41265">
      <w:pPr>
        <w:pStyle w:val="10"/>
        <w:spacing w:before="0" w:after="120"/>
        <w:rPr>
          <w:sz w:val="24"/>
        </w:rPr>
      </w:pPr>
      <w:bookmarkStart w:id="105" w:name="_Toc54893152"/>
      <w:r w:rsidRPr="00F41265">
        <w:rPr>
          <w:sz w:val="24"/>
        </w:rPr>
        <w:t>Содержание дисциплины, структурированное по темам</w:t>
      </w:r>
      <w:bookmarkEnd w:id="101"/>
      <w:bookmarkEnd w:id="102"/>
      <w:bookmarkEnd w:id="103"/>
      <w:bookmarkEnd w:id="104"/>
      <w:bookmarkEnd w:id="105"/>
    </w:p>
    <w:p w:rsidR="00CE09C4" w:rsidRPr="00F41265" w:rsidRDefault="00673A2B" w:rsidP="00F41265">
      <w:pPr>
        <w:pStyle w:val="41"/>
        <w:numPr>
          <w:ilvl w:val="0"/>
          <w:numId w:val="20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История и теория христианского искусства,</w:t>
      </w:r>
      <w:r w:rsidR="00CE09C4" w:rsidRPr="00F41265">
        <w:rPr>
          <w:sz w:val="24"/>
          <w:szCs w:val="24"/>
        </w:rPr>
        <w:t xml:space="preserve"> как научная дисцип</w:t>
      </w:r>
      <w:r w:rsidRPr="00F41265">
        <w:rPr>
          <w:sz w:val="24"/>
          <w:szCs w:val="24"/>
        </w:rPr>
        <w:t>лина. Необходимость изучения дисциплины</w:t>
      </w:r>
      <w:r w:rsidR="00CE09C4" w:rsidRPr="00F41265">
        <w:rPr>
          <w:sz w:val="24"/>
          <w:szCs w:val="24"/>
        </w:rPr>
        <w:t>: творчество - одна из главных областей церковной жизни, влияние Церкви на мир через воцерковленные формы творчества. Середина XIX в. - возникновение интереса к культуре древнего православия. Начало научной разработки церковного искусства, зарождение церковной археологии. Ф.И. Буслаев, Н.В. Покровский, Н.П. Кондаков, Н.П. Лихачев - представители иконографического направления в изучении церковного искусства. Появление в начале XX в. эстетического направления (Павел Муратов). Начало научной реставрации икон и росписей. Разработка в начале XX в. русскими религиозными мыслителями богословской дисциплины под названием "иконология" (С. Трубецкой, П. Флоренский, Н.М. Тарабукин). Пути изучения церковного искусства: искусствоведческий путь, преобладавший в советское время; эстетический (С.С. Аверинцев, В.В. Бычков), церковный (Л.А. Успенский).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Происхождение и смысл литургического искусства. Протестантский, католический и православный взгляд на этот вопрос. Библейское обоснование иконопочитания. Человек как образ Божий и икона. Прещения Божии в Библии на изображения. Причины прещений. Ветхозаветный храм и изображения в нем. Медный змий. Предпосылки иконопочитания в Новом Завете. Изображения, упоминаемые Спасителем, их значение. Тень апостола Петра. Апостол Павел об образе распятого Спасителя. Встреча апостола Петра с сотником Корнилием – встреча двух цивилизаций. 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Раннехристианское искусство. Приспособление античной формы к христианскому содержанию. Готовность античного сознания к принятию, в целом, вести о Спасителе мира. Ранние формы богослужения. Катакомбы - второй этап литургической жизни Церкви. Первые исследователи катакомб: Бозио (16 в.) и Росси (19 в.). Росписи катакомб, их символическое значение. Рельефные изображения на саркофагах. Языческие мотивы в росписях катакомб. Изображения Христа в катакомбах в образе Орфея, в виде доброго Пастыря, античный образ Христа, древнейший образ Христа византийского типа. Изображения Божией Матери. Характеристика наиболее известных изображений катакомб. Символика креста в раннехристианском искусстве.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>Взгляды на искусство «великих каппадокийцев» - Василия Великого и Григория Нисского. Общая теория прекрасного св. отцов. Бог как художник и творец мира. Определение прекрасного по Василию Великому. Понятие гармонии. Соотношение понятий «прекрасное» и «целесобразное». Зрение как символ высшего духовного знания. Обманчивость зрения. Ложность чувственного восприятия. Василий Великий о целях христианского искусства. Изображение как книга для безграмотных. «Слово на день мученика Варлаама» свт. Григория Богослова. Функция слова и изображения, их различие. Отличие красоты от доброты. Использование Василием Великим сочинений Плотина. «Беседа о Духе Святом» свт. Василия Великого. Учение Василия Великого о человеке как образе Божием.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Становление канона в церковном искусстве. Определение термина «канон». Сопоставление понятий «канон» и «традиция». Духовные основы христианского канона. Раздробление личности человека в каноне эпохи Возрождения. Сопоставление понятий «канона» и «стиля». Послекатакомбный период: параллельные процессы становления церковного искусства, догматики, канонов и богослужения. Преодоление античной традиции. Аскетика как наука о человеке, ее влияние на христианское искусство. Положительное и отрицательное отношение к церковному искусству. Эльвирский Собор в Испании.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Формирование христианского взгляда на изображение в 73, 82 и 100 правилах Трулльского Собора.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Иконоборческое движение, его причины. Злоупотребления в отношении икон. Влияние мусульманства на иконоборчество.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Седьмой Вселенский Собор. Его история и постановления. Образ и имя. Догмат иконопочитания. Праздник Торжества Православия и его значение в утверждении иконопочитания.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Св. Иоанн Дамаскин, св. Феодор Студит, св. патриарх Никифор об иконопочитании.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Великие памятники византийского искусства. Синай, Равенна, Константинополь и др.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Понятие исихазма и его значение для церковного творчества.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Домонгольское искусство в Древней Руси.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древнерусские иконописцы: св. Алипий Печерский, Феофан Грек.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Великие древнерусские иконописцы: преп. Андрей Рублев, Дионисий. Икона Св. Троицы преп. Андрея Рублева.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Иконостас. Его происхождение и развитие. Типология икон в связи с их участием в богослужении. Иконостасные, запрестольные, выносные, аналойные иконы. Моленные, праздничные, великопостные (Страстной Седмицы) иконы. «Притчи». Смешанные типы изображений: мистико-дидактические иконы и др. Иконы с клеймами. Системы росписей православного храма.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Вопросы церковного искусства на Стоглавом Соборе </w:t>
      </w:r>
      <w:smartTag w:uri="urn:schemas-microsoft-com:office:smarttags" w:element="metricconverter">
        <w:smartTagPr>
          <w:attr w:name="ProductID" w:val="1551 г"/>
        </w:smartTagPr>
        <w:r w:rsidRPr="00F41265">
          <w:rPr>
            <w:sz w:val="24"/>
            <w:szCs w:val="24"/>
          </w:rPr>
          <w:t>1551 г</w:t>
        </w:r>
      </w:smartTag>
      <w:r w:rsidRPr="00F41265">
        <w:rPr>
          <w:sz w:val="24"/>
          <w:szCs w:val="24"/>
        </w:rPr>
        <w:t>. Образ иконописца по тексту Стоглава. Другие проблемы иконопочитания по Стоглаву. Дело дьяка Висковатого. Проблема иконографии Бога-Отца.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>Начало вторжения западных форм в церковное искусство в 17 веке. Упадок церковной культуры в 17 в. «Живоподобие». Симон Ушаков. Иосиф Владимиров и его трактат.</w:t>
      </w:r>
    </w:p>
    <w:p w:rsidR="00CE09C4" w:rsidRPr="00F41265" w:rsidRDefault="00CE09C4" w:rsidP="00F41265">
      <w:pPr>
        <w:pStyle w:val="41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Церковное искусство в Синодальный период.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Проблема пространства и времени в церковной живописи. Ритм и композиция. Цветовая символика в церковном искусстве. Значение материала (золото, слоновая кость, дерево и пр.). </w:t>
      </w:r>
    </w:p>
    <w:p w:rsidR="00CE09C4" w:rsidRPr="00F41265" w:rsidRDefault="00CE09C4" w:rsidP="00F41265">
      <w:pPr>
        <w:pStyle w:val="affff3"/>
        <w:numPr>
          <w:ilvl w:val="0"/>
          <w:numId w:val="21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Чин освящения икон в требнике. Чудотворность иконы. Художественное совершенство как проявление культуры и чудо как действие благодати. Значение благочестия как православного свидетельства в современном мире. Икона и картина.</w:t>
      </w:r>
    </w:p>
    <w:p w:rsidR="00CA6DA8" w:rsidRPr="00F41265" w:rsidRDefault="00CA6DA8" w:rsidP="00F41265">
      <w:pPr>
        <w:rPr>
          <w:b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06" w:name="_Toc467596881"/>
      <w:bookmarkStart w:id="107" w:name="_Toc467599965"/>
      <w:bookmarkStart w:id="108" w:name="_Toc468272476"/>
      <w:bookmarkStart w:id="109" w:name="_Toc468280920"/>
      <w:bookmarkStart w:id="110" w:name="_Toc467596884"/>
      <w:bookmarkStart w:id="111" w:name="_Toc467599968"/>
      <w:bookmarkStart w:id="112" w:name="_Toc468272477"/>
      <w:bookmarkStart w:id="113" w:name="_Toc468274078"/>
      <w:bookmarkStart w:id="114" w:name="_Toc468278275"/>
      <w:bookmarkStart w:id="115" w:name="_Toc54893153"/>
      <w:r w:rsidRPr="00F41265">
        <w:rPr>
          <w:sz w:val="24"/>
        </w:rPr>
        <w:t>Учебно-методическое обеспечение самостоятельной работы обучающихся</w:t>
      </w:r>
      <w:r w:rsidRPr="00F41265">
        <w:rPr>
          <w:i/>
          <w:sz w:val="24"/>
        </w:rPr>
        <w:t xml:space="preserve"> </w:t>
      </w:r>
      <w:r w:rsidRPr="00F41265">
        <w:rPr>
          <w:sz w:val="24"/>
        </w:rPr>
        <w:t>по дисциплине</w:t>
      </w:r>
      <w:bookmarkEnd w:id="106"/>
      <w:bookmarkEnd w:id="107"/>
      <w:bookmarkEnd w:id="108"/>
      <w:bookmarkEnd w:id="109"/>
      <w:bookmarkEnd w:id="115"/>
      <w:r w:rsidRPr="00F41265">
        <w:rPr>
          <w:sz w:val="24"/>
        </w:rPr>
        <w:t xml:space="preserve"> </w:t>
      </w:r>
    </w:p>
    <w:p w:rsidR="00A64FE1" w:rsidRPr="00F41265" w:rsidRDefault="00A64FE1" w:rsidP="00F41265">
      <w:pPr>
        <w:jc w:val="both"/>
      </w:pPr>
      <w:r w:rsidRPr="00F41265">
        <w:t>Самостоятельная работа обучающихся обеспечивается следующими документами и материалами: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Рабочей программой дисциплины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Планами учебных занятий, предоставляемых преподавателем в начале каждого раздела дисциплины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Методическими пособиями по дисциплине (см. в списке литературы)</w:t>
      </w:r>
    </w:p>
    <w:p w:rsidR="00A64FE1" w:rsidRPr="00F41265" w:rsidRDefault="00A64FE1" w:rsidP="00F41265">
      <w:pPr>
        <w:keepLines/>
        <w:widowControl w:val="0"/>
        <w:numPr>
          <w:ilvl w:val="0"/>
          <w:numId w:val="6"/>
        </w:numPr>
        <w:ind w:left="0" w:firstLine="0"/>
        <w:contextualSpacing/>
        <w:jc w:val="both"/>
      </w:pPr>
      <w:r w:rsidRPr="00F41265">
        <w:t>Образцами проверочных заданий, представленных в фонде оценочных средств</w:t>
      </w:r>
      <w:r w:rsidR="00BC68D7" w:rsidRPr="00F41265">
        <w:t xml:space="preserve"> (См. </w:t>
      </w:r>
      <w:r w:rsidR="00BC68D7" w:rsidRPr="00F41265">
        <w:rPr>
          <w:i/>
        </w:rPr>
        <w:t>Приложение</w:t>
      </w:r>
      <w:r w:rsidR="00BC68D7" w:rsidRPr="00F41265">
        <w:t>)</w:t>
      </w:r>
      <w:r w:rsidRPr="00F41265">
        <w:t>.</w:t>
      </w:r>
      <w:bookmarkStart w:id="116" w:name="_Toc468280921"/>
    </w:p>
    <w:p w:rsidR="0066533E" w:rsidRPr="00F41265" w:rsidRDefault="0066533E" w:rsidP="00F41265">
      <w:pPr>
        <w:keepLines/>
        <w:widowControl w:val="0"/>
        <w:contextualSpacing/>
        <w:jc w:val="both"/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17" w:name="_Toc54893154"/>
      <w:r w:rsidRPr="00F41265">
        <w:rPr>
          <w:sz w:val="24"/>
        </w:rPr>
        <w:t>Фонд оценочных средств</w:t>
      </w:r>
      <w:bookmarkEnd w:id="110"/>
      <w:bookmarkEnd w:id="111"/>
      <w:bookmarkEnd w:id="112"/>
      <w:bookmarkEnd w:id="113"/>
      <w:bookmarkEnd w:id="114"/>
      <w:bookmarkEnd w:id="116"/>
      <w:bookmarkEnd w:id="117"/>
      <w:r w:rsidRPr="00F41265">
        <w:rPr>
          <w:sz w:val="24"/>
        </w:rPr>
        <w:t xml:space="preserve"> </w:t>
      </w:r>
    </w:p>
    <w:p w:rsidR="00A92E8F" w:rsidRPr="00F41265" w:rsidRDefault="00A92E8F" w:rsidP="00F41265">
      <w:pPr>
        <w:pStyle w:val="2"/>
      </w:pPr>
      <w:bookmarkStart w:id="118" w:name="_Toc473664508"/>
      <w:bookmarkStart w:id="119" w:name="_Toc473718086"/>
      <w:bookmarkStart w:id="120" w:name="_Toc54893155"/>
      <w:r w:rsidRPr="00F41265">
        <w:t>Информация о фонде оценочных средств и контролируемой компетенции</w:t>
      </w:r>
      <w:bookmarkEnd w:id="118"/>
      <w:bookmarkEnd w:id="119"/>
      <w:bookmarkEnd w:id="120"/>
    </w:p>
    <w:p w:rsidR="00A92E8F" w:rsidRPr="00F41265" w:rsidRDefault="00A92E8F" w:rsidP="00F41265">
      <w:pPr>
        <w:keepLines/>
        <w:jc w:val="both"/>
      </w:pPr>
      <w:r w:rsidRPr="00F41265">
        <w:t xml:space="preserve">Фонд оценочных средств разработан для осваиваемой в ходе реализации курса компетенции и представлен в </w:t>
      </w:r>
      <w:r w:rsidR="00984F57" w:rsidRPr="00F41265">
        <w:rPr>
          <w:i/>
        </w:rPr>
        <w:t xml:space="preserve">Приложении </w:t>
      </w:r>
      <w:r w:rsidRPr="00F41265">
        <w:t xml:space="preserve"> к настоящей программе.</w:t>
      </w:r>
    </w:p>
    <w:p w:rsidR="00A92E8F" w:rsidRPr="00F41265" w:rsidRDefault="00A92E8F" w:rsidP="00F41265">
      <w:pPr>
        <w:keepLines/>
        <w:jc w:val="both"/>
      </w:pPr>
      <w:r w:rsidRPr="00F41265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92E8F" w:rsidRPr="00F41265" w:rsidRDefault="00A92E8F" w:rsidP="00F41265">
      <w:pPr>
        <w:pStyle w:val="2"/>
      </w:pPr>
      <w:bookmarkStart w:id="121" w:name="_Toc473664509"/>
      <w:bookmarkStart w:id="122" w:name="_Toc473718087"/>
      <w:bookmarkStart w:id="123" w:name="_Toc54893156"/>
      <w:r w:rsidRPr="00F41265">
        <w:t>Показатели оценивания основного этапа освоения компетенции</w:t>
      </w:r>
      <w:bookmarkEnd w:id="121"/>
      <w:bookmarkEnd w:id="122"/>
      <w:bookmarkEnd w:id="123"/>
    </w:p>
    <w:p w:rsidR="005350AF" w:rsidRPr="00F41265" w:rsidRDefault="00A92E8F" w:rsidP="00F41265">
      <w:pPr>
        <w:jc w:val="both"/>
      </w:pPr>
      <w:r w:rsidRPr="00F4126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24" w:name="_Toc473543281"/>
      <w:bookmarkStart w:id="125" w:name="_Toc473718088"/>
      <w:bookmarkStart w:id="126" w:name="_Toc470622856"/>
      <w:bookmarkStart w:id="127" w:name="_Toc473192899"/>
    </w:p>
    <w:p w:rsidR="00065C06" w:rsidRPr="00F41265" w:rsidRDefault="00A92E8F" w:rsidP="00F41265">
      <w:pPr>
        <w:pStyle w:val="2"/>
      </w:pPr>
      <w:bookmarkStart w:id="128" w:name="_Toc54893157"/>
      <w:r w:rsidRPr="00F41265">
        <w:t>Вопросы для проведения промежуточной аттестации</w:t>
      </w:r>
      <w:bookmarkEnd w:id="124"/>
      <w:bookmarkEnd w:id="125"/>
      <w:bookmarkEnd w:id="128"/>
      <w:r w:rsidRPr="00F41265">
        <w:t xml:space="preserve"> </w:t>
      </w:r>
      <w:bookmarkEnd w:id="126"/>
      <w:bookmarkEnd w:id="127"/>
    </w:p>
    <w:p w:rsidR="00065C06" w:rsidRPr="00F41265" w:rsidRDefault="00673A2B" w:rsidP="00F41265">
      <w:pPr>
        <w:pStyle w:val="affff3"/>
        <w:numPr>
          <w:ilvl w:val="0"/>
          <w:numId w:val="27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История и теория христианского искусства</w:t>
      </w:r>
      <w:r w:rsidR="00065C06" w:rsidRPr="00F41265">
        <w:rPr>
          <w:sz w:val="24"/>
          <w:szCs w:val="24"/>
        </w:rPr>
        <w:t>, как научная дисциплина. Начало научной разработки церковного искусства и зарождение церковной археологии. Иконографическое и эстетическое направления. Начало научной реставрации икон и росписей. Разработка в начале XX в. русскими религиозными мыслителями "иконологии" как богословия иконы. Парижский и советский периоды изучения древнерусского церковного искусства.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>Происхождение и смысл литургического искусства. Протестантский, католический и православный взгляд на этот вопрос. Библейское обоснование иконопочитания.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Раннехристианское искусство. Росписи катакомб, их символическое значение. Первые исследователи катакомб. Рельефные изображения на саркофагах. Языческие мотивы в росписях катакомб. Символика креста.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Взгляды на искусство «великих каппадокийцев» - Василия Великого и Григория Нисского.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Становление канона в церковном искусстве. Послекатакомбный период: параллельные процессы становления церковного искусства, догматики, канонов и богослужения.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Правила Трулльского Собора об изображениях.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Иконоборчество.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Седьмой Вселенский Собор. Его история и постановления. Торжество Православия.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Св. Иоанн Дамаскин об иконопочитании.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Понятие исихазма и его значение для церковного творчества.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Великие памятники византийского искусства. Синай, Равенна, Константинополь и др.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Домонгольское искусство в Древней Руси.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древнерусские иконописцы: св. Алипий Печерский, Феофан Грек.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Великие древнерусские иконописцы: преп. Андрей Рублев, Дионисий. Икона Св. Троицы преп. Андрея Рублева.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Иконостас. Его происхождение и развитие. Типология икон в связи с их участием в богослужении. Системы росписей православного храма.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Вопросы церковного искусства на Стоглавом Соборе </w:t>
      </w:r>
      <w:smartTag w:uri="urn:schemas-microsoft-com:office:smarttags" w:element="metricconverter">
        <w:smartTagPr>
          <w:attr w:name="ProductID" w:val="1551 г"/>
        </w:smartTagPr>
        <w:r w:rsidRPr="00F41265">
          <w:rPr>
            <w:sz w:val="24"/>
            <w:szCs w:val="24"/>
          </w:rPr>
          <w:t>1551 г</w:t>
        </w:r>
      </w:smartTag>
      <w:r w:rsidRPr="00F41265">
        <w:rPr>
          <w:sz w:val="24"/>
          <w:szCs w:val="24"/>
        </w:rPr>
        <w:t>. Дело дьяка Висковатого. Проблема иконографии Бога-Отца.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Упадок церковной культуры в 17 в. «Живоподобие».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Церковное искусство в Синодальный период.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 xml:space="preserve">Проблема пространства и времени в церковной живописи. Цветовая символика в церковном искусстве. </w:t>
      </w:r>
    </w:p>
    <w:p w:rsidR="00065C06" w:rsidRPr="00F41265" w:rsidRDefault="00065C06" w:rsidP="00F41265">
      <w:pPr>
        <w:pStyle w:val="affff3"/>
        <w:numPr>
          <w:ilvl w:val="0"/>
          <w:numId w:val="26"/>
        </w:numPr>
        <w:tabs>
          <w:tab w:val="left" w:pos="0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F41265">
        <w:rPr>
          <w:sz w:val="24"/>
          <w:szCs w:val="24"/>
        </w:rPr>
        <w:t>Чин освящения икон в требнике. Чудотворность иконы. Икона и картина.</w:t>
      </w:r>
    </w:p>
    <w:p w:rsidR="00065C06" w:rsidRPr="00F41265" w:rsidRDefault="00065C06" w:rsidP="00F41265">
      <w:pPr>
        <w:pStyle w:val="2a"/>
        <w:spacing w:after="120" w:line="276" w:lineRule="auto"/>
        <w:rPr>
          <w:sz w:val="24"/>
          <w:szCs w:val="24"/>
        </w:rPr>
      </w:pPr>
    </w:p>
    <w:p w:rsidR="00A92E8F" w:rsidRPr="00F41265" w:rsidRDefault="00A92E8F" w:rsidP="00F41265">
      <w:pPr>
        <w:pStyle w:val="2"/>
      </w:pPr>
      <w:bookmarkStart w:id="129" w:name="_Toc473664511"/>
      <w:bookmarkStart w:id="130" w:name="_Toc473718089"/>
      <w:bookmarkStart w:id="131" w:name="_Toc54893158"/>
      <w:r w:rsidRPr="00F41265">
        <w:t>Критерии оценивания основного этапа освоения компетенции</w:t>
      </w:r>
      <w:bookmarkEnd w:id="129"/>
      <w:bookmarkEnd w:id="130"/>
      <w:bookmarkEnd w:id="131"/>
    </w:p>
    <w:p w:rsidR="00A92E8F" w:rsidRPr="00F41265" w:rsidRDefault="00A92E8F" w:rsidP="00F41265">
      <w:pPr>
        <w:jc w:val="both"/>
      </w:pPr>
      <w:r w:rsidRPr="00F4126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92E8F" w:rsidRPr="00F41265" w:rsidRDefault="00A92E8F" w:rsidP="00F41265">
      <w:pPr>
        <w:pStyle w:val="2"/>
      </w:pPr>
      <w:bookmarkStart w:id="132" w:name="_Toc473664512"/>
      <w:bookmarkStart w:id="133" w:name="_Toc473718090"/>
      <w:bookmarkStart w:id="134" w:name="_Toc54893159"/>
      <w:r w:rsidRPr="00F41265">
        <w:t>Критерии оценивания устных опросов</w:t>
      </w:r>
      <w:bookmarkEnd w:id="132"/>
      <w:bookmarkEnd w:id="133"/>
      <w:bookmarkEnd w:id="134"/>
    </w:p>
    <w:p w:rsidR="00A92E8F" w:rsidRPr="00F41265" w:rsidRDefault="00A92E8F" w:rsidP="00F41265">
      <w:pPr>
        <w:jc w:val="both"/>
        <w:rPr>
          <w:bCs/>
          <w:i/>
        </w:rPr>
      </w:pPr>
      <w:bookmarkStart w:id="135" w:name="_Toc473664513"/>
      <w:bookmarkStart w:id="136" w:name="_Toc473718091"/>
      <w:r w:rsidRPr="00F4126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92E8F" w:rsidRPr="00F41265" w:rsidRDefault="00A92E8F" w:rsidP="00F41265">
      <w:pPr>
        <w:pStyle w:val="2"/>
      </w:pPr>
      <w:bookmarkStart w:id="137" w:name="_Toc54893160"/>
      <w:r w:rsidRPr="00F41265">
        <w:t>Описание шкал оценивания основного этапа освоения компетенции</w:t>
      </w:r>
      <w:bookmarkEnd w:id="135"/>
      <w:bookmarkEnd w:id="136"/>
      <w:bookmarkEnd w:id="137"/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Итоговая оценка по дисциплине, обеспечивающей освоение начального и основного эт</w:t>
      </w:r>
      <w:r w:rsidR="00EA6261">
        <w:rPr>
          <w:bCs/>
        </w:rPr>
        <w:t>апа контролируемой компетенции,</w:t>
      </w:r>
      <w:r w:rsidRPr="00F41265">
        <w:rPr>
          <w:bCs/>
        </w:rPr>
        <w:t xml:space="preserve">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41265">
        <w:t>по балльно-рейтинговой системе.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41265">
        <w:t>по балльно-рейтинговой системе.</w:t>
      </w:r>
      <w:r w:rsidRPr="00F41265">
        <w:rPr>
          <w:bCs/>
        </w:rPr>
        <w:t xml:space="preserve"> 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41265">
        <w:t>по балльно-рейтинговой системе.</w:t>
      </w:r>
      <w:r w:rsidRPr="00F41265">
        <w:rPr>
          <w:bCs/>
        </w:rPr>
        <w:t xml:space="preserve"> </w:t>
      </w:r>
    </w:p>
    <w:p w:rsidR="00A92E8F" w:rsidRPr="00F41265" w:rsidRDefault="00A92E8F" w:rsidP="00F41265">
      <w:pPr>
        <w:jc w:val="both"/>
        <w:rPr>
          <w:bCs/>
        </w:rPr>
      </w:pPr>
      <w:r w:rsidRPr="00F41265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305"/>
        <w:gridCol w:w="2257"/>
        <w:gridCol w:w="3162"/>
      </w:tblGrid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>Текущий контроль 40%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  <w:rPr>
                <w:b/>
              </w:rPr>
            </w:pPr>
            <w:r w:rsidRPr="00F41265">
              <w:rPr>
                <w:b/>
              </w:rPr>
              <w:t>Итоговая оценка за дисциплину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34-40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«5» («отлично»)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28-34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«4» («хорошо»)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22-28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«3» («удовлетворительно»)</w:t>
            </w:r>
          </w:p>
        </w:tc>
      </w:tr>
      <w:tr w:rsidR="00215AB1" w:rsidRPr="00F41265" w:rsidTr="000C23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0-22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B1" w:rsidRPr="00F41265" w:rsidRDefault="00215AB1" w:rsidP="00F41265">
            <w:pPr>
              <w:jc w:val="both"/>
            </w:pPr>
            <w:r w:rsidRPr="00F41265">
              <w:rPr>
                <w:bCs/>
              </w:rPr>
              <w:t>«2» («неудовлетворительно»)</w:t>
            </w:r>
          </w:p>
        </w:tc>
      </w:tr>
    </w:tbl>
    <w:p w:rsidR="000C2380" w:rsidRPr="00F41265" w:rsidRDefault="000C2380" w:rsidP="00F41265">
      <w:pPr>
        <w:pStyle w:val="2"/>
      </w:pPr>
      <w:bookmarkStart w:id="138" w:name="_Toc473664514"/>
      <w:bookmarkStart w:id="139" w:name="_Toc473718092"/>
      <w:bookmarkStart w:id="140" w:name="_Toc54893161"/>
      <w:r w:rsidRPr="00F41265">
        <w:lastRenderedPageBreak/>
        <w:t>Средства оценивания</w:t>
      </w:r>
      <w:bookmarkEnd w:id="138"/>
      <w:bookmarkEnd w:id="139"/>
      <w:bookmarkEnd w:id="140"/>
      <w:r w:rsidRPr="00F41265">
        <w:t xml:space="preserve">  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  <w:i/>
        </w:rPr>
        <w:t>В случае дифференцированного контроля (в форме экзамена)</w:t>
      </w:r>
      <w:r w:rsidRPr="00F41265">
        <w:rPr>
          <w:bCs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>По результатам экзамена обучающийся может набрать до 60 % от общего состава оценки.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</w:t>
      </w:r>
      <w:r w:rsidR="00EA6261">
        <w:rPr>
          <w:bCs/>
        </w:rPr>
        <w:t xml:space="preserve">позиция оценивается баллами от </w:t>
      </w:r>
      <w:r w:rsidRPr="00F41265">
        <w:rPr>
          <w:bCs/>
        </w:rPr>
        <w:t>52 до 60.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</w:t>
      </w:r>
      <w:r w:rsidR="00EA6261">
        <w:rPr>
          <w:bCs/>
        </w:rPr>
        <w:t xml:space="preserve"> позиция оценивается баллами от</w:t>
      </w:r>
      <w:r w:rsidRPr="00F41265">
        <w:rPr>
          <w:bCs/>
        </w:rPr>
        <w:t xml:space="preserve"> 43 до 51.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</w:t>
      </w:r>
      <w:r w:rsidR="00EA6261">
        <w:rPr>
          <w:bCs/>
        </w:rPr>
        <w:t xml:space="preserve"> позиция оценивается баллами от</w:t>
      </w:r>
      <w:r w:rsidRPr="00F41265">
        <w:rPr>
          <w:bCs/>
        </w:rPr>
        <w:t xml:space="preserve"> 34 до 42.</w:t>
      </w:r>
    </w:p>
    <w:p w:rsidR="000C2380" w:rsidRPr="00F41265" w:rsidRDefault="000C2380" w:rsidP="00F41265">
      <w:pPr>
        <w:jc w:val="both"/>
        <w:rPr>
          <w:bCs/>
        </w:rPr>
      </w:pPr>
      <w:r w:rsidRPr="00F41265">
        <w:rPr>
          <w:bCs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:rsidR="00215AB1" w:rsidRPr="00F41265" w:rsidRDefault="00215AB1" w:rsidP="00F41265">
      <w:pPr>
        <w:jc w:val="both"/>
        <w:rPr>
          <w:bCs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41" w:name="_Toc54893162"/>
      <w:r w:rsidRPr="00F41265">
        <w:rPr>
          <w:sz w:val="24"/>
        </w:rPr>
        <w:t>Литература</w:t>
      </w:r>
      <w:bookmarkEnd w:id="141"/>
    </w:p>
    <w:p w:rsidR="00A64FE1" w:rsidRPr="00F41265" w:rsidRDefault="00A64FE1" w:rsidP="00F41265">
      <w:pPr>
        <w:pStyle w:val="2"/>
      </w:pPr>
      <w:bookmarkStart w:id="142" w:name="_Toc54893163"/>
      <w:r w:rsidRPr="00F41265">
        <w:t>а) Основная литература.</w:t>
      </w:r>
      <w:bookmarkEnd w:id="142"/>
    </w:p>
    <w:p w:rsidR="00065C06" w:rsidRPr="00F41265" w:rsidRDefault="00065C06" w:rsidP="00F41265">
      <w:pPr>
        <w:pStyle w:val="affff3"/>
        <w:numPr>
          <w:ilvl w:val="0"/>
          <w:numId w:val="30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Брюсова В. Г. Русская живопись 17 века. М., Искусство, 1984.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Кондаков Н. П. Русская икона. Ч. III-IV, текст, Прага, семинар в честь Н. П. Кондакова, 1931-1933. 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Лазарев В. Н. История византийской живописи. М., 1986.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Русская живопись от истоков до начала XVI века. М., 1983. </w:t>
      </w:r>
    </w:p>
    <w:p w:rsidR="00065C06" w:rsidRPr="00F41265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Раушенбах Б. В. Пространственные построения в древнерусской живописи. М., Наука, 1975. </w:t>
      </w:r>
    </w:p>
    <w:p w:rsidR="00065C06" w:rsidRDefault="00065C06" w:rsidP="00F41265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Успенский Л. А. Богословие иконы в православной церкви. Париж, 1980, др. издания. </w:t>
      </w:r>
    </w:p>
    <w:p w:rsidR="00EA6261" w:rsidRPr="00F41265" w:rsidRDefault="00EA6261" w:rsidP="00EA6261">
      <w:pPr>
        <w:pStyle w:val="affff3"/>
        <w:numPr>
          <w:ilvl w:val="0"/>
          <w:numId w:val="29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EA6261">
        <w:rPr>
          <w:sz w:val="24"/>
          <w:szCs w:val="24"/>
        </w:rPr>
        <w:t>Ходаков М.А.</w:t>
      </w:r>
      <w:r>
        <w:rPr>
          <w:sz w:val="24"/>
          <w:szCs w:val="24"/>
        </w:rPr>
        <w:t xml:space="preserve"> </w:t>
      </w:r>
      <w:r w:rsidRPr="00EA6261">
        <w:rPr>
          <w:sz w:val="24"/>
          <w:szCs w:val="24"/>
        </w:rPr>
        <w:t>Иконоведение. Учебно-методические материалы по программе Теология. Выпуск 3</w:t>
      </w:r>
      <w:r>
        <w:rPr>
          <w:sz w:val="24"/>
          <w:szCs w:val="24"/>
        </w:rPr>
        <w:t>. М.: ПСТГУ, 2019.</w:t>
      </w:r>
    </w:p>
    <w:p w:rsidR="00A64FE1" w:rsidRPr="00F41265" w:rsidRDefault="00A64FE1" w:rsidP="00F41265">
      <w:pPr>
        <w:pStyle w:val="2"/>
        <w:jc w:val="both"/>
      </w:pPr>
      <w:bookmarkStart w:id="143" w:name="_Toc54893164"/>
      <w:r w:rsidRPr="00F41265">
        <w:t>б) Дополнительна литература:</w:t>
      </w:r>
      <w:bookmarkEnd w:id="143"/>
    </w:p>
    <w:p w:rsidR="00065C06" w:rsidRPr="00F41265" w:rsidRDefault="00065C06" w:rsidP="00F41265">
      <w:pPr>
        <w:pStyle w:val="affff3"/>
        <w:numPr>
          <w:ilvl w:val="0"/>
          <w:numId w:val="32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Айналов Д. В. Эллинистические основы византийского искусства. СПб., 1900.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Анисимов А. И. О древнерусском искусстве. М., 1983.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Андрей Рублев и его эпоха / Сборник. М., 1971.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Буслаев Ф. И. Сочинения. Т. 1-2, СПб, 1908-1910.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 xml:space="preserve">Бычков В. В. Русская средневековая эстетика XI-XVII века. М., Мысль, 1992.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Голейзовский Н. К. Заметки о Дионисии. Византийский временник, т. XXXI. М., 1971. </w:t>
      </w:r>
    </w:p>
    <w:p w:rsidR="00065C06" w:rsidRPr="00F41265" w:rsidRDefault="00065C06" w:rsidP="00F41265">
      <w:pPr>
        <w:pStyle w:val="1ff5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Голейзовский Н. К. Исихазм и русская живопись XIV-XV веков. Византийский временник. Т. XXIX. М., 1969.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6"/>
          <w:sz w:val="24"/>
          <w:szCs w:val="24"/>
        </w:rPr>
        <w:t>Голейзовский Н. К. "Послание иконописцу" и отголоски исихазма в русской живописи на рубеже XV-</w:t>
      </w:r>
      <w:r w:rsidRPr="00F41265">
        <w:rPr>
          <w:sz w:val="24"/>
          <w:szCs w:val="24"/>
        </w:rPr>
        <w:t xml:space="preserve">XVI веков. Византийский временник. Т. XXVI. М., 1965, С. 219-238.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Григорий (Круг). Мысли об иконе. Париж, 1978.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Комеч А. И. Древнерусское зодчество конца X - начала XII веков. М., 1987.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Комеч А. И. Символика архитектурных форм в раннем христианстве / В кн.: Искусство Западной Европы и Византии. М., 1978, С. 209-223.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Кондаков Н. П. Лицевой иконописный подлинник. Т. 1. Иконография Господа Бога и Спаса нашего Иисуса Христа. СПб., 1905.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Древнерусские мозаики и фрески. М., 1973.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Мозаики Софии Киевской. М., 1960.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Лазарев В. Н. Система живописной декорации византийского храма IX-XI вв. / В кн.: Лазарев В. Н. Византийская живопись. М., 1970. С. 150-178.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Любимов Л. Искусство Древней Руси. Книга для чтения. М., Просвещение, 1981.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pacing w:val="-6"/>
          <w:sz w:val="24"/>
          <w:szCs w:val="24"/>
        </w:rPr>
      </w:pPr>
      <w:r w:rsidRPr="00F41265">
        <w:rPr>
          <w:spacing w:val="-6"/>
          <w:sz w:val="24"/>
          <w:szCs w:val="24"/>
        </w:rPr>
        <w:t xml:space="preserve">Павел (Флоренский), свящ. Иконостас / Избранные труды по искусству. СПб, Мифрил, Русская книга, 1993.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Покровский Н. В. Стенные росписи в древних храмах, греческих и русских. М., 1890.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4"/>
          <w:sz w:val="24"/>
          <w:szCs w:val="24"/>
        </w:rPr>
        <w:t>Попова О. С. Искусство Новгорода и Москвы первой половины XIV века. Его связи с Византией. М.,</w:t>
      </w:r>
      <w:r w:rsidRPr="00F41265">
        <w:rPr>
          <w:sz w:val="24"/>
          <w:szCs w:val="24"/>
        </w:rPr>
        <w:t xml:space="preserve"> 1980.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6"/>
          <w:sz w:val="24"/>
          <w:szCs w:val="24"/>
        </w:rPr>
        <w:t>Попова О. С. Свет в византийском и древнерусском искусстве XII-XIV веков. СИ 1977 (1). М., 1978,</w:t>
      </w:r>
      <w:r w:rsidRPr="00F41265">
        <w:rPr>
          <w:sz w:val="24"/>
          <w:szCs w:val="24"/>
        </w:rPr>
        <w:t xml:space="preserve"> С. 75-99. 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Пэдхем Ч., Сондерс Дж. Восприятие света и цвета. Пер. с англ., М., Мир, 1978.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Салтыков А. А. Иконография "Троицы" Андрея Рублева / Древнерусское искусство XIV-XV веков. М., 1984, С. 77-85.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Салтыков А. А. Эстетические взгляды Иосифа Владимирова / В сб.: Труды отдела древнерусской литературы Ин-та русской литературы (ТОДРЛ). М. -Л., 1974, т. 28.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Смирнова Э. С. Живопись Великого Новгорода. Середина XIII -начало XV века. М., 1976.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Смирнова Э. С. Московская икона XIV-XVII веков. СПб., 1988.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Смирнова Э. С., Лаурина В. К., Гордиенко Э. А. Живопись Великого Новгорода. XV век. М., 1982.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>"Троица" Андрея Рублева. Антология. Сост. Вздорнов Г. И. М., 1989.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Успенский Л. А. Богословие иконы в православной церкви. Париж, 1980, др. издания. 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lastRenderedPageBreak/>
        <w:t xml:space="preserve">Философия русского религиозного искусства XVI-XX вв. Антология. Сост. Н. К. Гаврюшин. М., Прогресс, 1993.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z w:val="24"/>
          <w:szCs w:val="24"/>
        </w:rPr>
        <w:t xml:space="preserve">Христофор, арх. Древнехристианская иконография как выражение древнецерковного веросознания. М., 1886. </w:t>
      </w:r>
    </w:p>
    <w:p w:rsidR="00065C06" w:rsidRPr="00F41265" w:rsidRDefault="00065C06" w:rsidP="00F41265">
      <w:pPr>
        <w:pStyle w:val="affff3"/>
        <w:numPr>
          <w:ilvl w:val="0"/>
          <w:numId w:val="31"/>
        </w:numPr>
        <w:tabs>
          <w:tab w:val="left" w:pos="360"/>
        </w:tabs>
        <w:spacing w:after="120" w:line="276" w:lineRule="auto"/>
        <w:rPr>
          <w:sz w:val="24"/>
          <w:szCs w:val="24"/>
        </w:rPr>
      </w:pPr>
      <w:r w:rsidRPr="00F41265">
        <w:rPr>
          <w:spacing w:val="-2"/>
          <w:sz w:val="24"/>
          <w:szCs w:val="24"/>
        </w:rPr>
        <w:t xml:space="preserve">Щенникова Л. А. Формирование московской школы живописи в конце XIV-начале XV в. </w:t>
      </w:r>
      <w:r w:rsidRPr="00F41265">
        <w:rPr>
          <w:spacing w:val="-100"/>
          <w:sz w:val="24"/>
          <w:szCs w:val="24"/>
        </w:rPr>
        <w:t>/</w:t>
      </w:r>
      <w:r w:rsidRPr="00F41265">
        <w:rPr>
          <w:sz w:val="24"/>
          <w:szCs w:val="24"/>
        </w:rPr>
        <w:t xml:space="preserve">/ Праздничный ряд иконостаса Благовещенского собора Московского Кремля. Дисс. на соиск. учен. степ. канд. искусствоведения. М., 1985. </w:t>
      </w:r>
    </w:p>
    <w:p w:rsidR="00065C06" w:rsidRPr="00F41265" w:rsidRDefault="00065C06" w:rsidP="00F41265">
      <w:pPr>
        <w:pStyle w:val="10"/>
        <w:spacing w:before="0" w:after="120"/>
        <w:rPr>
          <w:b w:val="0"/>
          <w:color w:val="000000"/>
          <w:sz w:val="24"/>
          <w:shd w:val="clear" w:color="auto" w:fill="F7F7F7"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44" w:name="_Toc54893165"/>
      <w:r w:rsidRPr="00F41265">
        <w:rPr>
          <w:sz w:val="24"/>
        </w:rPr>
        <w:t>Интернет-ресурсы</w:t>
      </w:r>
      <w:bookmarkEnd w:id="144"/>
    </w:p>
    <w:bookmarkStart w:id="145" w:name="_Toc468272488"/>
    <w:bookmarkStart w:id="146" w:name="_Toc468274086"/>
    <w:bookmarkStart w:id="147" w:name="_Toc468278281"/>
    <w:bookmarkStart w:id="148" w:name="_Toc468280927"/>
    <w:p w:rsidR="00065C06" w:rsidRPr="00F41265" w:rsidRDefault="00195462" w:rsidP="00F41265">
      <w:r w:rsidRPr="00F41265">
        <w:fldChar w:fldCharType="begin"/>
      </w:r>
      <w:r w:rsidR="00065C06" w:rsidRPr="00F41265">
        <w:instrText xml:space="preserve"> HYPERLINK "http://art.pstgu.ru/" </w:instrText>
      </w:r>
      <w:r w:rsidRPr="00F41265">
        <w:fldChar w:fldCharType="separate"/>
      </w:r>
      <w:bookmarkStart w:id="149" w:name="_Toc478289001"/>
      <w:r w:rsidR="00065C06" w:rsidRPr="00F41265">
        <w:rPr>
          <w:rStyle w:val="af4"/>
        </w:rPr>
        <w:t>http://art.pstgu.ru/</w:t>
      </w:r>
      <w:bookmarkEnd w:id="149"/>
      <w:r w:rsidRPr="00F41265">
        <w:fldChar w:fldCharType="end"/>
      </w:r>
    </w:p>
    <w:p w:rsidR="00065C06" w:rsidRPr="00F41265" w:rsidRDefault="00EA6261" w:rsidP="00F41265">
      <w:hyperlink r:id="rId8" w:history="1">
        <w:r w:rsidR="00065C06" w:rsidRPr="00F41265">
          <w:rPr>
            <w:rStyle w:val="af4"/>
          </w:rPr>
          <w:t>http://predanie.ru/saltykov/ikonovedenie/</w:t>
        </w:r>
      </w:hyperlink>
      <w:r w:rsidR="00065C06" w:rsidRPr="00F41265">
        <w:t xml:space="preserve"> </w:t>
      </w:r>
    </w:p>
    <w:p w:rsidR="00DC545B" w:rsidRPr="00F41265" w:rsidRDefault="00DC545B" w:rsidP="00F41265"/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50" w:name="_Toc54893166"/>
      <w:r w:rsidRPr="00F41265">
        <w:rPr>
          <w:sz w:val="24"/>
        </w:rPr>
        <w:t>Методические указания для освоения дисциплины</w:t>
      </w:r>
      <w:bookmarkEnd w:id="145"/>
      <w:bookmarkEnd w:id="146"/>
      <w:bookmarkEnd w:id="147"/>
      <w:bookmarkEnd w:id="148"/>
      <w:bookmarkEnd w:id="150"/>
    </w:p>
    <w:p w:rsidR="00A64FE1" w:rsidRPr="00F41265" w:rsidRDefault="008056C1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>Обучающимся</w:t>
      </w:r>
      <w:r w:rsidR="00A64FE1" w:rsidRPr="00F41265">
        <w:rPr>
          <w:b w:val="0"/>
        </w:rPr>
        <w:t xml:space="preserve"> рекомендуется вести записи, конспекты лекций преподавателя</w:t>
      </w:r>
      <w:r w:rsidR="00CC1412" w:rsidRPr="00F41265">
        <w:rPr>
          <w:b w:val="0"/>
        </w:rPr>
        <w:t>.</w:t>
      </w:r>
      <w:r w:rsidR="002A77E0" w:rsidRPr="00F41265">
        <w:rPr>
          <w:b w:val="0"/>
        </w:rPr>
        <w:t xml:space="preserve"> </w:t>
      </w:r>
    </w:p>
    <w:p w:rsidR="002A77E0" w:rsidRPr="00F41265" w:rsidRDefault="00A64FE1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F41265">
        <w:rPr>
          <w:b w:val="0"/>
        </w:rPr>
        <w:t>В случае возникновения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  <w:r w:rsidR="002A77E0" w:rsidRPr="00F41265">
        <w:rPr>
          <w:b w:val="0"/>
        </w:rPr>
        <w:t xml:space="preserve"> </w:t>
      </w:r>
    </w:p>
    <w:p w:rsidR="00A64FE1" w:rsidRPr="00F41265" w:rsidRDefault="002A77E0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F41265">
        <w:rPr>
          <w:b w:val="0"/>
        </w:rPr>
        <w:t>Для обеспечения лучшего освоения дисциплины в учебном процессе используются специально подобранный цикл видео-фильмов, демонст</w:t>
      </w:r>
      <w:r w:rsidR="00065C06" w:rsidRPr="00F41265">
        <w:rPr>
          <w:b w:val="0"/>
        </w:rPr>
        <w:t>рирующий наглядные материалы.</w:t>
      </w:r>
    </w:p>
    <w:p w:rsidR="0066533E" w:rsidRPr="00F41265" w:rsidRDefault="0066533E" w:rsidP="00F4126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A64FE1" w:rsidRPr="00F41265" w:rsidRDefault="00A64FE1" w:rsidP="00F41265">
      <w:pPr>
        <w:pStyle w:val="10"/>
        <w:spacing w:before="0" w:after="120"/>
        <w:rPr>
          <w:sz w:val="24"/>
        </w:rPr>
      </w:pPr>
      <w:bookmarkStart w:id="151" w:name="_Toc468272491"/>
      <w:bookmarkStart w:id="152" w:name="_Toc468274087"/>
      <w:bookmarkStart w:id="153" w:name="_Toc468278282"/>
      <w:bookmarkStart w:id="154" w:name="_Toc468280928"/>
      <w:bookmarkStart w:id="155" w:name="_Toc54893167"/>
      <w:r w:rsidRPr="00F41265">
        <w:rPr>
          <w:sz w:val="24"/>
        </w:rPr>
        <w:t>Материально-техническая база  для осуществления образовательного процесса</w:t>
      </w:r>
      <w:bookmarkEnd w:id="151"/>
      <w:bookmarkEnd w:id="152"/>
      <w:bookmarkEnd w:id="153"/>
      <w:bookmarkEnd w:id="154"/>
      <w:bookmarkEnd w:id="155"/>
    </w:p>
    <w:p w:rsidR="00A64FE1" w:rsidRPr="00F41265" w:rsidRDefault="00A64FE1" w:rsidP="00F41265">
      <w:pPr>
        <w:tabs>
          <w:tab w:val="left" w:pos="0"/>
          <w:tab w:val="left" w:pos="540"/>
          <w:tab w:val="left" w:pos="720"/>
        </w:tabs>
        <w:jc w:val="both"/>
      </w:pPr>
      <w:r w:rsidRPr="00F41265">
        <w:t xml:space="preserve">Предполагает наличие лекционной аудитории, снабженной проектором для работы в программе </w:t>
      </w:r>
      <w:r w:rsidRPr="00F41265">
        <w:rPr>
          <w:lang w:val="en-US"/>
        </w:rPr>
        <w:t>Microsoft</w:t>
      </w:r>
      <w:r w:rsidRPr="00F41265">
        <w:t xml:space="preserve"> </w:t>
      </w:r>
      <w:r w:rsidRPr="00F41265">
        <w:rPr>
          <w:lang w:val="en-US"/>
        </w:rPr>
        <w:t>Power</w:t>
      </w:r>
      <w:r w:rsidRPr="00F41265">
        <w:t xml:space="preserve"> </w:t>
      </w:r>
      <w:r w:rsidRPr="00F41265">
        <w:rPr>
          <w:lang w:val="en-US"/>
        </w:rPr>
        <w:t>Point</w:t>
      </w:r>
      <w:r w:rsidR="00065C06" w:rsidRPr="00F41265">
        <w:t>.</w:t>
      </w:r>
    </w:p>
    <w:p w:rsidR="00A64FE1" w:rsidRPr="00F41265" w:rsidRDefault="00A64FE1" w:rsidP="00F41265">
      <w:pPr>
        <w:jc w:val="both"/>
      </w:pPr>
    </w:p>
    <w:p w:rsidR="00F41265" w:rsidRDefault="00F41265" w:rsidP="00F41265">
      <w:pPr>
        <w:jc w:val="both"/>
        <w:rPr>
          <w:i/>
        </w:rPr>
      </w:pPr>
      <w:r w:rsidRPr="00F41265">
        <w:rPr>
          <w:i/>
        </w:rPr>
        <w:t>Рабочая программа дисциплины разработана на кафедре Истории и теории христианского искусства факультета Церковных художеств ПСТГУ для ПСТБИ согласно требованиям Договора № 498 о сетевой форме реализации ООП.</w:t>
      </w:r>
    </w:p>
    <w:p w:rsidR="00EA6261" w:rsidRPr="008056C1" w:rsidRDefault="00EA6261" w:rsidP="00F41265">
      <w:pPr>
        <w:jc w:val="both"/>
        <w:rPr>
          <w:i/>
        </w:rPr>
      </w:pPr>
    </w:p>
    <w:p w:rsidR="00A64FE1" w:rsidRPr="00F41265" w:rsidRDefault="00144894" w:rsidP="00F41265">
      <w:pPr>
        <w:rPr>
          <w:i/>
        </w:rPr>
      </w:pPr>
      <w:r w:rsidRPr="00F41265">
        <w:rPr>
          <w:i/>
        </w:rPr>
        <w:t xml:space="preserve">Автор: </w:t>
      </w:r>
      <w:r w:rsidRPr="00F41265">
        <w:rPr>
          <w:rStyle w:val="af3"/>
          <w:rFonts w:eastAsiaTheme="majorEastAsia"/>
        </w:rPr>
        <w:t>Салтыков А.А., прот.</w:t>
      </w:r>
    </w:p>
    <w:p w:rsidR="00F41265" w:rsidRDefault="0066533E" w:rsidP="00F41265">
      <w:pPr>
        <w:rPr>
          <w:i/>
        </w:rPr>
      </w:pPr>
      <w:r w:rsidRPr="00F41265">
        <w:rPr>
          <w:i/>
        </w:rPr>
        <w:t>Рецензент: Медведева А.А.</w:t>
      </w:r>
    </w:p>
    <w:p w:rsidR="00EA6261" w:rsidRPr="00F41265" w:rsidRDefault="00EA6261" w:rsidP="00F41265">
      <w:pPr>
        <w:rPr>
          <w:i/>
        </w:rPr>
      </w:pPr>
    </w:p>
    <w:p w:rsidR="00EA6261" w:rsidRPr="008B5CBE" w:rsidRDefault="00EA6261" w:rsidP="00EA6261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66533E" w:rsidRPr="00F41265" w:rsidRDefault="0066533E" w:rsidP="00EA6261">
      <w:pPr>
        <w:rPr>
          <w:i/>
        </w:rPr>
      </w:pPr>
    </w:p>
    <w:sectPr w:rsidR="0066533E" w:rsidRPr="00F41265" w:rsidSect="0019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C1" w:rsidRDefault="008056C1" w:rsidP="008056C1">
      <w:pPr>
        <w:spacing w:after="0" w:line="240" w:lineRule="auto"/>
      </w:pPr>
      <w:r>
        <w:separator/>
      </w:r>
    </w:p>
  </w:endnote>
  <w:endnote w:type="continuationSeparator" w:id="0">
    <w:p w:rsidR="008056C1" w:rsidRDefault="008056C1" w:rsidP="0080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Zen Hei Mono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C1" w:rsidRDefault="008056C1" w:rsidP="008056C1">
      <w:pPr>
        <w:spacing w:after="0" w:line="240" w:lineRule="auto"/>
      </w:pPr>
      <w:r>
        <w:separator/>
      </w:r>
    </w:p>
  </w:footnote>
  <w:footnote w:type="continuationSeparator" w:id="0">
    <w:p w:rsidR="008056C1" w:rsidRDefault="008056C1" w:rsidP="00805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64C18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>
    <w:nsid w:val="20F74BF1"/>
    <w:multiLevelType w:val="hybridMultilevel"/>
    <w:tmpl w:val="813C734A"/>
    <w:lvl w:ilvl="0" w:tplc="F8903BF4">
      <w:start w:val="1"/>
      <w:numFmt w:val="decimal"/>
      <w:lvlText w:val="%1."/>
      <w:lvlJc w:val="left"/>
      <w:pPr>
        <w:ind w:left="720" w:hanging="360"/>
      </w:pPr>
      <w:rPr>
        <w:rFonts w:cs="Lohit Hin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FA926A1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5A528D"/>
    <w:multiLevelType w:val="hybridMultilevel"/>
    <w:tmpl w:val="715E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E77DC"/>
    <w:multiLevelType w:val="hybridMultilevel"/>
    <w:tmpl w:val="14E6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5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80D36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53FD61A4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3">
    <w:nsid w:val="76835567"/>
    <w:multiLevelType w:val="singleLevel"/>
    <w:tmpl w:val="2FBEEF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8"/>
  </w:num>
  <w:num w:numId="5">
    <w:abstractNumId w:val="2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5"/>
  </w:num>
  <w:num w:numId="10">
    <w:abstractNumId w:val="2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6"/>
  </w:num>
  <w:num w:numId="16">
    <w:abstractNumId w:val="10"/>
  </w:num>
  <w:num w:numId="17">
    <w:abstractNumId w:val="19"/>
  </w:num>
  <w:num w:numId="18">
    <w:abstractNumId w:val="5"/>
  </w:num>
  <w:num w:numId="19">
    <w:abstractNumId w:val="3"/>
  </w:num>
  <w:num w:numId="20">
    <w:abstractNumId w:val="23"/>
  </w:num>
  <w:num w:numId="21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1"/>
  </w:num>
  <w:num w:numId="23">
    <w:abstractNumId w:val="16"/>
  </w:num>
  <w:num w:numId="2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9"/>
  </w:num>
  <w:num w:numId="26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9"/>
    <w:lvlOverride w:ilvl="0">
      <w:startOverride w:val="1"/>
    </w:lvlOverride>
  </w:num>
  <w:num w:numId="28">
    <w:abstractNumId w:val="12"/>
  </w:num>
  <w:num w:numId="29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17"/>
    <w:lvlOverride w:ilvl="0">
      <w:startOverride w:val="1"/>
    </w:lvlOverride>
  </w:num>
  <w:num w:numId="3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1"/>
    <w:lvlOverride w:ilvl="0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zMzMzQ2sjSxMLdQ0lEKTi0uzszPAykwrAUA2fYBASwAAAA="/>
  </w:docVars>
  <w:rsids>
    <w:rsidRoot w:val="00424A8E"/>
    <w:rsid w:val="00004C36"/>
    <w:rsid w:val="00065C06"/>
    <w:rsid w:val="00086457"/>
    <w:rsid w:val="000A41CE"/>
    <w:rsid w:val="000C2380"/>
    <w:rsid w:val="000D3583"/>
    <w:rsid w:val="00116F40"/>
    <w:rsid w:val="001440EA"/>
    <w:rsid w:val="00144894"/>
    <w:rsid w:val="00195462"/>
    <w:rsid w:val="001D5603"/>
    <w:rsid w:val="00210685"/>
    <w:rsid w:val="00215AB1"/>
    <w:rsid w:val="00222F9D"/>
    <w:rsid w:val="002373E0"/>
    <w:rsid w:val="002473B7"/>
    <w:rsid w:val="0027759B"/>
    <w:rsid w:val="002A77E0"/>
    <w:rsid w:val="002E6032"/>
    <w:rsid w:val="00300521"/>
    <w:rsid w:val="00337B0A"/>
    <w:rsid w:val="0037715A"/>
    <w:rsid w:val="003E720F"/>
    <w:rsid w:val="00424A8E"/>
    <w:rsid w:val="004B348C"/>
    <w:rsid w:val="004C1254"/>
    <w:rsid w:val="00507C09"/>
    <w:rsid w:val="005124F9"/>
    <w:rsid w:val="005350AF"/>
    <w:rsid w:val="005730C4"/>
    <w:rsid w:val="005867EB"/>
    <w:rsid w:val="0059117E"/>
    <w:rsid w:val="005C0E52"/>
    <w:rsid w:val="005C18BE"/>
    <w:rsid w:val="00612EC7"/>
    <w:rsid w:val="0062613B"/>
    <w:rsid w:val="00642E68"/>
    <w:rsid w:val="00657BFD"/>
    <w:rsid w:val="0066381B"/>
    <w:rsid w:val="0066533E"/>
    <w:rsid w:val="006712D3"/>
    <w:rsid w:val="00673A2B"/>
    <w:rsid w:val="006929BB"/>
    <w:rsid w:val="006C0AA4"/>
    <w:rsid w:val="0076700B"/>
    <w:rsid w:val="007B6654"/>
    <w:rsid w:val="008056C1"/>
    <w:rsid w:val="0084671A"/>
    <w:rsid w:val="0089687C"/>
    <w:rsid w:val="008A557D"/>
    <w:rsid w:val="008B2802"/>
    <w:rsid w:val="008B42D3"/>
    <w:rsid w:val="00984F57"/>
    <w:rsid w:val="00A64FE1"/>
    <w:rsid w:val="00A92E8F"/>
    <w:rsid w:val="00AF4894"/>
    <w:rsid w:val="00B90D86"/>
    <w:rsid w:val="00B91184"/>
    <w:rsid w:val="00BA0941"/>
    <w:rsid w:val="00BC68D7"/>
    <w:rsid w:val="00BE781A"/>
    <w:rsid w:val="00C4222F"/>
    <w:rsid w:val="00CA633F"/>
    <w:rsid w:val="00CA6DA8"/>
    <w:rsid w:val="00CC1412"/>
    <w:rsid w:val="00CE09C4"/>
    <w:rsid w:val="00CF6087"/>
    <w:rsid w:val="00D10310"/>
    <w:rsid w:val="00D12147"/>
    <w:rsid w:val="00D15B2E"/>
    <w:rsid w:val="00DC2B83"/>
    <w:rsid w:val="00DC545B"/>
    <w:rsid w:val="00E316D1"/>
    <w:rsid w:val="00E57CCC"/>
    <w:rsid w:val="00EA6261"/>
    <w:rsid w:val="00EB098D"/>
    <w:rsid w:val="00EE6405"/>
    <w:rsid w:val="00F41265"/>
    <w:rsid w:val="00F70E7C"/>
    <w:rsid w:val="00FA014B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7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6533E"/>
    <w:pPr>
      <w:keepNext/>
      <w:keepLines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6533E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Название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uiPriority w:val="59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TOC Heading"/>
    <w:basedOn w:val="10"/>
    <w:next w:val="a1"/>
    <w:uiPriority w:val="39"/>
    <w:semiHidden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  <w:style w:type="paragraph" w:customStyle="1" w:styleId="affff3">
    <w:name w:val="Стиль"/>
    <w:rsid w:val="006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Стиль3"/>
    <w:basedOn w:val="affff3"/>
    <w:rsid w:val="00657BFD"/>
  </w:style>
  <w:style w:type="paragraph" w:customStyle="1" w:styleId="41">
    <w:name w:val="Стиль4"/>
    <w:basedOn w:val="affff3"/>
    <w:rsid w:val="00CE09C4"/>
  </w:style>
  <w:style w:type="paragraph" w:customStyle="1" w:styleId="81">
    <w:name w:val="Стиль8"/>
    <w:basedOn w:val="affff3"/>
    <w:next w:val="affff3"/>
    <w:rsid w:val="00065C06"/>
  </w:style>
  <w:style w:type="paragraph" w:customStyle="1" w:styleId="2a">
    <w:name w:val="Стиль2"/>
    <w:basedOn w:val="affff3"/>
    <w:rsid w:val="00065C06"/>
  </w:style>
  <w:style w:type="paragraph" w:customStyle="1" w:styleId="1ff5">
    <w:name w:val="Стиль1"/>
    <w:basedOn w:val="affff3"/>
    <w:rsid w:val="0006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anie.ru/saltykov/ikonovede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894D-DF2E-4004-ACA4-CCCB6D85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7</cp:revision>
  <dcterms:created xsi:type="dcterms:W3CDTF">2017-05-23T12:12:00Z</dcterms:created>
  <dcterms:modified xsi:type="dcterms:W3CDTF">2020-10-29T16:45:00Z</dcterms:modified>
</cp:coreProperties>
</file>