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0F3A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7200E2B5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14:paraId="27063443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14:paraId="340FC795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C685F6A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B215FDE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B74889" w:rsidRPr="00E44561" w14:paraId="522AC176" w14:textId="77777777" w:rsidTr="00652F58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74889" w:rsidRPr="00E44561" w14:paraId="594C6F44" w14:textId="77777777" w:rsidTr="00DC7B84">
              <w:tc>
                <w:tcPr>
                  <w:tcW w:w="4785" w:type="dxa"/>
                </w:tcPr>
                <w:p w14:paraId="240F289C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7495B459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2E34A5B5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 xml:space="preserve"> «___»_______20__ года,</w:t>
                  </w:r>
                </w:p>
                <w:p w14:paraId="34C5CF78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23B509B5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EB0272B" w14:textId="204E8D8D" w:rsidR="00B74889" w:rsidRPr="00E44561" w:rsidRDefault="00E44561" w:rsidP="00B748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56DB715D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3B98E755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73EF8CF4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47FF6E1E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2D3049F2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091829C" w14:textId="77777777" w:rsidR="00B74889" w:rsidRPr="00E44561" w:rsidRDefault="00B74889" w:rsidP="00B74889">
                  <w:pPr>
                    <w:pStyle w:val="3"/>
                    <w:spacing w:line="276" w:lineRule="auto"/>
                    <w:ind w:left="72"/>
                    <w:rPr>
                      <w:rFonts w:ascii="Times New Roman" w:hAnsi="Times New Roman" w:cs="Times New Roman"/>
                      <w:bCs w:val="0"/>
                      <w:i/>
                      <w:iCs/>
                    </w:rPr>
                  </w:pPr>
                </w:p>
              </w:tc>
            </w:tr>
          </w:tbl>
          <w:p w14:paraId="327A834D" w14:textId="77777777" w:rsidR="00B74889" w:rsidRPr="00E44561" w:rsidRDefault="00B74889" w:rsidP="00B74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74889" w:rsidRPr="00E44561" w14:paraId="06441A71" w14:textId="77777777" w:rsidTr="00DC7B84">
              <w:tc>
                <w:tcPr>
                  <w:tcW w:w="4785" w:type="dxa"/>
                </w:tcPr>
                <w:p w14:paraId="47574E3A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7B60E088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4E92BCF6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 xml:space="preserve"> «___»_______20__ года,</w:t>
                  </w:r>
                </w:p>
                <w:p w14:paraId="6E68176F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2A57F702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BABE0F8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Заведующий кафедрой – прот. Павел Хондзинский</w:t>
                  </w:r>
                </w:p>
                <w:p w14:paraId="5BE24A61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34C6599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74E269CF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2D021220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437E2D11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5A93BE0A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0EE6FCE" w14:textId="77777777" w:rsidR="00B74889" w:rsidRPr="00E44561" w:rsidRDefault="00B74889" w:rsidP="00B74889">
                  <w:pPr>
                    <w:pStyle w:val="3"/>
                    <w:spacing w:line="276" w:lineRule="auto"/>
                    <w:ind w:left="72"/>
                    <w:rPr>
                      <w:rFonts w:ascii="Times New Roman" w:hAnsi="Times New Roman" w:cs="Times New Roman"/>
                      <w:bCs w:val="0"/>
                      <w:i/>
                      <w:iCs/>
                    </w:rPr>
                  </w:pPr>
                </w:p>
              </w:tc>
            </w:tr>
          </w:tbl>
          <w:p w14:paraId="5449FF55" w14:textId="77777777" w:rsidR="00B74889" w:rsidRPr="00E44561" w:rsidRDefault="00B74889" w:rsidP="00B74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B74889" w:rsidRPr="00E44561" w14:paraId="5FD79E97" w14:textId="77777777" w:rsidTr="00DC7B84">
              <w:tc>
                <w:tcPr>
                  <w:tcW w:w="4785" w:type="dxa"/>
                </w:tcPr>
                <w:p w14:paraId="7122ED2A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Принята</w:t>
                  </w:r>
                </w:p>
                <w:p w14:paraId="63F15612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на заседании кафедры</w:t>
                  </w:r>
                </w:p>
                <w:p w14:paraId="3C7FED72" w14:textId="77777777" w:rsidR="00B74889" w:rsidRPr="00E44561" w:rsidRDefault="00B74889" w:rsidP="00B74889">
                  <w:pPr>
                    <w:spacing w:after="288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 xml:space="preserve"> «___»_______20__ года,</w:t>
                  </w:r>
                </w:p>
                <w:p w14:paraId="12C50064" w14:textId="77777777" w:rsidR="00B74889" w:rsidRPr="00E44561" w:rsidRDefault="00B74889" w:rsidP="00B748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протокол № ________.</w:t>
                  </w:r>
                </w:p>
                <w:p w14:paraId="2AACA4DE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C3D9664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Заведующий кафедрой – прот. Павел Хондзинский</w:t>
                  </w:r>
                </w:p>
                <w:p w14:paraId="21BF4795" w14:textId="77777777" w:rsidR="00B74889" w:rsidRPr="00E44561" w:rsidRDefault="00B74889" w:rsidP="00B748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44561">
                    <w:rPr>
                      <w:rFonts w:ascii="Times New Roman" w:hAnsi="Times New Roman" w:cs="Times New Roman"/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229DD05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УТВЕРЖДАЮ</w:t>
                  </w:r>
                </w:p>
                <w:p w14:paraId="5B10E401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Проректор по учебной работе ПСТБИ</w:t>
                  </w:r>
                </w:p>
                <w:p w14:paraId="3207D660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_____________ / прот. Николай Емельянов /</w:t>
                  </w:r>
                </w:p>
                <w:p w14:paraId="71B7FCCF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44561">
                    <w:rPr>
                      <w:rFonts w:ascii="Times New Roman" w:hAnsi="Times New Roman" w:cs="Times New Roman"/>
                      <w:i/>
                    </w:rPr>
                    <w:t>«_____» _________________ 20__ г.</w:t>
                  </w:r>
                </w:p>
                <w:p w14:paraId="3A6A8C88" w14:textId="77777777" w:rsidR="00B74889" w:rsidRPr="00E44561" w:rsidRDefault="00B74889" w:rsidP="00B74889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49E16A6" w14:textId="77777777" w:rsidR="00B74889" w:rsidRPr="00E44561" w:rsidRDefault="00B74889" w:rsidP="00B74889">
                  <w:pPr>
                    <w:pStyle w:val="3"/>
                    <w:spacing w:line="276" w:lineRule="auto"/>
                    <w:ind w:left="72"/>
                    <w:rPr>
                      <w:rFonts w:ascii="Times New Roman" w:hAnsi="Times New Roman" w:cs="Times New Roman"/>
                      <w:bCs w:val="0"/>
                      <w:i/>
                      <w:iCs/>
                    </w:rPr>
                  </w:pPr>
                </w:p>
              </w:tc>
            </w:tr>
          </w:tbl>
          <w:p w14:paraId="35D547A8" w14:textId="77777777" w:rsidR="00B74889" w:rsidRPr="00E44561" w:rsidRDefault="00B74889" w:rsidP="00B74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4CA601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8961E9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17DF08E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78220F2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14:paraId="3636C7F2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12EF">
        <w:rPr>
          <w:rFonts w:asciiTheme="majorBidi" w:hAnsiTheme="majorBidi" w:cstheme="majorBidi"/>
          <w:b/>
          <w:sz w:val="24"/>
          <w:szCs w:val="24"/>
        </w:rPr>
        <w:t xml:space="preserve">РУССКАЯ </w:t>
      </w:r>
      <w:r w:rsidR="00BA3916" w:rsidRPr="00D412EF">
        <w:rPr>
          <w:rFonts w:asciiTheme="majorBidi" w:hAnsiTheme="majorBidi" w:cstheme="majorBidi"/>
          <w:b/>
          <w:sz w:val="24"/>
          <w:szCs w:val="24"/>
        </w:rPr>
        <w:t>ЛИТЕРАТУРА</w:t>
      </w:r>
    </w:p>
    <w:p w14:paraId="6EA160A9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00613C1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4309D5E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D412EF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D412EF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1811F937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D412EF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D412EF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14:paraId="04927333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D412EF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Pr="00D412EF">
        <w:rPr>
          <w:rFonts w:asciiTheme="majorBidi" w:hAnsiTheme="majorBidi" w:cstheme="majorBidi"/>
          <w:b/>
          <w:i/>
          <w:sz w:val="24"/>
          <w:szCs w:val="24"/>
        </w:rPr>
        <w:t xml:space="preserve"> очная</w:t>
      </w:r>
    </w:p>
    <w:p w14:paraId="015A1232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778B126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C30E65B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B02177D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A4BD594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A4D46F7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A82E0D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BFB64AA" w14:textId="77777777" w:rsidR="00652F58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651B397" w14:textId="0E58EFA2" w:rsidR="006E157B" w:rsidRPr="00D412EF" w:rsidRDefault="00652F58" w:rsidP="00D412EF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D412EF">
        <w:rPr>
          <w:rFonts w:asciiTheme="majorBidi" w:hAnsiTheme="majorBidi" w:cstheme="majorBidi"/>
          <w:sz w:val="24"/>
          <w:szCs w:val="24"/>
        </w:rPr>
        <w:t>2</w:t>
      </w:r>
      <w:r w:rsidR="00B74889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D412EF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D412EF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EndPr/>
      <w:sdtContent>
        <w:p w14:paraId="07635591" w14:textId="77777777" w:rsidR="0078277C" w:rsidRPr="00D412EF" w:rsidRDefault="0078277C" w:rsidP="00D412EF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D412EF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14:paraId="08D64783" w14:textId="77777777" w:rsidR="00D412EF" w:rsidRPr="00D412EF" w:rsidRDefault="002D4BCC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D412EF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D412EF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D412EF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64277516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_Toc64277516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22A09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17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_Toc64277517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934CA5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18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_Toc64277518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04AAE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19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_Toc64277519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DCEE7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0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_Toc64277520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A737A7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1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_Toc64277521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EE34C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2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трудоёмкость по видам учебной нагрузки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_Toc64277522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2CE73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3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_Toc64277523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6E492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4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_Toc64277524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1BAA3A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5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_Toc64277525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E5035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6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_Toc64277526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7D2A0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7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_Toc64277527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82801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8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_Toc64277528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38D13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29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_Toc64277529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87DC29" w14:textId="77777777" w:rsidR="00D412EF" w:rsidRPr="00D412EF" w:rsidRDefault="00EF4028" w:rsidP="00D412EF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0" w:history="1">
            <w:r w:rsidR="00D412EF" w:rsidRPr="00D412EF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_Toc64277530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5C499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1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_Toc64277531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23E1CC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2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_Toc64277532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A1C23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3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_Toc64277533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363A10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4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 учебная литература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_Toc64277534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5E5F5D" w14:textId="77777777" w:rsidR="00D412EF" w:rsidRPr="00D412EF" w:rsidRDefault="00EF4028" w:rsidP="00D412EF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5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Вспомогательная учебная литература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_Toc64277535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7D4DAD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6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_Toc64277536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9A5FD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7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_Toc64277537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01A0F7" w14:textId="77777777" w:rsidR="00D412EF" w:rsidRPr="00D412EF" w:rsidRDefault="00EF4028" w:rsidP="00D412EF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77538" w:history="1">
            <w:r w:rsidR="00D412EF" w:rsidRPr="00D412EF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_Toc64277538 \h </w:instrTex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D412EF" w:rsidRPr="00D412E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891D91" w14:textId="77777777" w:rsidR="0078277C" w:rsidRPr="00D412EF" w:rsidRDefault="002D4BCC" w:rsidP="00D412EF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D412EF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14:paraId="0040047E" w14:textId="77777777" w:rsidR="0078277C" w:rsidRPr="00D412EF" w:rsidRDefault="0078277C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14:paraId="32F90DD2" w14:textId="77777777" w:rsidR="0078277C" w:rsidRPr="00D412EF" w:rsidRDefault="0078277C" w:rsidP="00D412E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1794060A" w14:textId="77777777" w:rsidR="0078277C" w:rsidRPr="00D412EF" w:rsidRDefault="0078277C" w:rsidP="00D412E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4B859D8" w14:textId="77777777" w:rsidR="00BA3916" w:rsidRDefault="00BA3916" w:rsidP="00D412E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F5B6D63" w14:textId="77777777" w:rsidR="00D412EF" w:rsidRPr="00D412EF" w:rsidRDefault="00D412EF" w:rsidP="00D412E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1805878" w14:textId="77777777" w:rsidR="00DC4627" w:rsidRPr="00D412EF" w:rsidRDefault="00DC4627" w:rsidP="00D412E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3CE9D7B" w14:textId="77777777" w:rsidR="00FC2E9F" w:rsidRPr="00D412EF" w:rsidRDefault="00FC2E9F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0" w:name="_Toc64277516"/>
      <w:r w:rsidRPr="00D412EF">
        <w:rPr>
          <w:rFonts w:asciiTheme="majorBidi" w:hAnsiTheme="majorBidi"/>
          <w:sz w:val="24"/>
          <w:szCs w:val="24"/>
        </w:rPr>
        <w:lastRenderedPageBreak/>
        <w:t>Цели освоения дисциплины</w:t>
      </w:r>
      <w:bookmarkEnd w:id="0"/>
    </w:p>
    <w:p w14:paraId="187C3FC5" w14:textId="77777777" w:rsidR="00D3523E" w:rsidRPr="00D412EF" w:rsidRDefault="008C584E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Целью освоения дисциплины является знакомство учащихся с историей русской литературы XVIII-XIX </w:t>
      </w:r>
      <w:r w:rsidR="006A69B5" w:rsidRPr="00D412EF">
        <w:rPr>
          <w:rFonts w:asciiTheme="majorBidi" w:hAnsiTheme="majorBidi" w:cstheme="majorBidi"/>
          <w:sz w:val="24"/>
          <w:szCs w:val="24"/>
        </w:rPr>
        <w:t>вв., золотым фондом русской письменной культуры, биографией и художественными произведениями ее основных представителей</w:t>
      </w:r>
      <w:r w:rsidR="00A54EF3" w:rsidRPr="00D412EF">
        <w:rPr>
          <w:rFonts w:asciiTheme="majorBidi" w:hAnsiTheme="majorBidi" w:cstheme="majorBidi"/>
          <w:sz w:val="24"/>
          <w:szCs w:val="24"/>
        </w:rPr>
        <w:t>, знакомство с художественным анализом</w:t>
      </w:r>
      <w:r w:rsidR="006A69B5" w:rsidRPr="00D412EF">
        <w:rPr>
          <w:rFonts w:asciiTheme="majorBidi" w:hAnsiTheme="majorBidi" w:cstheme="majorBidi"/>
          <w:sz w:val="24"/>
          <w:szCs w:val="24"/>
        </w:rPr>
        <w:t xml:space="preserve">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</w:t>
      </w:r>
      <w:r w:rsidR="00A54EF3" w:rsidRPr="00D412EF">
        <w:rPr>
          <w:rFonts w:asciiTheme="majorBidi" w:hAnsiTheme="majorBidi" w:cstheme="majorBidi"/>
          <w:sz w:val="24"/>
          <w:szCs w:val="24"/>
        </w:rPr>
        <w:t xml:space="preserve">литературного </w:t>
      </w:r>
      <w:r w:rsidR="006A69B5" w:rsidRPr="00D412EF">
        <w:rPr>
          <w:rFonts w:asciiTheme="majorBidi" w:hAnsiTheme="majorBidi" w:cstheme="majorBidi"/>
          <w:sz w:val="24"/>
          <w:szCs w:val="24"/>
        </w:rPr>
        <w:t>языка, художественных парадигм и направлений русской литературы</w:t>
      </w:r>
      <w:r w:rsidR="00A54EF3" w:rsidRPr="00D412EF">
        <w:rPr>
          <w:rFonts w:asciiTheme="majorBidi" w:hAnsiTheme="majorBidi" w:cstheme="majorBidi"/>
          <w:sz w:val="24"/>
          <w:szCs w:val="24"/>
        </w:rPr>
        <w:t>, истории литературной критики, русской духовной цензуры и ее оценки произведений русских классиков.</w:t>
      </w:r>
      <w:r w:rsidR="006A69B5" w:rsidRPr="00D412EF">
        <w:rPr>
          <w:rFonts w:asciiTheme="majorBidi" w:hAnsiTheme="majorBidi" w:cstheme="majorBidi"/>
          <w:sz w:val="24"/>
          <w:szCs w:val="24"/>
        </w:rPr>
        <w:t xml:space="preserve"> </w:t>
      </w:r>
      <w:r w:rsidR="00A54EF3" w:rsidRPr="00D412EF">
        <w:rPr>
          <w:rFonts w:asciiTheme="majorBidi" w:hAnsiTheme="majorBidi" w:cstheme="majorBidi"/>
          <w:sz w:val="24"/>
          <w:szCs w:val="24"/>
        </w:rPr>
        <w:t>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</w:t>
      </w:r>
      <w:r w:rsidR="006A69B5" w:rsidRPr="00D412EF">
        <w:rPr>
          <w:rFonts w:asciiTheme="majorBidi" w:hAnsiTheme="majorBidi" w:cstheme="majorBidi"/>
          <w:sz w:val="24"/>
          <w:szCs w:val="24"/>
        </w:rPr>
        <w:t xml:space="preserve"> </w:t>
      </w:r>
      <w:r w:rsidRPr="00D412EF">
        <w:rPr>
          <w:rFonts w:asciiTheme="majorBidi" w:hAnsiTheme="majorBidi" w:cstheme="majorBidi"/>
          <w:sz w:val="24"/>
          <w:szCs w:val="24"/>
        </w:rPr>
        <w:t xml:space="preserve"> </w:t>
      </w:r>
    </w:p>
    <w:p w14:paraId="71A71D80" w14:textId="77777777" w:rsidR="00652F58" w:rsidRPr="00D412EF" w:rsidRDefault="00652F58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</w:p>
    <w:p w14:paraId="3323B126" w14:textId="77777777" w:rsidR="00FC2E9F" w:rsidRPr="00D412EF" w:rsidRDefault="00FC2E9F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" w:name="_Toc64277517"/>
      <w:r w:rsidRPr="00D412EF">
        <w:rPr>
          <w:rFonts w:asciiTheme="majorBidi" w:hAnsiTheme="majorBidi"/>
          <w:sz w:val="24"/>
          <w:szCs w:val="24"/>
        </w:rPr>
        <w:t>Место дисциплины в структуре образовательной программы</w:t>
      </w:r>
      <w:bookmarkEnd w:id="1"/>
    </w:p>
    <w:p w14:paraId="7B4FC16A" w14:textId="77777777" w:rsidR="00D3523E" w:rsidRPr="00D412EF" w:rsidRDefault="00A54EF3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Дисциплина </w:t>
      </w:r>
      <w:r w:rsidR="006965FD" w:rsidRPr="00D412EF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D412EF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D412EF">
        <w:rPr>
          <w:rFonts w:asciiTheme="majorBidi" w:hAnsiTheme="majorBidi" w:cstheme="majorBidi"/>
          <w:sz w:val="24"/>
          <w:szCs w:val="24"/>
        </w:rPr>
        <w:t xml:space="preserve">. Она представляет собой неотъемлемую часть классического гуманитарного образования. Логически и содержательно-методически данная дисциплина связана с дисциплинами базовой части «История России», «История Русской Православной Церкви», «Основное богословие», «Нравственное богословие», «Христианская апологетика», «Сравнительное богословие» и ряд др.  </w:t>
      </w:r>
    </w:p>
    <w:p w14:paraId="3DBBEBB4" w14:textId="77777777" w:rsidR="0078277C" w:rsidRPr="00D412EF" w:rsidRDefault="0078277C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" w:name="_Toc508803233"/>
    </w:p>
    <w:p w14:paraId="6D4E3D51" w14:textId="77777777" w:rsidR="00652F58" w:rsidRPr="00D412EF" w:rsidRDefault="00652F58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3" w:name="_Toc64277518"/>
      <w:r w:rsidRPr="00D412EF">
        <w:rPr>
          <w:rFonts w:asciiTheme="majorBidi" w:hAnsiTheme="majorBidi"/>
          <w:sz w:val="24"/>
          <w:szCs w:val="24"/>
        </w:rPr>
        <w:t>Планируемы результаты обучения по дисциплине</w:t>
      </w:r>
      <w:bookmarkEnd w:id="2"/>
      <w:bookmarkEnd w:id="3"/>
    </w:p>
    <w:p w14:paraId="6D933FF6" w14:textId="77777777" w:rsidR="00652F58" w:rsidRPr="00D412EF" w:rsidRDefault="00652F58" w:rsidP="00D412EF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4" w:name="_Toc474158824"/>
      <w:bookmarkStart w:id="5" w:name="_Toc474326336"/>
      <w:bookmarkStart w:id="6" w:name="_Toc474327358"/>
      <w:bookmarkStart w:id="7" w:name="_Toc508803234"/>
      <w:bookmarkStart w:id="8" w:name="_Toc64277519"/>
      <w:r w:rsidRPr="00D412EF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4"/>
      <w:bookmarkEnd w:id="5"/>
      <w:bookmarkEnd w:id="6"/>
      <w:bookmarkEnd w:id="7"/>
      <w:bookmarkEnd w:id="8"/>
    </w:p>
    <w:p w14:paraId="4509C42B" w14:textId="30237247" w:rsidR="00652F58" w:rsidRPr="00D412EF" w:rsidRDefault="00652F58" w:rsidP="00D412EF">
      <w:pPr>
        <w:spacing w:line="276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bookmarkStart w:id="9" w:name="_Toc473664500"/>
      <w:bookmarkStart w:id="10" w:name="_Toc473718078"/>
      <w:bookmarkStart w:id="11" w:name="_Toc474158825"/>
      <w:bookmarkStart w:id="12" w:name="_Toc474326337"/>
      <w:bookmarkStart w:id="13" w:name="_Toc474327359"/>
      <w:r w:rsidRPr="00D412EF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5C7198" w:rsidRPr="005C7198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профессиональную компетенцию ПК-1. Способен использовать теологические знания в решении задач церковно-практической деятельности.</w:t>
      </w:r>
    </w:p>
    <w:p w14:paraId="22B76C95" w14:textId="77777777" w:rsidR="00652F58" w:rsidRPr="00D412EF" w:rsidRDefault="00652F58" w:rsidP="00D412EF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" w:name="_Toc508803235"/>
      <w:bookmarkStart w:id="15" w:name="_Toc64277520"/>
      <w:r w:rsidRPr="00D412EF">
        <w:rPr>
          <w:rFonts w:asciiTheme="majorBidi" w:hAnsiTheme="majorBidi"/>
          <w:sz w:val="24"/>
          <w:szCs w:val="24"/>
        </w:rPr>
        <w:t>Этапы освоения компетенции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71CD4420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6ABB8213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679F5E2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</w:t>
      </w:r>
      <w:r w:rsidRPr="00D412EF">
        <w:rPr>
          <w:rFonts w:asciiTheme="majorBidi" w:hAnsiTheme="majorBidi" w:cstheme="majorBidi"/>
          <w:sz w:val="24"/>
          <w:szCs w:val="24"/>
        </w:rPr>
        <w:lastRenderedPageBreak/>
        <w:t>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7FDAB6EA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14:paraId="04A82AB8" w14:textId="77777777" w:rsidR="00652F58" w:rsidRPr="00D412EF" w:rsidRDefault="00652F58" w:rsidP="00D412EF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6" w:name="_Toc472951667"/>
      <w:bookmarkStart w:id="17" w:name="_Toc474840590"/>
      <w:bookmarkStart w:id="18" w:name="_Toc475970637"/>
      <w:bookmarkStart w:id="19" w:name="_Toc487878865"/>
      <w:bookmarkStart w:id="20" w:name="_Toc508803236"/>
      <w:bookmarkStart w:id="21" w:name="_Toc64277521"/>
      <w:r w:rsidRPr="00D412EF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16"/>
      <w:bookmarkEnd w:id="17"/>
      <w:bookmarkEnd w:id="18"/>
      <w:bookmarkEnd w:id="19"/>
      <w:bookmarkEnd w:id="20"/>
      <w:bookmarkEnd w:id="21"/>
    </w:p>
    <w:p w14:paraId="427B8420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17888AB5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7388"/>
      </w:tblGrid>
      <w:tr w:rsidR="00652F58" w:rsidRPr="00D412EF" w14:paraId="0B187AFC" w14:textId="77777777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F561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69D9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652F58" w:rsidRPr="00D412EF" w14:paraId="76F06B50" w14:textId="77777777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E28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14:paraId="46B5EF9B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D670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>терминологии и содержания основных культурно-исторических парадигм русской литературы, историю их возникновения, аспекты межнационального и межконфессионального развития и взаимопроникновения сюжетных и жанровых особенностей.</w:t>
            </w:r>
          </w:p>
        </w:tc>
      </w:tr>
      <w:tr w:rsidR="00652F58" w:rsidRPr="00D412EF" w14:paraId="04CF7538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A19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9246" w14:textId="77777777" w:rsidR="00652F58" w:rsidRPr="00D412EF" w:rsidRDefault="00652F58" w:rsidP="00D412EF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412EF">
              <w:rPr>
                <w:rFonts w:asciiTheme="majorBidi" w:hAnsiTheme="majorBidi" w:cstheme="majorBidi"/>
                <w:lang w:eastAsia="en-US"/>
              </w:rPr>
              <w:t xml:space="preserve">Умение </w:t>
            </w:r>
            <w:r w:rsidR="00E66789" w:rsidRPr="00D412EF">
              <w:rPr>
                <w:rFonts w:asciiTheme="majorBidi" w:hAnsiTheme="majorBidi" w:cstheme="majorBidi"/>
              </w:rPr>
              <w:t xml:space="preserve">давать этико-нравственную оценку сюжеты и действующим лицам  произведения в зависимости от соответствия их личностей и поступков религиозным христианским ценностям православия.  </w:t>
            </w:r>
          </w:p>
          <w:p w14:paraId="3280732E" w14:textId="77777777" w:rsidR="00E66789" w:rsidRPr="00D412EF" w:rsidRDefault="00E66789" w:rsidP="00D412EF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412EF">
              <w:rPr>
                <w:rFonts w:asciiTheme="majorBidi" w:hAnsiTheme="majorBidi" w:cstheme="majorBidi"/>
              </w:rPr>
              <w:t>Умение читать и воспринимать изучаемые тексты русской литературы.</w:t>
            </w:r>
          </w:p>
        </w:tc>
      </w:tr>
      <w:tr w:rsidR="00652F58" w:rsidRPr="00D412EF" w14:paraId="6ECBB326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017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A556A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652F58" w:rsidRPr="00D412EF" w14:paraId="52725A60" w14:textId="77777777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AB5F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14:paraId="234F2B03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E137" w14:textId="77777777" w:rsidR="00E66789" w:rsidRPr="00D412EF" w:rsidRDefault="00E66789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Знание биографических данных выдающихся представителей русской культуры, их взаимоотношениями с ведущими государственными и религиозными деятелями, влияние на национальное, религиозное развитие государства, межгосударственную культуру. </w:t>
            </w:r>
          </w:p>
          <w:p w14:paraId="2799CDA1" w14:textId="77777777" w:rsidR="00652F58" w:rsidRPr="00D412EF" w:rsidRDefault="00E66789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Знание сюжетов и нраственно-общественной проблематикой основных произведений русской классической литературы, знакомство с исторической и современной критикой, с особенностями авторского и читательского восприятия главных персонажей изучаемых произведений.</w:t>
            </w:r>
          </w:p>
        </w:tc>
      </w:tr>
      <w:tr w:rsidR="00652F58" w:rsidRPr="00D412EF" w14:paraId="481561ED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A42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603C" w14:textId="77777777" w:rsidR="00E66789" w:rsidRPr="00D412EF" w:rsidRDefault="00E66789" w:rsidP="00D412EF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412EF">
              <w:rPr>
                <w:rFonts w:asciiTheme="majorBidi" w:hAnsiTheme="majorBidi" w:cstheme="majorBidi"/>
              </w:rPr>
              <w:t>Умение ориентироваться в жанровой и авторской атрибуции предлагаемых художественных произведений, ориентируясь на стилевые и лексикографические особенности</w:t>
            </w:r>
          </w:p>
          <w:p w14:paraId="107AC8B9" w14:textId="77777777" w:rsidR="00E66789" w:rsidRPr="00D412EF" w:rsidRDefault="00E66789" w:rsidP="00D412EF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D412EF">
              <w:rPr>
                <w:rFonts w:asciiTheme="majorBidi" w:hAnsiTheme="majorBidi" w:cstheme="majorBidi"/>
              </w:rPr>
              <w:t>Умение произвести историко- филологический разбор произведения при ознакомлении с трудами исторической и современной критики.</w:t>
            </w:r>
          </w:p>
          <w:p w14:paraId="51731C66" w14:textId="77777777" w:rsidR="00652F58" w:rsidRPr="00D412EF" w:rsidRDefault="00E66789" w:rsidP="00D412EF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color w:val="000000"/>
                <w:shd w:val="clear" w:color="auto" w:fill="FFFFFF"/>
                <w:lang w:eastAsia="en-US"/>
              </w:rPr>
            </w:pPr>
            <w:r w:rsidRPr="00D412EF">
              <w:rPr>
                <w:rFonts w:asciiTheme="majorBidi" w:hAnsiTheme="majorBidi" w:cstheme="majorBidi"/>
              </w:rPr>
              <w:t>Умение дать нравственную и религиозную оценку социо-культурным, историческим и религиозным явлениям, описанным в сюжетных линиях произведений.</w:t>
            </w:r>
          </w:p>
        </w:tc>
      </w:tr>
      <w:tr w:rsidR="00652F58" w:rsidRPr="00D412EF" w14:paraId="67306A40" w14:textId="77777777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9803" w14:textId="77777777" w:rsidR="00652F58" w:rsidRPr="00D412EF" w:rsidRDefault="00652F58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9FE7" w14:textId="77777777" w:rsidR="00E66789" w:rsidRPr="00D412EF" w:rsidRDefault="00E66789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Владение навыком определения стихотворного размера произведения, литературного жанра и художественной парадигмы творения автора.</w:t>
            </w:r>
          </w:p>
          <w:p w14:paraId="6CB141A6" w14:textId="77777777" w:rsidR="00652F58" w:rsidRPr="00D412EF" w:rsidRDefault="00E66789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Владение навыком пересказа основных сюжетных линий произведения и определения между ними историко-социальной зависимости.</w:t>
            </w:r>
          </w:p>
        </w:tc>
      </w:tr>
    </w:tbl>
    <w:p w14:paraId="4768F749" w14:textId="77777777" w:rsidR="00652F58" w:rsidRPr="00D412EF" w:rsidRDefault="00652F5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0E383CA" w14:textId="77777777" w:rsidR="00652F58" w:rsidRPr="00D412EF" w:rsidRDefault="00652F58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2" w:name="_Toc509169108"/>
      <w:bookmarkStart w:id="23" w:name="_Toc64277522"/>
      <w:r w:rsidRPr="00D412EF">
        <w:rPr>
          <w:rFonts w:asciiTheme="majorBidi" w:hAnsiTheme="majorBidi"/>
          <w:sz w:val="24"/>
          <w:szCs w:val="24"/>
        </w:rPr>
        <w:t>Объ</w:t>
      </w:r>
      <w:r w:rsidR="00BA3916" w:rsidRPr="00D412EF">
        <w:rPr>
          <w:rFonts w:asciiTheme="majorBidi" w:hAnsiTheme="majorBidi"/>
          <w:sz w:val="24"/>
          <w:szCs w:val="24"/>
        </w:rPr>
        <w:t>ё</w:t>
      </w:r>
      <w:r w:rsidRPr="00D412EF">
        <w:rPr>
          <w:rFonts w:asciiTheme="majorBidi" w:hAnsiTheme="majorBidi"/>
          <w:sz w:val="24"/>
          <w:szCs w:val="24"/>
        </w:rPr>
        <w:t>м дисциплины</w:t>
      </w:r>
      <w:bookmarkEnd w:id="22"/>
      <w:r w:rsidR="00BA3916" w:rsidRPr="00D412EF">
        <w:rPr>
          <w:rFonts w:asciiTheme="majorBidi" w:hAnsiTheme="majorBidi"/>
          <w:sz w:val="24"/>
          <w:szCs w:val="24"/>
        </w:rPr>
        <w:t xml:space="preserve"> и трудоёмкость по видам учебной нагрузки</w:t>
      </w:r>
      <w:bookmarkEnd w:id="23"/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603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BA3916" w:rsidRPr="00D412EF" w14:paraId="3E7E0B10" w14:textId="77777777" w:rsidTr="00BA3916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ECF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E67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224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80E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7E23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BA3916" w:rsidRPr="00D412EF" w14:paraId="7C653D87" w14:textId="77777777" w:rsidTr="00BA3916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3284" w14:textId="77777777" w:rsidR="00BA3916" w:rsidRPr="00D412EF" w:rsidRDefault="00BA3916" w:rsidP="00D412EF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34B" w14:textId="77777777" w:rsidR="00BA3916" w:rsidRPr="00D412EF" w:rsidRDefault="00BA3916" w:rsidP="00D412EF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06B6" w14:textId="77777777" w:rsidR="00BA3916" w:rsidRPr="00D412EF" w:rsidRDefault="00BA3916" w:rsidP="00D412EF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2C04" w14:textId="77777777" w:rsidR="00BA3916" w:rsidRPr="00D412EF" w:rsidRDefault="00BA3916" w:rsidP="00D412EF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BF5C42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4342C5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BA3916" w:rsidRPr="00D412EF" w14:paraId="64C28555" w14:textId="77777777" w:rsidTr="00BA3916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F66C90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AFA85A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A6EF2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DF031E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7817E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7FB8AF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CD96F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E3237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295F58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3B7402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DE3DAE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10498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A0088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3158F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ED29D" w14:textId="77777777" w:rsidR="00BA3916" w:rsidRPr="00D412EF" w:rsidRDefault="00BA3916" w:rsidP="00D412EF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BA3916" w:rsidRPr="00D412EF" w14:paraId="0AE31B8A" w14:textId="77777777" w:rsidTr="00BA3916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5D8" w14:textId="77777777" w:rsidR="00BA3916" w:rsidRPr="00D412EF" w:rsidRDefault="00BA3916" w:rsidP="00D412EF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DB87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C64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3B6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640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ABE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E74F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296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9DF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D0A2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C1C7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AA7C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3EB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654B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656" w14:textId="77777777" w:rsidR="00BA3916" w:rsidRPr="00D412EF" w:rsidRDefault="00BA3916" w:rsidP="00D412E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D412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</w:tr>
    </w:tbl>
    <w:p w14:paraId="45A43CBF" w14:textId="77777777" w:rsidR="0076552D" w:rsidRPr="00D412EF" w:rsidRDefault="0076552D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BB4D65" w14:textId="77777777" w:rsidR="00E84365" w:rsidRPr="00D412EF" w:rsidRDefault="00E66789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24" w:name="_Toc64277523"/>
      <w:r w:rsidRPr="00D412EF">
        <w:rPr>
          <w:rFonts w:asciiTheme="majorBidi" w:hAnsiTheme="majorBidi"/>
          <w:sz w:val="24"/>
          <w:szCs w:val="24"/>
        </w:rPr>
        <w:t>Содержание дисциплины, структурированное по темам</w:t>
      </w:r>
      <w:bookmarkEnd w:id="2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35"/>
        <w:gridCol w:w="6165"/>
      </w:tblGrid>
      <w:tr w:rsidR="00E84365" w:rsidRPr="00D412EF" w14:paraId="60CDDC58" w14:textId="77777777" w:rsidTr="00E66789">
        <w:tc>
          <w:tcPr>
            <w:tcW w:w="0" w:type="auto"/>
            <w:vAlign w:val="center"/>
          </w:tcPr>
          <w:p w14:paraId="5494E5A5" w14:textId="77777777" w:rsidR="00E84365" w:rsidRPr="00D412EF" w:rsidRDefault="00E84365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14:paraId="6F3ACF7E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14:paraId="3E370BD6" w14:textId="77777777" w:rsidR="00E84365" w:rsidRPr="00D412EF" w:rsidRDefault="00E84365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Содержание темы дисциплины</w:t>
            </w:r>
          </w:p>
        </w:tc>
      </w:tr>
      <w:tr w:rsidR="00E84365" w:rsidRPr="00D412EF" w14:paraId="2B92ED62" w14:textId="77777777" w:rsidTr="00E66789">
        <w:tc>
          <w:tcPr>
            <w:tcW w:w="0" w:type="auto"/>
          </w:tcPr>
          <w:p w14:paraId="548B005F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9A25A2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Вводная</w:t>
            </w:r>
          </w:p>
        </w:tc>
        <w:tc>
          <w:tcPr>
            <w:tcW w:w="0" w:type="auto"/>
          </w:tcPr>
          <w:p w14:paraId="7BA2B1FB" w14:textId="77777777" w:rsidR="00E84365" w:rsidRPr="00D412EF" w:rsidRDefault="0019572D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693018" w:rsidRPr="00D412EF">
              <w:rPr>
                <w:rFonts w:asciiTheme="majorBidi" w:hAnsiTheme="majorBidi" w:cstheme="majorBidi"/>
                <w:sz w:val="24"/>
                <w:szCs w:val="24"/>
              </w:rPr>
              <w:t>Предмет и задачи курса. Обзор источников и пособий. Общая методология работы с материалом, основные требования к аттестации и самостоятельной работе.</w:t>
            </w:r>
          </w:p>
        </w:tc>
      </w:tr>
      <w:tr w:rsidR="00E84365" w:rsidRPr="00D412EF" w14:paraId="1C6A3A90" w14:textId="77777777" w:rsidTr="00E66789">
        <w:tc>
          <w:tcPr>
            <w:tcW w:w="0" w:type="auto"/>
          </w:tcPr>
          <w:p w14:paraId="3EA9A48A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1A171B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Классицизм</w:t>
            </w:r>
          </w:p>
        </w:tc>
        <w:tc>
          <w:tcPr>
            <w:tcW w:w="0" w:type="auto"/>
          </w:tcPr>
          <w:p w14:paraId="3CF51989" w14:textId="77777777" w:rsidR="0019572D" w:rsidRPr="00D412EF" w:rsidRDefault="0019572D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2. </w:t>
            </w:r>
            <w:r w:rsidR="00693018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Европейский и русский классицизм, как культурное направление в искусстве. Условия и особенности формирования русского классицизма. Школьная пьеса и ее роль в переходный период истории формирования русской литературы Нового времени. Жизнь и литературная деятельность архиеп. Феофана </w:t>
            </w:r>
            <w:r w:rsidR="00693018"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(Прокоповича). Трагедокомедия «Владимир». Феофан (Прокопович) как филолог и педагог. «Риторика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>», «О поэтическом искусстве»</w:t>
            </w:r>
          </w:p>
          <w:p w14:paraId="21E1757D" w14:textId="77777777" w:rsidR="0019572D" w:rsidRPr="00D412EF" w:rsidRDefault="0019572D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>3. Русский классицизм в первой трети XVIII в. Жизнь и деятельность Антиоха Кантемира. Сатира как средство становления идеологии классицизма. «Сатира I. На хулящих учения. К уму своему». «Сатира III. О различии страстей человеческих. К архиепископу Новгородскому». «Песнь I. Противу безбожных». «Баснь II. Пчельная матка и змея». Становление образа Петра Великого в литературе классицизма. «Петрида, или Описание стихотворное смерти Петра Великого, императора всероссийского».</w:t>
            </w:r>
          </w:p>
          <w:p w14:paraId="6164F248" w14:textId="77777777" w:rsidR="000860B5" w:rsidRPr="00D412EF" w:rsidRDefault="0019572D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4. </w:t>
            </w:r>
            <w:r w:rsidR="000860B5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Русский классицизм второй трети XVIII в.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>Становление русской классической филологии</w:t>
            </w:r>
            <w:r w:rsidR="000860B5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. «Новый и краткий способ к сложению российских стихов с определениями до сего надлежащих званий». Жанровые особенности периода. Жизнь и деятельность В.К. Тредиаковского. «Езда в остров любви». Религиозно-богословские произведения периода раннего классицизма. «Феоптия». «Перифраз псалма 143». Буколическая литература периода раннего классицизма. «Пастушок довольный». Зарождение идеи эпико-героической поэмы в период раннего классицизма. «Телемахида». </w:t>
            </w:r>
          </w:p>
          <w:p w14:paraId="78AFA4FF" w14:textId="77777777" w:rsidR="00847A9F" w:rsidRPr="00D412EF" w:rsidRDefault="000860B5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5. </w:t>
            </w:r>
            <w:r w:rsidR="00847A9F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Жизнь и деятельность М.В. Ломоносова. Ода как ведущий жанр литературы зрелого классицизма. Ода... на взятие Хотина 1739 года. «Преложение псалма 1» «Ода, выбранная из Иова, глава 38, 39, 40 и 41». «Утреннее размышление о Божием Величестве». «Вечернее  размышление о Божием Величестве при случае великого северного сияния». Теория и практика стихосложения второй трети XVIII в. «Письмо о правилах российского стихотворства». «Предисловие о пользе книг церковных в российском языке». Роль русской литературы в становлении гражданского общества XVIII в. </w:t>
            </w:r>
          </w:p>
          <w:p w14:paraId="0559B99C" w14:textId="77777777" w:rsidR="00847A9F" w:rsidRPr="00D412EF" w:rsidRDefault="00847A9F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6. Жизнь и деятельность А.П. Сумарокова. </w:t>
            </w:r>
            <w:r w:rsidR="00423D99" w:rsidRPr="00D412EF">
              <w:rPr>
                <w:rFonts w:asciiTheme="majorBidi" w:hAnsiTheme="majorBidi" w:cstheme="majorBidi"/>
                <w:sz w:val="24"/>
                <w:szCs w:val="24"/>
              </w:rPr>
              <w:t>Становление русского театрального искусства. «Димитрий Самозванец». Завершение филологической реформы периода зрелого классицизма. «О стопосложении». Формирование жанрового разнообразия русской литературы. Ода позднего классицизма. «Ода первая. Ямбическая». «Ода на взятие Хотина».</w:t>
            </w:r>
          </w:p>
          <w:p w14:paraId="5E324998" w14:textId="77777777" w:rsidR="00851ED0" w:rsidRPr="00D412EF" w:rsidRDefault="00DE559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Л.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23D9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7. Русская сатирическая литература позднего классицизма, ее цели, задачи. </w:t>
            </w:r>
            <w:r w:rsidR="00851ED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Жизнь и деятельность Д.И. Фонвизина. Основные сюжетные линии и характеры комедий Фонвизина. «Недоросль», история создания и театральной постановки, критика, оценка современников и потомков. Кризис позднего классицизма и филологических учений этого периода. «Всеобщая придворная грамматика». </w:t>
            </w:r>
          </w:p>
          <w:p w14:paraId="4A3E47B3" w14:textId="77777777" w:rsidR="003E5BAA" w:rsidRPr="00D412EF" w:rsidRDefault="00851ED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E6678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8. Жизнь и деятельность В.И. Майкова. Богословие и история в поэзии позднего классицизма. «Ода Преосвященному Платону, архиепископу Московскому и Калужскому о бессмертии души». «Подражание псалму 41» </w:t>
            </w:r>
            <w:r w:rsidR="003E5BAA" w:rsidRPr="00D412EF">
              <w:rPr>
                <w:rFonts w:asciiTheme="majorBidi" w:hAnsiTheme="majorBidi" w:cstheme="majorBidi"/>
                <w:sz w:val="24"/>
                <w:szCs w:val="24"/>
              </w:rPr>
              <w:t>героическая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поэма «Освобожденная Москва». Жизнь и деятельность М.М </w:t>
            </w:r>
            <w:r w:rsidR="003E5BAA" w:rsidRPr="00D412EF">
              <w:rPr>
                <w:rFonts w:asciiTheme="majorBidi" w:hAnsiTheme="majorBidi" w:cstheme="majorBidi"/>
                <w:sz w:val="24"/>
                <w:szCs w:val="24"/>
              </w:rPr>
              <w:t>.Хераскова. Издательское дело в России XVIII в. Героическая поэма «Россияда». Православно-фантастический элемент поэмы, проблема героя и оценка литературной и исторической критики.</w:t>
            </w:r>
          </w:p>
          <w:p w14:paraId="5251850E" w14:textId="77777777" w:rsidR="0019572D" w:rsidRPr="00D412EF" w:rsidRDefault="003E5BA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9. Конец русского классицизма. </w:t>
            </w:r>
            <w:r w:rsidR="006D74FE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«Река времен».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Причины и последствия этого процесса. Жизнь и творчество Г.Р. Державина. </w:t>
            </w:r>
            <w:r w:rsidR="006D74FE" w:rsidRPr="00D412EF">
              <w:rPr>
                <w:rFonts w:asciiTheme="majorBidi" w:hAnsiTheme="majorBidi" w:cstheme="majorBidi"/>
                <w:sz w:val="24"/>
                <w:szCs w:val="24"/>
              </w:rPr>
              <w:t>«Фелица». Изменение положения писателя в обществе. Критика морального состояния общества со стороны классицистов. «Вельможа», «Властителя и судиям». Христианско-философические мотивы в поэзии Державина. Евгению. Жизнь званская».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D74FE" w:rsidRPr="00D412EF">
              <w:rPr>
                <w:rFonts w:asciiTheme="majorBidi" w:hAnsiTheme="majorBidi" w:cstheme="majorBidi"/>
                <w:sz w:val="24"/>
                <w:szCs w:val="24"/>
              </w:rPr>
              <w:t>Богословская поэма «Христос». Епископ Евгений (Болховитинов) и его влияние на русский литературный и научно-филологический процесс.</w:t>
            </w:r>
          </w:p>
        </w:tc>
      </w:tr>
      <w:tr w:rsidR="00E84365" w:rsidRPr="00D412EF" w14:paraId="33C6381C" w14:textId="77777777" w:rsidTr="00E66789">
        <w:tc>
          <w:tcPr>
            <w:tcW w:w="0" w:type="auto"/>
          </w:tcPr>
          <w:p w14:paraId="32555CF0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0FDB26A0" w14:textId="77777777" w:rsidR="00E84365" w:rsidRPr="00D412EF" w:rsidRDefault="006D74FE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Сентиментализм</w:t>
            </w:r>
          </w:p>
        </w:tc>
        <w:tc>
          <w:tcPr>
            <w:tcW w:w="0" w:type="auto"/>
          </w:tcPr>
          <w:p w14:paraId="65658DE2" w14:textId="77777777" w:rsidR="00E84365" w:rsidRPr="00D412EF" w:rsidRDefault="008B2458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10. Сентиментализм как литературно-эстетическое направление. Его возникновение, основы идеологии, периодизация. Русский сентиментализм. Жизнь и творчество Н.М. Карамзина. «Бедная Лиза» - история, критика, реакция общества. Карамзин как историк. «Марфа Посадница» - вымысел и реальность в понимании концепции сентиментализма. </w:t>
            </w:r>
            <w:r w:rsidR="006A2779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«история государства Российского как литературное произведение. </w:t>
            </w:r>
          </w:p>
          <w:p w14:paraId="0400F511" w14:textId="77777777" w:rsidR="006A2779" w:rsidRPr="00D412EF" w:rsidRDefault="006A277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11. Жизнь и деятельность А.Н. Радищева. </w:t>
            </w:r>
            <w:r w:rsidR="00D24109" w:rsidRPr="00D412EF">
              <w:rPr>
                <w:rFonts w:asciiTheme="majorBidi" w:hAnsiTheme="majorBidi" w:cstheme="majorBidi"/>
                <w:sz w:val="24"/>
                <w:szCs w:val="24"/>
              </w:rPr>
              <w:t>Замысл и внутренняя структура «Путешествия из Петербурга в Москву». Ода «Вольность».</w:t>
            </w:r>
          </w:p>
        </w:tc>
      </w:tr>
      <w:tr w:rsidR="00E84365" w:rsidRPr="00D412EF" w14:paraId="45F25FF9" w14:textId="77777777" w:rsidTr="00E66789">
        <w:tc>
          <w:tcPr>
            <w:tcW w:w="0" w:type="auto"/>
          </w:tcPr>
          <w:p w14:paraId="56636715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E767376" w14:textId="77777777" w:rsidR="00E84365" w:rsidRPr="00D412EF" w:rsidRDefault="00D241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Гражданская журналистика и история литературной критики</w:t>
            </w:r>
          </w:p>
        </w:tc>
        <w:tc>
          <w:tcPr>
            <w:tcW w:w="0" w:type="auto"/>
          </w:tcPr>
          <w:p w14:paraId="61383FBF" w14:textId="77777777" w:rsidR="00E84365" w:rsidRPr="00D412EF" w:rsidRDefault="00D241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12. Жизнь и творчество Н.И. Новикова. </w:t>
            </w:r>
            <w:r w:rsidR="00192FD6" w:rsidRPr="00D412EF">
              <w:rPr>
                <w:rFonts w:asciiTheme="majorBidi" w:hAnsiTheme="majorBidi" w:cstheme="majorBidi"/>
                <w:sz w:val="24"/>
                <w:szCs w:val="24"/>
              </w:rPr>
              <w:t>Журнальная жизнь конца XVIII в. «Всякая всячина». «Трутень». Педагогические и философские труды Новикова. О достоинтве человека в отношениях к Богу и миру»</w:t>
            </w:r>
          </w:p>
        </w:tc>
      </w:tr>
      <w:tr w:rsidR="00E84365" w:rsidRPr="00D412EF" w14:paraId="7F29E165" w14:textId="77777777" w:rsidTr="00E66789">
        <w:tc>
          <w:tcPr>
            <w:tcW w:w="0" w:type="auto"/>
          </w:tcPr>
          <w:p w14:paraId="7E58A846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2A3C76F3" w14:textId="77777777" w:rsidR="00E84365" w:rsidRPr="00D412EF" w:rsidRDefault="00FB0FA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Романтизм </w:t>
            </w:r>
          </w:p>
        </w:tc>
        <w:tc>
          <w:tcPr>
            <w:tcW w:w="0" w:type="auto"/>
          </w:tcPr>
          <w:p w14:paraId="6CAC02F2" w14:textId="77777777" w:rsidR="00FB6252" w:rsidRPr="00D412EF" w:rsidRDefault="00FB0FA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13. Причины возникновения романтизма и его философско-литературная эстетика. Западный романтизм и его реализация в России. Жизнь и творчество В.А. Жуковского. </w:t>
            </w:r>
            <w:r w:rsidR="00FB6252" w:rsidRPr="00D412EF">
              <w:rPr>
                <w:rFonts w:asciiTheme="majorBidi" w:hAnsiTheme="majorBidi" w:cstheme="majorBidi"/>
                <w:sz w:val="24"/>
                <w:szCs w:val="24"/>
              </w:rPr>
              <w:t>Баллады Жуковского и их происхождение. Система заимствования сюжетов в раннем русском романтизме. «Светлана», «Суд Божий над епископом». Лесной царь. Поиск новой роли писателя в обществе. Русская литература в Александровскую эпоху.</w:t>
            </w:r>
          </w:p>
          <w:p w14:paraId="1DF9E05F" w14:textId="77777777" w:rsidR="00FB6252" w:rsidRPr="00D412EF" w:rsidRDefault="00FB625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14. Жизнь и творчество А.С. Грибоедова. Русское высшее общество в Александровскую эпоху. Пути развития. Типы личностей, общественная деградация, социальная философия в «Горе от ума». Библейские стихи Грибоедова. «Давид». </w:t>
            </w:r>
          </w:p>
          <w:p w14:paraId="16216A11" w14:textId="77777777" w:rsidR="00F5266A" w:rsidRPr="00D412EF" w:rsidRDefault="00FB625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15. Творчество А.С. Пушкина. Исторические произведения. Философия власти в трактовке</w:t>
            </w:r>
            <w:r w:rsidR="00F5266A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классицизма и романтизма. «Капитанская дочка». «Борис Годунов». «Дубровский» </w:t>
            </w:r>
          </w:p>
          <w:p w14:paraId="1AEEC194" w14:textId="77777777" w:rsidR="00F5266A" w:rsidRPr="00D412EF" w:rsidRDefault="00F5266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16. Творчество А.С. Пушкина. В поисках смысла жизни. «Маленькие трагедии». «Повести Белкина» как пародия на литературные штампы. </w:t>
            </w:r>
          </w:p>
          <w:p w14:paraId="54851578" w14:textId="77777777" w:rsidR="00F5266A" w:rsidRPr="00D412EF" w:rsidRDefault="00F5266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17. А.С. Пушкин. Евгений Онегин» как энциклопедия жизни русского общества. Проблемы Николаевской реакции и пути их решения в поэзии романтизма.</w:t>
            </w:r>
          </w:p>
          <w:p w14:paraId="10957A1C" w14:textId="77777777" w:rsidR="00F5266A" w:rsidRPr="00D412EF" w:rsidRDefault="00F5266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18 Жизнь и творчество М.Ю. Лермонтова. Проблема лирического героя. Демониана Лермонтова. «Мцыри». «Демон». Русское общество и его пороки глазами Лермонтова. «Маскарад» история создания, редакции, литературная критика. </w:t>
            </w:r>
          </w:p>
          <w:p w14:paraId="517A2BA9" w14:textId="77777777" w:rsidR="00F5266A" w:rsidRPr="00D412EF" w:rsidRDefault="00F5266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19. «Герой нашего времени» - особенности </w:t>
            </w:r>
            <w:r w:rsidR="00AC655D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внутреннего строения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и загадки произведения. «Лишние люди» русского общества. </w:t>
            </w:r>
          </w:p>
          <w:p w14:paraId="56E9C1AB" w14:textId="77777777" w:rsidR="000D4EDA" w:rsidRPr="00D412EF" w:rsidRDefault="00F5266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20</w:t>
            </w:r>
            <w:r w:rsidR="000D4EDA" w:rsidRPr="00D412E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Поэты пушкинского круга. Жизнь и творчество К.Н. Батюшкова и Е.А. Баратынского. «Умирающий Тасс»</w:t>
            </w:r>
            <w:r w:rsidR="000D4EDA" w:rsidRPr="00D412EF">
              <w:rPr>
                <w:rFonts w:asciiTheme="majorBidi" w:hAnsiTheme="majorBidi" w:cstheme="majorBidi"/>
                <w:sz w:val="24"/>
                <w:szCs w:val="24"/>
              </w:rPr>
              <w:t>. «Последний поэт».</w:t>
            </w:r>
          </w:p>
          <w:p w14:paraId="60B79DB4" w14:textId="77777777" w:rsidR="000C4375" w:rsidRPr="00D412EF" w:rsidRDefault="000D4EDA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21. Поэты пушкинского круга. </w:t>
            </w:r>
            <w:r w:rsidR="00FB625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B0FA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A1DBC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Жизнь и творчество Д.В. Веневитинова и Н.И. Гнедича. «Последняя песнь Оссиана». «Последний поэт». </w:t>
            </w:r>
          </w:p>
        </w:tc>
      </w:tr>
      <w:tr w:rsidR="00E84365" w:rsidRPr="00D412EF" w14:paraId="06CE8460" w14:textId="77777777" w:rsidTr="00E66789">
        <w:tc>
          <w:tcPr>
            <w:tcW w:w="0" w:type="auto"/>
          </w:tcPr>
          <w:p w14:paraId="04B8EC30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54990BB" w14:textId="77777777" w:rsidR="00E84365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Философские направления литературной и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общественно-политической мысли</w:t>
            </w:r>
          </w:p>
        </w:tc>
        <w:tc>
          <w:tcPr>
            <w:tcW w:w="0" w:type="auto"/>
          </w:tcPr>
          <w:p w14:paraId="32421E9D" w14:textId="77777777" w:rsidR="005C3E09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Л. 22. Западничество как культурологическое и философское направление русской общественно-политической и литературной мысли во второй четверти XIX в. Жизнь и творчество П.Я. Чаадаева. «Философические письма». «Апология сумасшедшего». </w:t>
            </w: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Переписка с А.С. Пушкиным о судьбах русской цивилизации.</w:t>
            </w:r>
          </w:p>
          <w:p w14:paraId="2D9D4E38" w14:textId="77777777" w:rsidR="00E84365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23. Славянофильство как культуро-логическое и философское направление русской общественно-политической и литературной мысли второй трети XIX в. Основные представители славянофильства как литераторы. А.С Хомяков. К.С. Аксаков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.С.П. Шевырев. «Церковь одна». </w:t>
            </w:r>
          </w:p>
        </w:tc>
      </w:tr>
      <w:tr w:rsidR="00E84365" w:rsidRPr="00D412EF" w14:paraId="5B68AF36" w14:textId="77777777" w:rsidTr="00E66789">
        <w:tc>
          <w:tcPr>
            <w:tcW w:w="0" w:type="auto"/>
          </w:tcPr>
          <w:p w14:paraId="3BB91C09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477551D9" w14:textId="77777777" w:rsidR="00E84365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История литературной критики XIX в</w:t>
            </w:r>
          </w:p>
        </w:tc>
        <w:tc>
          <w:tcPr>
            <w:tcW w:w="0" w:type="auto"/>
          </w:tcPr>
          <w:p w14:paraId="7AD1BDBB" w14:textId="77777777" w:rsidR="00E84365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24. Русская литературная критика XIX в. Жизнь, творчество и взгляды В.Г. Белинского. «Мысли и заметки о русской литературе» «Письмо Н.В. Гог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олю».</w:t>
            </w:r>
          </w:p>
        </w:tc>
      </w:tr>
      <w:tr w:rsidR="00E84365" w:rsidRPr="00D412EF" w14:paraId="3A0EE1F3" w14:textId="77777777" w:rsidTr="00E66789">
        <w:tc>
          <w:tcPr>
            <w:tcW w:w="0" w:type="auto"/>
          </w:tcPr>
          <w:p w14:paraId="5A168342" w14:textId="77777777" w:rsidR="00E84365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CB6503F" w14:textId="77777777" w:rsidR="00E84365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Критический реализм XIX в.</w:t>
            </w:r>
          </w:p>
        </w:tc>
        <w:tc>
          <w:tcPr>
            <w:tcW w:w="0" w:type="auto"/>
          </w:tcPr>
          <w:p w14:paraId="69314F7C" w14:textId="77777777" w:rsidR="005C3E09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25. Народные поэты XIX в. Жизнь и творчество А.В. Кольцова и И.С. Никитина. «Песнь пахаря». «Кулак». «Дневник семинариста».</w:t>
            </w:r>
          </w:p>
          <w:p w14:paraId="23C336A5" w14:textId="77777777" w:rsidR="005C3E09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26. Творчество Н. В. Гоголя. Ранний период. «Вечера на хуторе близ Диканьки». «Миргород». «Петербургские повести». </w:t>
            </w:r>
          </w:p>
          <w:p w14:paraId="13140F51" w14:textId="77777777" w:rsidR="005C3E09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27. Творчество Н.В. Гоголя. «Мертвые души». История создания и авторский замысел. Отзывы критики и исследователей. «Выбранные места из переписки с друзьями» и отзыв на нее В.Г. Белинского.  </w:t>
            </w:r>
          </w:p>
          <w:p w14:paraId="039C52D2" w14:textId="77777777" w:rsidR="00E84365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28 Жизнь и творчество А.Н. Островского. Мораль и нравственность в мире купечества. «На всякого мудреца довольно простоты». «Бесприданница». «Доходное место».</w:t>
            </w:r>
          </w:p>
          <w:p w14:paraId="1F220534" w14:textId="77777777" w:rsidR="005C3E09" w:rsidRPr="00D412EF" w:rsidRDefault="005C3E09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29 Жизнь и творчество И.А. Гончарова. «Обыкновенная история». «Обломов». Типизация образов в русской литературе.</w:t>
            </w:r>
            <w:r w:rsidR="00E97F64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Оценка критики, философия произведений.</w:t>
            </w:r>
          </w:p>
          <w:p w14:paraId="772E573B" w14:textId="77777777" w:rsidR="00E97F64" w:rsidRPr="00D412EF" w:rsidRDefault="00E97F64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30 Жизнь и творчество Н.А. Некрасова. Либеральное направление в русской литературе. «Размышления у парадного подъезда» «Железная дорога». «Кому на Руси жить хорошо»</w:t>
            </w:r>
          </w:p>
          <w:p w14:paraId="47D56D3E" w14:textId="77777777" w:rsidR="00E97F64" w:rsidRPr="00D412EF" w:rsidRDefault="00E97F64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31. Жизнь и творчество И.С. Тургенева.  </w:t>
            </w:r>
            <w:r w:rsidR="004403B1" w:rsidRPr="00D412EF">
              <w:rPr>
                <w:rFonts w:asciiTheme="majorBidi" w:hAnsiTheme="majorBidi" w:cstheme="majorBidi"/>
                <w:sz w:val="24"/>
                <w:szCs w:val="24"/>
              </w:rPr>
              <w:t>Русское революционное движение и нигилизм как типы в русской литературе. «Отцы и дети» «Первая любовь» «Дым».</w:t>
            </w:r>
          </w:p>
          <w:p w14:paraId="61CCB245" w14:textId="77777777" w:rsidR="004403B1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32. Жизнь и творчество Н.С. Лескова. Антинигилистическая литература. Образы и типы русского духовенства. Церковь в произведениях русской литературы. «Соборяне». «Очарованный странник». «Мелочи архиерейской жизни». </w:t>
            </w:r>
          </w:p>
          <w:p w14:paraId="04DFFD9A" w14:textId="77777777" w:rsidR="004403B1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Л. 33. Жизнь и творчество Ф.М. Достоевского. Ранняя проза. «Униженные и оскорбленные». «Записки из мертвого дома».</w:t>
            </w:r>
          </w:p>
          <w:p w14:paraId="2010AC14" w14:textId="77777777" w:rsidR="004403B1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Л. 34. Ф.М. Достоевский  «Бесы». «Братья Карамазовы». Морально-этический кризис русского общества второй половины XIX в. </w:t>
            </w:r>
          </w:p>
          <w:p w14:paraId="3AA63868" w14:textId="77777777" w:rsidR="004403B1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35. Жизнь и творчество Салтыкова-Щедрина. «история одного города». «Господа Головлевы». История создания и критика произведений.</w:t>
            </w:r>
          </w:p>
          <w:p w14:paraId="15CED004" w14:textId="77777777" w:rsidR="004403B1" w:rsidRPr="00D412EF" w:rsidRDefault="004403B1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Л. 36. Творчество Л.Н. Толстого. Религиозные воззрения Толстого и их отражение в произведениях. «Воскресение». «Крейцерова соната». «Анна Каренина».</w:t>
            </w:r>
          </w:p>
        </w:tc>
      </w:tr>
    </w:tbl>
    <w:p w14:paraId="67FEFF77" w14:textId="77777777" w:rsidR="00E84365" w:rsidRPr="00D412EF" w:rsidRDefault="00E84365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9B706A" w14:textId="77777777" w:rsidR="00A45D42" w:rsidRPr="00D412EF" w:rsidRDefault="00A45D42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5" w:name="_Toc474158831"/>
      <w:bookmarkStart w:id="26" w:name="_Toc474326342"/>
      <w:bookmarkStart w:id="27" w:name="_Toc474327364"/>
      <w:bookmarkStart w:id="28" w:name="_Toc509169110"/>
      <w:bookmarkStart w:id="29" w:name="_Toc64277524"/>
      <w:r w:rsidRPr="00D412EF">
        <w:rPr>
          <w:rFonts w:asciiTheme="majorBidi" w:hAnsiTheme="majorBidi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25"/>
      <w:bookmarkEnd w:id="26"/>
      <w:bookmarkEnd w:id="27"/>
      <w:bookmarkEnd w:id="28"/>
      <w:bookmarkEnd w:id="29"/>
    </w:p>
    <w:p w14:paraId="323479D6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2232CCBA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14:paraId="11E4C813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14:paraId="10DC45D7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14:paraId="6D7000C6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D412EF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D412EF">
        <w:rPr>
          <w:rFonts w:asciiTheme="majorBidi" w:hAnsiTheme="majorBidi" w:cstheme="majorBidi"/>
          <w:sz w:val="24"/>
          <w:szCs w:val="24"/>
        </w:rPr>
        <w:t>)</w:t>
      </w:r>
    </w:p>
    <w:p w14:paraId="7CDAAA8E" w14:textId="77777777" w:rsidR="0078277C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CE08E3" w14:textId="77777777" w:rsidR="00A45D42" w:rsidRPr="00D412EF" w:rsidRDefault="00A45D42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30" w:name="_Toc473664507"/>
      <w:bookmarkStart w:id="31" w:name="_Toc473718085"/>
      <w:bookmarkStart w:id="32" w:name="_Toc474158832"/>
      <w:bookmarkStart w:id="33" w:name="_Toc474326343"/>
      <w:bookmarkStart w:id="34" w:name="_Toc474327365"/>
      <w:bookmarkStart w:id="35" w:name="_Toc509169111"/>
      <w:bookmarkStart w:id="36" w:name="_Toc64277525"/>
      <w:r w:rsidRPr="00D412EF">
        <w:rPr>
          <w:rFonts w:asciiTheme="majorBidi" w:hAnsiTheme="majorBidi"/>
          <w:sz w:val="24"/>
          <w:szCs w:val="24"/>
        </w:rPr>
        <w:t>Фонд оценочных средств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A37DDAE" w14:textId="77777777" w:rsidR="00A45D42" w:rsidRPr="00D412EF" w:rsidRDefault="00A45D4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37" w:name="_Toc473664508"/>
      <w:bookmarkStart w:id="38" w:name="_Toc473718086"/>
      <w:bookmarkStart w:id="39" w:name="_Toc474158833"/>
      <w:bookmarkStart w:id="40" w:name="_Toc474326344"/>
      <w:bookmarkStart w:id="41" w:name="_Toc474327366"/>
      <w:bookmarkStart w:id="42" w:name="_Toc509169112"/>
      <w:bookmarkStart w:id="43" w:name="_Toc64277526"/>
      <w:r w:rsidRPr="00D412EF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2C4047BC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D412EF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D412EF">
        <w:rPr>
          <w:rFonts w:asciiTheme="majorBidi" w:hAnsiTheme="majorBidi" w:cstheme="majorBidi"/>
          <w:sz w:val="24"/>
          <w:szCs w:val="24"/>
        </w:rPr>
        <w:t xml:space="preserve"> к настоящей программе.</w:t>
      </w:r>
    </w:p>
    <w:p w14:paraId="390CC3E0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39C33447" w14:textId="77777777" w:rsidR="00A45D42" w:rsidRPr="00D412EF" w:rsidRDefault="00A45D4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44" w:name="_Toc473664509"/>
      <w:bookmarkStart w:id="45" w:name="_Toc473718087"/>
      <w:bookmarkStart w:id="46" w:name="_Toc474158834"/>
      <w:bookmarkStart w:id="47" w:name="_Toc474326345"/>
      <w:bookmarkStart w:id="48" w:name="_Toc474327367"/>
      <w:bookmarkStart w:id="49" w:name="_Toc509169113"/>
      <w:bookmarkStart w:id="50" w:name="_Toc64277527"/>
      <w:r w:rsidRPr="00D412EF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10B961B6" w14:textId="77777777" w:rsidR="00A45D42" w:rsidRPr="00D412EF" w:rsidRDefault="00A45D4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32E63565" w14:textId="77777777" w:rsidR="00A45D42" w:rsidRPr="00D412EF" w:rsidRDefault="00A45D4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51" w:name="_Toc474158836"/>
      <w:bookmarkStart w:id="52" w:name="_Toc474326346"/>
      <w:bookmarkStart w:id="53" w:name="_Toc474327368"/>
      <w:bookmarkStart w:id="54" w:name="_Toc509169114"/>
      <w:bookmarkStart w:id="55" w:name="_Toc64277528"/>
      <w:r w:rsidRPr="00D412EF">
        <w:rPr>
          <w:rFonts w:asciiTheme="majorBidi" w:hAnsiTheme="majorBidi"/>
          <w:sz w:val="24"/>
          <w:szCs w:val="24"/>
        </w:rPr>
        <w:t>Вопросы для проведения промежуточной аттестации</w:t>
      </w:r>
      <w:bookmarkEnd w:id="51"/>
      <w:bookmarkEnd w:id="52"/>
      <w:bookmarkEnd w:id="53"/>
      <w:bookmarkEnd w:id="54"/>
      <w:bookmarkEnd w:id="55"/>
      <w:r w:rsidRPr="00D412EF">
        <w:rPr>
          <w:rFonts w:asciiTheme="majorBidi" w:hAnsiTheme="majorBidi"/>
          <w:sz w:val="24"/>
          <w:szCs w:val="24"/>
        </w:rPr>
        <w:t xml:space="preserve"> </w:t>
      </w:r>
    </w:p>
    <w:p w14:paraId="449B38F6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Архиепископ Феофан (Прокопович) – жизнь и основные вехи творчества.  Фонвизин Д. И. «Бригадир». Политико-социальная проблематика произведения. </w:t>
      </w:r>
    </w:p>
    <w:p w14:paraId="11E503F8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Державин Г.Р. - жизнь и основные вехи творчества. Антиклерикальные и противоатеистические сатиры А. Кантемира.</w:t>
      </w:r>
    </w:p>
    <w:p w14:paraId="19D60954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lastRenderedPageBreak/>
        <w:t xml:space="preserve">Тредиаковский В. К. - жизнь и основные вехи творчества. Ода «Вольность» А. Н. Радищева, как отражение социального запроса общества. </w:t>
      </w:r>
    </w:p>
    <w:p w14:paraId="433092E3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Херасков М. М. - жизнь и основные вехи творчества.  Традиционализм и новаторство трагедии Феофана (Прокоповича) «Владимир».</w:t>
      </w:r>
    </w:p>
    <w:p w14:paraId="397FF139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Сумароков А. П. - жизнь и основные вехи творчества.  Идеалы и образ жизни в поэме Державина Г. Р. «Евгению. Жизнь званская». </w:t>
      </w:r>
    </w:p>
    <w:p w14:paraId="7C55DA9D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Радищев А. Н. - жизнь и основные вехи творчества.  Основные направления сатиры Крылова в журнале «Почта духов».</w:t>
      </w:r>
    </w:p>
    <w:p w14:paraId="04B0C11C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Ломоносов М. В. - жизнь и основные вехи литературного творчества. Майков В. И. «Освобожденная Москва».</w:t>
      </w:r>
    </w:p>
    <w:p w14:paraId="0BECFD42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Крылов И. А. -  жизнь и основные вехи творчества.  Ода «Христос» Державина Г. Р. – особенности содержания и обстоятельства создания. </w:t>
      </w:r>
    </w:p>
    <w:p w14:paraId="1DBC754A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Фонвизин Д. И. - жизнь и основные вехи творчества.  Сумароков А. П. «Димитрий Самозванец». </w:t>
      </w:r>
    </w:p>
    <w:p w14:paraId="61EC6715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Майков В. И. -  жизнь и основные вехи творчества.  «Телемахида» В. К. Тредиаковского. </w:t>
      </w:r>
    </w:p>
    <w:p w14:paraId="453B6A3E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Кантемир А. - жизнь и основные вехи творчества.  «Россиада» - Хераскова М. М. </w:t>
      </w:r>
    </w:p>
    <w:p w14:paraId="1367AFA8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Новиков Н. И. - жизнь и основные вехи творчества.  «Ода, выбранная из Иова» М. В. Ломоносова. </w:t>
      </w:r>
    </w:p>
    <w:p w14:paraId="0BCA7F6D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Филологические взгляды Феофана (Прокоповича) по трудам «Риторика» и «О поэтическом искусстве». Социальные и философские взгляды Державина Г. Р. («Вельможа», «Властителям и судиям», «Вельможа» ).</w:t>
      </w:r>
    </w:p>
    <w:p w14:paraId="72871F55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Филологические взгляды Тредиаковского В. К. по труду «Новый и краткий способ к сложению российских стихов с определениями до сего надлежащих званий».  Религиозные произведения и источник религиозных взглядов М. В. Ломоносова. Утреннее размышление о Божием Величестве. Вечернее размышление о Божием Величестве при случае великого северного сияния.</w:t>
      </w:r>
    </w:p>
    <w:p w14:paraId="44C9FC8F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Филологические взгляды А. П. Сумарокова по работе «О стопосложении». Крылов И. А. «Подщипа». </w:t>
      </w:r>
    </w:p>
    <w:p w14:paraId="13EADD62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Филологические взгляды М. В. Ломоносова по трудам «Письмо о правилах российского стихотворства» и «Предисловие о пользе книг церковных в российском языке». </w:t>
      </w:r>
    </w:p>
    <w:p w14:paraId="343BAD81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«Всеобщая придворная грамматика» Д. И. Фонвизина в отношении к филологическим поискам классицизма. Радищев А. Н. «Путешествие из Петербурга в Москву» - история создания и запрета, социальная и философская проблематика и основные идеи автора.</w:t>
      </w:r>
    </w:p>
    <w:p w14:paraId="707BEA7A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Фонвизин Д. И. «Недоросль». Крылов И. А. как баснописец. </w:t>
      </w:r>
    </w:p>
    <w:p w14:paraId="5CDF4880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Основные предпосылки возникновения классицизма в русской литературе.  Державин Г.Р. «Фелица».</w:t>
      </w:r>
    </w:p>
    <w:p w14:paraId="7CED2BD7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Майкова В. И. «Ода преосвященному Платону». Тредиаковский В. К. «Езда в остров любви». </w:t>
      </w:r>
    </w:p>
    <w:p w14:paraId="31B7D30A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Торжественная ода А. Кантемира «Петрида».  Религиозные произведения И. А. Крылова. </w:t>
      </w:r>
    </w:p>
    <w:p w14:paraId="7427EAE4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lastRenderedPageBreak/>
        <w:t>Оды «на взятие Хотина» М. В. Ломоносова и А. П. Сумарокова – различие и сходство.  Буколические мотивы в произведениях Тредиаковского В. К. «Пастушок довольный».</w:t>
      </w:r>
    </w:p>
    <w:p w14:paraId="3A6B18E0" w14:textId="77777777" w:rsidR="00A45D42" w:rsidRPr="00D412EF" w:rsidRDefault="00BA3916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Тредиаковский В</w:t>
      </w:r>
      <w:r w:rsidR="00A45D42" w:rsidRPr="00D412EF">
        <w:rPr>
          <w:rFonts w:asciiTheme="majorBidi" w:hAnsiTheme="majorBidi" w:cstheme="majorBidi"/>
          <w:sz w:val="24"/>
          <w:szCs w:val="24"/>
        </w:rPr>
        <w:t>.</w:t>
      </w:r>
      <w:r w:rsidRPr="00D412EF">
        <w:rPr>
          <w:rFonts w:asciiTheme="majorBidi" w:hAnsiTheme="majorBidi" w:cstheme="majorBidi"/>
          <w:sz w:val="24"/>
          <w:szCs w:val="24"/>
        </w:rPr>
        <w:t xml:space="preserve"> </w:t>
      </w:r>
      <w:r w:rsidR="00A45D42" w:rsidRPr="00D412EF">
        <w:rPr>
          <w:rFonts w:asciiTheme="majorBidi" w:hAnsiTheme="majorBidi" w:cstheme="majorBidi"/>
          <w:sz w:val="24"/>
          <w:szCs w:val="24"/>
        </w:rPr>
        <w:t>К.  «Феоптия». Взаимоотношения Феофана (Прокоповича ) и А. Кантемира и их причины. «Не знаю, кто ти, пророче рогатий».</w:t>
      </w:r>
    </w:p>
    <w:p w14:paraId="39A62084" w14:textId="77777777" w:rsidR="00A45D4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Религиозно-философские взгляды Н. И. Новикова. «О достоинстве человека в отношениях к Богу и миру». Образы великих деятелей в произведениях классицизма. «Ее сиятельству княгине Дашковой» Хераскова М .М. и «Снигирь» Г. Р. Державина. </w:t>
      </w:r>
    </w:p>
    <w:p w14:paraId="353A4B4F" w14:textId="77777777" w:rsidR="00616602" w:rsidRPr="00D412EF" w:rsidRDefault="00A45D42" w:rsidP="00D412EF">
      <w:pPr>
        <w:pStyle w:val="a3"/>
        <w:numPr>
          <w:ilvl w:val="0"/>
          <w:numId w:val="9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Екатерина Великая в восприятии русских поэтов классицистов. Новиков Н. И. «О воспитании и наставлении детей».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C3470" w:rsidRPr="00D412EF" w14:paraId="76078A4A" w14:textId="77777777" w:rsidTr="006C3470">
        <w:tc>
          <w:tcPr>
            <w:tcW w:w="9571" w:type="dxa"/>
          </w:tcPr>
          <w:p w14:paraId="1867E9FF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 1</w:t>
            </w:r>
          </w:p>
          <w:p w14:paraId="65889C5F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Русский сентиментализм. История зарождения и развития. Н. М. Карамзин «Бедная Лиза». </w:t>
            </w:r>
          </w:p>
          <w:p w14:paraId="44E3E651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А. С.Пушкин «Медный всадник». Переоценка русским обществом петровских реформ. 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Формирование нового типа героя.</w:t>
            </w:r>
          </w:p>
        </w:tc>
      </w:tr>
      <w:tr w:rsidR="006C3470" w:rsidRPr="00D412EF" w14:paraId="0820D750" w14:textId="77777777" w:rsidTr="006C3470">
        <w:tc>
          <w:tcPr>
            <w:tcW w:w="9571" w:type="dxa"/>
          </w:tcPr>
          <w:p w14:paraId="1A51230F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</w:p>
          <w:p w14:paraId="35BAB8C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«Марфа Посадница» - вольность и государственная целостность в образах трагедии. </w:t>
            </w:r>
          </w:p>
          <w:p w14:paraId="574EE129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К. Н. Батюшков как историк литературы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6C3470" w:rsidRPr="00D412EF" w14:paraId="6B4EAED7" w14:textId="77777777" w:rsidTr="006C3470">
        <w:tc>
          <w:tcPr>
            <w:tcW w:w="9571" w:type="dxa"/>
          </w:tcPr>
          <w:p w14:paraId="6EF0BD60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  <w:p w14:paraId="249DF740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Карамзин Н. М. как историк и патриот. </w:t>
            </w:r>
          </w:p>
          <w:p w14:paraId="5B2310F7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Философская поэзия Д. В. Веневитинова. «К тебе, о чистый дух, источник вдохно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венья». «Моя молитва». «Жизнь».</w:t>
            </w:r>
          </w:p>
        </w:tc>
      </w:tr>
      <w:tr w:rsidR="006C3470" w:rsidRPr="00D412EF" w14:paraId="6D9A780E" w14:textId="77777777" w:rsidTr="006C3470">
        <w:tc>
          <w:tcPr>
            <w:tcW w:w="9571" w:type="dxa"/>
          </w:tcPr>
          <w:p w14:paraId="44966983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4</w:t>
            </w:r>
          </w:p>
          <w:p w14:paraId="595AA6B9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«Светлана».  «Старушка на черном коне». Проблемы социального неравенства в трактовке сентиментализма. Заимствования и художественное своеобразие. </w:t>
            </w:r>
          </w:p>
          <w:p w14:paraId="05BAE2C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Апология православия в произведении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А. С. Хомякова «Церковь одна».</w:t>
            </w:r>
          </w:p>
        </w:tc>
      </w:tr>
      <w:tr w:rsidR="006C3470" w:rsidRPr="00D412EF" w14:paraId="6BFB1FF6" w14:textId="77777777" w:rsidTr="006C3470">
        <w:tc>
          <w:tcPr>
            <w:tcW w:w="9571" w:type="dxa"/>
          </w:tcPr>
          <w:p w14:paraId="59FC9EC8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</w:p>
          <w:p w14:paraId="4B64357F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Жуковский В. А. Баллады «Лесной царь». «Суд Божий над епископом».  История создания и художественная проблематика. </w:t>
            </w:r>
          </w:p>
          <w:p w14:paraId="5E6536F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Герцен А. И. Образы религиозных деятелей и священнослужителей 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в  произведении «Былое и думы».</w:t>
            </w:r>
          </w:p>
        </w:tc>
      </w:tr>
      <w:tr w:rsidR="006C3470" w:rsidRPr="00D412EF" w14:paraId="4940B678" w14:textId="77777777" w:rsidTr="006C3470">
        <w:tc>
          <w:tcPr>
            <w:tcW w:w="9571" w:type="dxa"/>
          </w:tcPr>
          <w:p w14:paraId="1C0605F9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6</w:t>
            </w:r>
          </w:p>
          <w:p w14:paraId="2E1FE09F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Становление русского романтизма. Взгляды В. А. Жуковского на проблему самоидентификации писателя в обществе Александровского периода.  По статье «Писатель в обществе». </w:t>
            </w:r>
          </w:p>
          <w:p w14:paraId="17F9125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Религиозно-социальные воззрения А. С. Хомякова в произведениях «России», «Раскаявшейся России».</w:t>
            </w:r>
          </w:p>
        </w:tc>
      </w:tr>
      <w:tr w:rsidR="006C3470" w:rsidRPr="00D412EF" w14:paraId="1EC11BAF" w14:textId="77777777" w:rsidTr="006C3470">
        <w:tc>
          <w:tcPr>
            <w:tcW w:w="9571" w:type="dxa"/>
          </w:tcPr>
          <w:p w14:paraId="52A4FBE6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</w:p>
          <w:p w14:paraId="1E608C62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Опыты переложения Священного Писания в поэзии А. С. Грибоедова. Стихотворение «Давид».  Философия гедонизма в условиях служения обществу (по стихотворению «Прости, отечество!»)</w:t>
            </w:r>
          </w:p>
          <w:p w14:paraId="78F65FA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Аксаков К. С. Образы природ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ы и Отчизны – «Ручей» «Пловец».</w:t>
            </w:r>
          </w:p>
        </w:tc>
      </w:tr>
      <w:tr w:rsidR="006C3470" w:rsidRPr="00D412EF" w14:paraId="2C4F0B07" w14:textId="77777777" w:rsidTr="006C3470">
        <w:tc>
          <w:tcPr>
            <w:tcW w:w="9571" w:type="dxa"/>
          </w:tcPr>
          <w:p w14:paraId="714FC616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</w:p>
          <w:p w14:paraId="1C6F3F11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Нравственная проблематика в комедии А. С. Грибоедова «Горе от ума». История создания произведения.</w:t>
            </w:r>
          </w:p>
          <w:p w14:paraId="72D3396D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Восприятие поэтического служения как социально-религиозной миссии. А. С.Пушкин «Проро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к», «Я памятник себе воздвиг»… </w:t>
            </w:r>
          </w:p>
        </w:tc>
      </w:tr>
      <w:tr w:rsidR="006C3470" w:rsidRPr="00D412EF" w14:paraId="2CD58151" w14:textId="77777777" w:rsidTr="006C3470">
        <w:tc>
          <w:tcPr>
            <w:tcW w:w="9571" w:type="dxa"/>
          </w:tcPr>
          <w:p w14:paraId="6F66CBE7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55A95E3E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Критика социального устройства общества в комедии А. С. Грибоедова «Горе от ума».</w:t>
            </w:r>
          </w:p>
          <w:p w14:paraId="5D915E2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Творчество и мировоззрение Е. А.  Баратынского. Произведения «Последний поэт», «Бокал», «Что за звуки? Мимоходом». Поэт и общество.</w:t>
            </w:r>
          </w:p>
        </w:tc>
      </w:tr>
      <w:tr w:rsidR="006C3470" w:rsidRPr="00D412EF" w14:paraId="01251868" w14:textId="77777777" w:rsidTr="006C3470">
        <w:tc>
          <w:tcPr>
            <w:tcW w:w="9571" w:type="dxa"/>
          </w:tcPr>
          <w:p w14:paraId="15CECC08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</w:p>
          <w:p w14:paraId="39760CF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Образы молодого поколения Александровской эпохи и пути его развития в комедии А. С. Грибоедова «Горе от ума».</w:t>
            </w:r>
          </w:p>
          <w:p w14:paraId="00DB890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Романтический герой и его судьба в произведениях М. Ю. Лермонтова «Демон» и «Мцыри».</w:t>
            </w:r>
          </w:p>
        </w:tc>
      </w:tr>
      <w:tr w:rsidR="006C3470" w:rsidRPr="00D412EF" w14:paraId="65671B7D" w14:textId="77777777" w:rsidTr="006C3470">
        <w:tc>
          <w:tcPr>
            <w:tcW w:w="9571" w:type="dxa"/>
          </w:tcPr>
          <w:p w14:paraId="0726041C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14:paraId="5878593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«Маленькие трагедии». А. С. Пушкина. История создания, внутренняя структура, образная система. Человек перед лицом нравственного выбора. </w:t>
            </w:r>
          </w:p>
          <w:p w14:paraId="1C0420B2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Портреты революционных деятелей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в произведении «Былое и думы».</w:t>
            </w:r>
          </w:p>
        </w:tc>
      </w:tr>
      <w:tr w:rsidR="006C3470" w:rsidRPr="00D412EF" w14:paraId="444CF9C6" w14:textId="77777777" w:rsidTr="006C3470">
        <w:tc>
          <w:tcPr>
            <w:tcW w:w="9571" w:type="dxa"/>
          </w:tcPr>
          <w:p w14:paraId="3F96678C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12</w:t>
            </w:r>
          </w:p>
          <w:p w14:paraId="080F373C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 С. Пушкин «Борис Годунов» в сравнении с трагедией А. П. Сумарокова. Художественный спор классицизма и романтизма.</w:t>
            </w:r>
          </w:p>
          <w:p w14:paraId="4AC6B650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Белинский В.  Г.  «Мысли 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и заметки о русской литературе»</w:t>
            </w:r>
          </w:p>
        </w:tc>
      </w:tr>
      <w:tr w:rsidR="006C3470" w:rsidRPr="00D412EF" w14:paraId="40E7DF46" w14:textId="77777777" w:rsidTr="006C3470">
        <w:tc>
          <w:tcPr>
            <w:tcW w:w="9571" w:type="dxa"/>
          </w:tcPr>
          <w:p w14:paraId="5816EB2F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13</w:t>
            </w:r>
          </w:p>
          <w:p w14:paraId="0249442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А. С. Пушкин «Борис Годунов». Проблема человека и власти. </w:t>
            </w:r>
          </w:p>
          <w:p w14:paraId="4FC7D94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П. Я. Чаадаев «Апология сумасшедшего». Письма А. С. Пушкину и ответ Пушкина. Мнение общества и крит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ики о «Философических письмах».</w:t>
            </w:r>
          </w:p>
        </w:tc>
      </w:tr>
      <w:tr w:rsidR="006C3470" w:rsidRPr="00D412EF" w14:paraId="127D38D0" w14:textId="77777777" w:rsidTr="006C3470">
        <w:tc>
          <w:tcPr>
            <w:tcW w:w="9571" w:type="dxa"/>
          </w:tcPr>
          <w:p w14:paraId="1A6D66C9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14</w:t>
            </w:r>
          </w:p>
          <w:p w14:paraId="720CE52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 С. Пушкин «Повести покойного Ивана Петровича Белкина» история создания, внутренняя структура, трагическое и комическое в произведении.</w:t>
            </w:r>
          </w:p>
          <w:p w14:paraId="73BF71CA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Белинский В. Г. Отношения с Н. В. Гоголем. Критические статьи по поводу произведени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й Гоголя. Письмо Н. В. Гоголю. </w:t>
            </w:r>
          </w:p>
        </w:tc>
      </w:tr>
      <w:tr w:rsidR="006C3470" w:rsidRPr="00D412EF" w14:paraId="6DC9FE6D" w14:textId="77777777" w:rsidTr="006C3470">
        <w:tc>
          <w:tcPr>
            <w:tcW w:w="9571" w:type="dxa"/>
          </w:tcPr>
          <w:p w14:paraId="68F942BA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  <w:p w14:paraId="3D81B821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энциклопедия русского общества.</w:t>
            </w:r>
          </w:p>
          <w:p w14:paraId="3481ACA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Языков Н. М. « К не нашим» - манифест против западников. Сатирическая п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оэма «Валдайский узник». </w:t>
            </w:r>
          </w:p>
        </w:tc>
      </w:tr>
      <w:tr w:rsidR="006C3470" w:rsidRPr="00D412EF" w14:paraId="293470FE" w14:textId="77777777" w:rsidTr="006C3470">
        <w:tc>
          <w:tcPr>
            <w:tcW w:w="9571" w:type="dxa"/>
          </w:tcPr>
          <w:p w14:paraId="7932816C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16</w:t>
            </w:r>
          </w:p>
          <w:p w14:paraId="219C06BF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 С. Пушкин «Евгений Онегин» - образы главных героев.</w:t>
            </w:r>
          </w:p>
          <w:p w14:paraId="79BB804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Народные поэты. А. В. Кольцов, особенности творч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ества. «Песнь пахаря», «Плач». </w:t>
            </w:r>
          </w:p>
        </w:tc>
      </w:tr>
      <w:tr w:rsidR="006C3470" w:rsidRPr="00D412EF" w14:paraId="393116C2" w14:textId="77777777" w:rsidTr="006C3470">
        <w:tc>
          <w:tcPr>
            <w:tcW w:w="9571" w:type="dxa"/>
          </w:tcPr>
          <w:p w14:paraId="5BDF946B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17</w:t>
            </w:r>
          </w:p>
          <w:p w14:paraId="2B4DA60A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Кризис мировосприятия дворянского сословия в Николаевскую эпоху в «Герое нашего времени» М. Ю. Лермонтова.</w:t>
            </w:r>
          </w:p>
          <w:p w14:paraId="5CE786F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Шевырев С. П. Образ России, критика и упование славянофильства. «К непр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игожей матери». «Преображение».</w:t>
            </w:r>
          </w:p>
        </w:tc>
      </w:tr>
      <w:tr w:rsidR="006C3470" w:rsidRPr="00D412EF" w14:paraId="4EAF6EA1" w14:textId="77777777" w:rsidTr="006C3470">
        <w:tc>
          <w:tcPr>
            <w:tcW w:w="9571" w:type="dxa"/>
          </w:tcPr>
          <w:p w14:paraId="2B42DB55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18</w:t>
            </w:r>
          </w:p>
          <w:p w14:paraId="3EE510F7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 С. Пушкин. Вымысел и реальность. «Капитанская дочка» и «История Пугачевского бунта».</w:t>
            </w:r>
          </w:p>
          <w:p w14:paraId="74C8995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И. С. Никитин. Кризис духовного образования в России по 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повести «Дневник семинариста». </w:t>
            </w:r>
          </w:p>
        </w:tc>
      </w:tr>
      <w:tr w:rsidR="006C3470" w:rsidRPr="00D412EF" w14:paraId="09FD4C6F" w14:textId="77777777" w:rsidTr="006C3470">
        <w:trPr>
          <w:trHeight w:val="1344"/>
        </w:trPr>
        <w:tc>
          <w:tcPr>
            <w:tcW w:w="9571" w:type="dxa"/>
          </w:tcPr>
          <w:p w14:paraId="3B33F007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  <w:p w14:paraId="528C18B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Поэт, его общественное служение и место в обществе в поэзии М. Ю. Лермонтова. По произведениям «Пророк», «Нет, я не Байрон…», «Смерть поэта».</w:t>
            </w:r>
          </w:p>
          <w:p w14:paraId="639C9B4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Идея общественного служения в романе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А. И. Герцена «Кто виноват?». </w:t>
            </w:r>
          </w:p>
        </w:tc>
      </w:tr>
      <w:tr w:rsidR="006C3470" w:rsidRPr="00D412EF" w14:paraId="2E1E1C9B" w14:textId="77777777" w:rsidTr="006C3470">
        <w:trPr>
          <w:trHeight w:val="1344"/>
        </w:trPr>
        <w:tc>
          <w:tcPr>
            <w:tcW w:w="9571" w:type="dxa"/>
          </w:tcPr>
          <w:p w14:paraId="5569F1CD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20</w:t>
            </w:r>
          </w:p>
          <w:p w14:paraId="5C6E1725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Драма М. Ю. Лермонтова «Маскарад». История создания и сценическая судьба. Проблемы судьбы и возмездия. </w:t>
            </w:r>
          </w:p>
          <w:p w14:paraId="067ABFD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Народные поэты И. С. Никитин. Поэма «Кулак».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Новаторство и оценка критики. </w:t>
            </w:r>
          </w:p>
        </w:tc>
      </w:tr>
      <w:tr w:rsidR="006C3470" w:rsidRPr="00D412EF" w14:paraId="48BF4639" w14:textId="77777777" w:rsidTr="006C3470">
        <w:trPr>
          <w:trHeight w:val="1344"/>
        </w:trPr>
        <w:tc>
          <w:tcPr>
            <w:tcW w:w="9571" w:type="dxa"/>
          </w:tcPr>
          <w:p w14:paraId="543C320F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21</w:t>
            </w:r>
          </w:p>
          <w:p w14:paraId="24595BC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Судьба поэзии в индустриальном обществе. Н. И. Гнедич «Последняя песнь Оссиана». История создания произведения. </w:t>
            </w:r>
          </w:p>
          <w:p w14:paraId="13233545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Славянофильство. Основные философские, религиозны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е и социологические воззрения. </w:t>
            </w:r>
          </w:p>
        </w:tc>
      </w:tr>
      <w:tr w:rsidR="006C3470" w:rsidRPr="00D412EF" w14:paraId="642FECB8" w14:textId="77777777" w:rsidTr="006C3470">
        <w:trPr>
          <w:trHeight w:val="1068"/>
        </w:trPr>
        <w:tc>
          <w:tcPr>
            <w:tcW w:w="9571" w:type="dxa"/>
          </w:tcPr>
          <w:p w14:paraId="6CF5CE59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22</w:t>
            </w:r>
          </w:p>
          <w:p w14:paraId="2CFA1DC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П. Я. Чаадаев «Философические письма». Путь развития России по мысли западников. </w:t>
            </w:r>
          </w:p>
          <w:p w14:paraId="12550F12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Герцен А. И. Образы старой аристократи</w:t>
            </w:r>
            <w:r w:rsidR="00A45D42" w:rsidRPr="00D412EF">
              <w:rPr>
                <w:rFonts w:asciiTheme="majorBidi" w:hAnsiTheme="majorBidi" w:cstheme="majorBidi"/>
                <w:sz w:val="24"/>
                <w:szCs w:val="24"/>
              </w:rPr>
              <w:t>и в произведении «Былое и думы»</w:t>
            </w:r>
          </w:p>
        </w:tc>
      </w:tr>
      <w:tr w:rsidR="006C3470" w:rsidRPr="00D412EF" w14:paraId="7D725902" w14:textId="77777777" w:rsidTr="006C3470">
        <w:trPr>
          <w:trHeight w:val="810"/>
        </w:trPr>
        <w:tc>
          <w:tcPr>
            <w:tcW w:w="9571" w:type="dxa"/>
          </w:tcPr>
          <w:p w14:paraId="1D993E1D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Билет 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  <w:p w14:paraId="1AF0AE4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К. Н. Батюшков. Элегия «Умирающий Тасс». </w:t>
            </w:r>
          </w:p>
          <w:p w14:paraId="1E59FE02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Западничество. Основные философские, религиозные и социологические воззрения.</w:t>
            </w:r>
          </w:p>
        </w:tc>
      </w:tr>
      <w:tr w:rsidR="006C3470" w:rsidRPr="00D412EF" w14:paraId="33581EA9" w14:textId="77777777" w:rsidTr="006C3470">
        <w:trPr>
          <w:trHeight w:val="810"/>
        </w:trPr>
        <w:tc>
          <w:tcPr>
            <w:tcW w:w="9571" w:type="dxa"/>
          </w:tcPr>
          <w:p w14:paraId="26CD8A1B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24</w:t>
            </w:r>
          </w:p>
          <w:p w14:paraId="3637E25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Ф.И Тютчев. Христианство и эстетика природы в стихотворных произведениях. «Я лютеран люблю богослуженье». «Странник» «Весенная гроза»</w:t>
            </w:r>
          </w:p>
          <w:p w14:paraId="18F2BD62" w14:textId="77777777" w:rsidR="006C3470" w:rsidRPr="00D412EF" w:rsidRDefault="006C3470" w:rsidP="00D412EF">
            <w:pPr>
              <w:tabs>
                <w:tab w:val="right" w:pos="9355"/>
              </w:tabs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Писемский А.Ф. Тюфяк. Натуральная школа и ее воплощение в русской литературе.</w:t>
            </w:r>
          </w:p>
        </w:tc>
      </w:tr>
      <w:tr w:rsidR="006C3470" w:rsidRPr="00D412EF" w14:paraId="5062DA89" w14:textId="77777777" w:rsidTr="006C3470">
        <w:trPr>
          <w:trHeight w:val="810"/>
        </w:trPr>
        <w:tc>
          <w:tcPr>
            <w:tcW w:w="9571" w:type="dxa"/>
          </w:tcPr>
          <w:p w14:paraId="569D0CDD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25</w:t>
            </w:r>
          </w:p>
          <w:p w14:paraId="62036176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А.А. Фет Христианские мотивы и поиски смысла жизни в поэзии. «Не тем Господь могуч, непостижим». «Никогда»</w:t>
            </w:r>
          </w:p>
          <w:p w14:paraId="36BECA47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Островский А.Н. Социальные проблемы общества в комедии «Доходное место».</w:t>
            </w:r>
          </w:p>
        </w:tc>
      </w:tr>
      <w:tr w:rsidR="006C3470" w:rsidRPr="00D412EF" w14:paraId="3B90BABC" w14:textId="77777777" w:rsidTr="00BA3916">
        <w:trPr>
          <w:trHeight w:val="132"/>
        </w:trPr>
        <w:tc>
          <w:tcPr>
            <w:tcW w:w="9571" w:type="dxa"/>
          </w:tcPr>
          <w:p w14:paraId="7B66A450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26</w:t>
            </w:r>
          </w:p>
          <w:p w14:paraId="2BBA9C81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И.С. Тургенев Темы и мотивы ранней прозы. «Записки охотника», «Первая любовь».</w:t>
            </w:r>
          </w:p>
          <w:p w14:paraId="3112DC0D" w14:textId="77777777" w:rsidR="006C3470" w:rsidRPr="00D412EF" w:rsidRDefault="00A45D42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Поэзия Я.П. Полонского.</w:t>
            </w:r>
          </w:p>
        </w:tc>
      </w:tr>
      <w:tr w:rsidR="006C3470" w:rsidRPr="00D412EF" w14:paraId="15F5520A" w14:textId="77777777" w:rsidTr="006C3470">
        <w:trPr>
          <w:trHeight w:val="810"/>
        </w:trPr>
        <w:tc>
          <w:tcPr>
            <w:tcW w:w="9571" w:type="dxa"/>
          </w:tcPr>
          <w:p w14:paraId="3A589A3C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27</w:t>
            </w:r>
          </w:p>
          <w:p w14:paraId="7421C4C3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Некрасов Н.А. Социальная демократическая поэзия. «Железная дорога»</w:t>
            </w:r>
          </w:p>
          <w:p w14:paraId="4E866C4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Писемский А.Ф. Тысяча душ. Нравственная трагедия русского чиновничьего сословия.</w:t>
            </w:r>
          </w:p>
        </w:tc>
      </w:tr>
      <w:tr w:rsidR="006C3470" w:rsidRPr="00D412EF" w14:paraId="6302165D" w14:textId="77777777" w:rsidTr="006C3470">
        <w:trPr>
          <w:trHeight w:val="810"/>
        </w:trPr>
        <w:tc>
          <w:tcPr>
            <w:tcW w:w="9571" w:type="dxa"/>
          </w:tcPr>
          <w:p w14:paraId="7F590679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28.</w:t>
            </w:r>
          </w:p>
          <w:p w14:paraId="155A3CAE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Лесков Н.С. Соборяне. Образы русского духовенства.</w:t>
            </w:r>
          </w:p>
          <w:p w14:paraId="41D6A84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Гаршин В.М. Антивоенная проза.</w:t>
            </w:r>
          </w:p>
        </w:tc>
      </w:tr>
      <w:tr w:rsidR="006C3470" w:rsidRPr="00D412EF" w14:paraId="3B6646FF" w14:textId="77777777" w:rsidTr="006C3470">
        <w:trPr>
          <w:trHeight w:val="810"/>
        </w:trPr>
        <w:tc>
          <w:tcPr>
            <w:tcW w:w="9571" w:type="dxa"/>
          </w:tcPr>
          <w:p w14:paraId="6220C992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29</w:t>
            </w:r>
          </w:p>
          <w:p w14:paraId="1EE1D370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Ф.М. Достоевский Униженные и оскорбленные. Записки из мертвого дома. </w:t>
            </w:r>
          </w:p>
          <w:p w14:paraId="58792AA8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Поэзия А.А. Григорьева.</w:t>
            </w:r>
          </w:p>
        </w:tc>
      </w:tr>
      <w:tr w:rsidR="006C3470" w:rsidRPr="00D412EF" w14:paraId="13D27D9C" w14:textId="77777777" w:rsidTr="006C3470">
        <w:trPr>
          <w:trHeight w:val="810"/>
        </w:trPr>
        <w:tc>
          <w:tcPr>
            <w:tcW w:w="9571" w:type="dxa"/>
          </w:tcPr>
          <w:p w14:paraId="5DBE87EA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30</w:t>
            </w:r>
          </w:p>
          <w:p w14:paraId="71710FB2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Церковь и церковнослужители в поздней прозе Н.С. Лескова. «Мелочи архиерейской жизни».</w:t>
            </w:r>
          </w:p>
          <w:p w14:paraId="19740AE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Н.В. Гоголь  Выбранные места из переписки с друзьями. Их значение в судьбе Гоголя.</w:t>
            </w:r>
          </w:p>
        </w:tc>
      </w:tr>
      <w:tr w:rsidR="006C3470" w:rsidRPr="00D412EF" w14:paraId="12F02719" w14:textId="77777777" w:rsidTr="006C3470">
        <w:trPr>
          <w:trHeight w:val="810"/>
        </w:trPr>
        <w:tc>
          <w:tcPr>
            <w:tcW w:w="9571" w:type="dxa"/>
          </w:tcPr>
          <w:p w14:paraId="0D2986AB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31</w:t>
            </w:r>
          </w:p>
          <w:p w14:paraId="0D1FFC0E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Гончаров И.А. «Обыкновенная история»</w:t>
            </w:r>
          </w:p>
          <w:p w14:paraId="1F1565D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Социальный кризис русского общества второй половины XIX в. и его выражение в поэме Некрасова «Кому на Руси жить хорошо».</w:t>
            </w:r>
          </w:p>
        </w:tc>
      </w:tr>
      <w:tr w:rsidR="006C3470" w:rsidRPr="00D412EF" w14:paraId="21BCF4C2" w14:textId="77777777" w:rsidTr="006C3470">
        <w:trPr>
          <w:trHeight w:val="810"/>
        </w:trPr>
        <w:tc>
          <w:tcPr>
            <w:tcW w:w="9571" w:type="dxa"/>
          </w:tcPr>
          <w:p w14:paraId="22189C96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32</w:t>
            </w:r>
          </w:p>
          <w:p w14:paraId="253BEA4E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Достоевский Ф.М. Преступление и наказание. Этические и эстетические проблемы произведения. </w:t>
            </w:r>
          </w:p>
          <w:p w14:paraId="06987494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Социальная сатира в повести М.Е. Салтыкова-Щедрина «История одного города»</w:t>
            </w:r>
          </w:p>
        </w:tc>
      </w:tr>
      <w:tr w:rsidR="006C3470" w:rsidRPr="00D412EF" w14:paraId="1D487323" w14:textId="77777777" w:rsidTr="006C3470">
        <w:trPr>
          <w:trHeight w:val="810"/>
        </w:trPr>
        <w:tc>
          <w:tcPr>
            <w:tcW w:w="9571" w:type="dxa"/>
          </w:tcPr>
          <w:p w14:paraId="690689A5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33.</w:t>
            </w:r>
          </w:p>
          <w:p w14:paraId="3ADB709C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И.С. Тургенев Отцы и дети. Формирование нигилистического героя в произведениях Тургенева.</w:t>
            </w:r>
          </w:p>
          <w:p w14:paraId="0F7BD935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Русский характер в трактовке Н.С. Лескова. «Левша. Очарованный странник»</w:t>
            </w:r>
          </w:p>
        </w:tc>
      </w:tr>
      <w:tr w:rsidR="006C3470" w:rsidRPr="00D412EF" w14:paraId="0712C4C5" w14:textId="77777777" w:rsidTr="006C3470">
        <w:trPr>
          <w:trHeight w:val="810"/>
        </w:trPr>
        <w:tc>
          <w:tcPr>
            <w:tcW w:w="9571" w:type="dxa"/>
          </w:tcPr>
          <w:p w14:paraId="7F75D7FC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34</w:t>
            </w:r>
          </w:p>
          <w:p w14:paraId="66EBC951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Гончаров И.А. Обломов. Проблемы создания типического героя.</w:t>
            </w:r>
          </w:p>
          <w:p w14:paraId="7E97227B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Образы духовенства в романе Ф.М. Достоевского «Братья Карамазовы».</w:t>
            </w:r>
          </w:p>
        </w:tc>
      </w:tr>
      <w:tr w:rsidR="006C3470" w:rsidRPr="00D412EF" w14:paraId="5ED51F78" w14:textId="77777777" w:rsidTr="006C3470">
        <w:trPr>
          <w:trHeight w:val="810"/>
        </w:trPr>
        <w:tc>
          <w:tcPr>
            <w:tcW w:w="9571" w:type="dxa"/>
          </w:tcPr>
          <w:p w14:paraId="7613653F" w14:textId="77777777" w:rsidR="006C3470" w:rsidRPr="00D412EF" w:rsidRDefault="0078277C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Билет</w:t>
            </w:r>
            <w:r w:rsidR="006C3470" w:rsidRPr="00D412EF">
              <w:rPr>
                <w:rFonts w:asciiTheme="majorBidi" w:hAnsiTheme="majorBidi" w:cstheme="majorBidi"/>
                <w:sz w:val="24"/>
                <w:szCs w:val="24"/>
              </w:rPr>
              <w:t xml:space="preserve"> 35</w:t>
            </w:r>
          </w:p>
          <w:p w14:paraId="61201E1E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А.Н. Островский Бесприданница. Общественная мораль и нравы русского буржуазного общества.</w:t>
            </w:r>
          </w:p>
          <w:p w14:paraId="28304509" w14:textId="77777777" w:rsidR="006C3470" w:rsidRPr="00D412EF" w:rsidRDefault="006C3470" w:rsidP="00D412EF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Достоевский Ф.М. Бесы. Образы русских революционеров.</w:t>
            </w:r>
          </w:p>
        </w:tc>
      </w:tr>
    </w:tbl>
    <w:p w14:paraId="31251716" w14:textId="77777777" w:rsidR="00621D32" w:rsidRPr="00D412EF" w:rsidRDefault="00621D3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56" w:name="_Toc509169115"/>
      <w:bookmarkStart w:id="57" w:name="_Toc64277529"/>
      <w:r w:rsidRPr="00D412EF">
        <w:rPr>
          <w:rFonts w:asciiTheme="majorBidi" w:hAnsiTheme="majorBidi"/>
          <w:sz w:val="24"/>
          <w:szCs w:val="24"/>
        </w:rPr>
        <w:t>Критерии оценивания основного этапа освоения компетенции</w:t>
      </w:r>
      <w:bookmarkEnd w:id="56"/>
      <w:bookmarkEnd w:id="57"/>
    </w:p>
    <w:p w14:paraId="76F36E52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3DC3CFE" w14:textId="77777777" w:rsidR="00621D32" w:rsidRPr="00D412EF" w:rsidRDefault="00621D32" w:rsidP="00D412EF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58" w:name="_Toc509169116"/>
      <w:bookmarkStart w:id="59" w:name="_Toc64277530"/>
      <w:r w:rsidRPr="00D412EF">
        <w:rPr>
          <w:rFonts w:asciiTheme="majorBidi" w:eastAsia="Calibri" w:hAnsiTheme="majorBidi"/>
          <w:sz w:val="24"/>
          <w:szCs w:val="24"/>
        </w:rPr>
        <w:t>Критерии оценивания устных опросов</w:t>
      </w:r>
      <w:bookmarkEnd w:id="58"/>
      <w:bookmarkEnd w:id="59"/>
    </w:p>
    <w:p w14:paraId="631CCA31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D412EF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6285A59F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14:paraId="3C2FAD36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C14D267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15D86E78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B12BC26" w14:textId="77777777" w:rsidR="00621D32" w:rsidRPr="00D412EF" w:rsidRDefault="00621D3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60" w:name="_Toc509169117"/>
      <w:bookmarkStart w:id="61" w:name="_Toc64277531"/>
      <w:r w:rsidRPr="00D412EF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60"/>
      <w:bookmarkEnd w:id="61"/>
    </w:p>
    <w:p w14:paraId="08C8CD62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A7BD855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412EF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</w:p>
    <w:p w14:paraId="1C270368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412EF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  <w:r w:rsidRPr="00D412E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FBA6E0C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412EF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  <w:r w:rsidRPr="00D412EF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4E1C7DDA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D412EF">
        <w:rPr>
          <w:rFonts w:asciiTheme="majorBidi" w:hAnsiTheme="majorBidi" w:cstheme="majorBidi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621D32" w:rsidRPr="00D412EF" w14:paraId="44702B1C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694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5232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3E7A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0E4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621D32" w:rsidRPr="00D412EF" w14:paraId="3DAFF545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BAAC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28BC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7C61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509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621D32" w:rsidRPr="00D412EF" w14:paraId="0F38A382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1A3B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BD3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4E95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50F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621D32" w:rsidRPr="00D412EF" w14:paraId="777F4900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6AA7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3388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7FD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857F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621D32" w:rsidRPr="00D412EF" w14:paraId="2CEA94F2" w14:textId="77777777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8C78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C105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619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949" w14:textId="77777777" w:rsidR="00621D32" w:rsidRPr="00D412EF" w:rsidRDefault="00621D32" w:rsidP="00D412EF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12EF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3E60D012" w14:textId="77777777" w:rsidR="00621D32" w:rsidRPr="00D412EF" w:rsidRDefault="00621D32" w:rsidP="00D412EF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62" w:name="_Toc473664514"/>
      <w:bookmarkStart w:id="63" w:name="_Toc473718092"/>
      <w:bookmarkStart w:id="64" w:name="_Toc473892893"/>
      <w:bookmarkStart w:id="65" w:name="_Toc474840602"/>
      <w:bookmarkStart w:id="66" w:name="_Toc475970649"/>
      <w:bookmarkStart w:id="67" w:name="_Toc475973460"/>
      <w:bookmarkStart w:id="68" w:name="_Toc509169118"/>
      <w:bookmarkStart w:id="69" w:name="_Toc64277532"/>
      <w:r w:rsidRPr="00D412EF">
        <w:rPr>
          <w:rFonts w:asciiTheme="majorBidi" w:hAnsiTheme="majorBidi"/>
          <w:sz w:val="24"/>
          <w:szCs w:val="24"/>
        </w:rPr>
        <w:t>Средства оценивания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D412EF">
        <w:rPr>
          <w:rFonts w:asciiTheme="majorBidi" w:hAnsiTheme="majorBidi"/>
          <w:sz w:val="24"/>
          <w:szCs w:val="24"/>
        </w:rPr>
        <w:t xml:space="preserve">  </w:t>
      </w:r>
    </w:p>
    <w:p w14:paraId="231B194F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</w:t>
      </w:r>
    </w:p>
    <w:p w14:paraId="61A6AC36" w14:textId="77777777" w:rsidR="00621D32" w:rsidRPr="00D412EF" w:rsidRDefault="00621D32" w:rsidP="00D412EF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14:paraId="52297C84" w14:textId="77777777" w:rsidR="00621D32" w:rsidRPr="00D412EF" w:rsidRDefault="00621D32" w:rsidP="00D412EF">
      <w:pPr>
        <w:pStyle w:val="1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0" w:name="_Toc474327369"/>
      <w:bookmarkStart w:id="71" w:name="_Toc509169119"/>
      <w:bookmarkStart w:id="72" w:name="_Toc64277533"/>
      <w:r w:rsidRPr="00D412EF">
        <w:rPr>
          <w:rFonts w:asciiTheme="majorBidi" w:hAnsiTheme="majorBidi"/>
          <w:sz w:val="24"/>
          <w:szCs w:val="24"/>
        </w:rPr>
        <w:t>Литература по дисциплине</w:t>
      </w:r>
      <w:bookmarkEnd w:id="70"/>
      <w:bookmarkEnd w:id="71"/>
      <w:bookmarkEnd w:id="72"/>
    </w:p>
    <w:p w14:paraId="1C9AB92F" w14:textId="77777777" w:rsidR="001C5980" w:rsidRPr="00D412EF" w:rsidRDefault="001C5980" w:rsidP="00D412EF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3" w:name="_Toc64277534"/>
      <w:r w:rsidRPr="00D412EF">
        <w:rPr>
          <w:rFonts w:asciiTheme="majorBidi" w:hAnsiTheme="majorBidi"/>
          <w:sz w:val="24"/>
          <w:szCs w:val="24"/>
        </w:rPr>
        <w:t>Основная учебная литература</w:t>
      </w:r>
      <w:bookmarkEnd w:id="73"/>
    </w:p>
    <w:p w14:paraId="76BF02C2" w14:textId="77777777" w:rsidR="001C5980" w:rsidRPr="00D412EF" w:rsidRDefault="00942520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История русской литературы XIX века [Текст]: Учебник: В 3 ч. Ч. 1: 1795-1830 годы / под ред. В. И. Коровин. - М.: Владос, 2005. - 478 с.</w:t>
      </w:r>
      <w:r w:rsidR="001C5980" w:rsidRPr="00D412EF">
        <w:rPr>
          <w:rFonts w:asciiTheme="majorBidi" w:hAnsiTheme="majorBidi" w:cstheme="majorBidi"/>
          <w:sz w:val="24"/>
          <w:szCs w:val="24"/>
        </w:rPr>
        <w:t xml:space="preserve"> </w:t>
      </w:r>
    </w:p>
    <w:p w14:paraId="18D9BFA5" w14:textId="77777777" w:rsidR="00942520" w:rsidRPr="00D412EF" w:rsidRDefault="00942520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История русской литературы XIX века [Текст]: Учебник: В 3 ч. Ч. 2: 1840-1860 годы / под ред. В. И. Коровин. - М.: Владос, 2005. - 524 с.</w:t>
      </w:r>
    </w:p>
    <w:p w14:paraId="7499D775" w14:textId="77777777" w:rsidR="00821A73" w:rsidRPr="00D412EF" w:rsidRDefault="00821A73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История русской литературы XIX века [Текст]: Учебник: В 3 ч. Ч. 3: 1870-1890 годы / под ред. В. И. Коровин. - М.: Владос, 2005. - 543 с.</w:t>
      </w:r>
    </w:p>
    <w:p w14:paraId="4CEB9E63" w14:textId="77777777" w:rsidR="00821A73" w:rsidRPr="00D412EF" w:rsidRDefault="00821A73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Федоров, Валентин Иванович. История русской литературы XVIII века [Текст]: Учебник / В. И. Федоров. - М.: Просвещение, 1982. - 335 с.</w:t>
      </w:r>
    </w:p>
    <w:p w14:paraId="0628119D" w14:textId="77777777" w:rsidR="00821A73" w:rsidRPr="00D412EF" w:rsidRDefault="00821A73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Кулешов, Василий Иванович. История русской литературы XIX века [Текст]: Учеб. пособие / В. И. Кулешов; Московский государственный университет им. М.В. Ломоносова. - М.: Мир: Академический проект, 2005. - 795 с.</w:t>
      </w:r>
    </w:p>
    <w:p w14:paraId="4A3858C0" w14:textId="77777777" w:rsidR="001C5980" w:rsidRPr="00D412EF" w:rsidRDefault="001C5980" w:rsidP="00D412EF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4" w:name="_Toc64277535"/>
      <w:r w:rsidRPr="00D412EF">
        <w:rPr>
          <w:rFonts w:asciiTheme="majorBidi" w:hAnsiTheme="majorBidi"/>
          <w:sz w:val="24"/>
          <w:szCs w:val="24"/>
        </w:rPr>
        <w:lastRenderedPageBreak/>
        <w:t>Вспомогательная учебная литература</w:t>
      </w:r>
      <w:bookmarkEnd w:id="74"/>
    </w:p>
    <w:p w14:paraId="6EB197BD" w14:textId="77777777" w:rsidR="00BF6ED2" w:rsidRPr="00D412EF" w:rsidRDefault="00BF6ED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Ходасевич, Владислав Фелицианович (1886-1939). Державин [Текст] / В. Ф. Ходасевич; вступ.ст., сост. прилож. и коммент. А. Л. Зорин. - М.: Книга, 1988. - 383 с.</w:t>
      </w:r>
    </w:p>
    <w:p w14:paraId="2E170D45" w14:textId="77777777" w:rsidR="00D412EF" w:rsidRPr="00D412EF" w:rsidRDefault="00E744B6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Бердяев, Николай Александрович (1874-1948). Собрание сочинений [Текст] / Н.А. Бердяев. Т. 5: Алексей Степанович Хомяков. Миросозерцание Достоевского. Константин Леонтьев. - Париж: YMCA-PRESS, 1997. - 578 с.</w:t>
      </w:r>
    </w:p>
    <w:p w14:paraId="4564E137" w14:textId="77777777" w:rsidR="00BE1D6F" w:rsidRPr="00D412EF" w:rsidRDefault="00BE1D6F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20C9F4" w14:textId="77777777" w:rsidR="0078277C" w:rsidRPr="00D412EF" w:rsidRDefault="0078277C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5" w:name="_Toc64277536"/>
      <w:r w:rsidRPr="00D412EF">
        <w:rPr>
          <w:rFonts w:asciiTheme="majorBidi" w:hAnsiTheme="majorBidi"/>
          <w:sz w:val="24"/>
          <w:szCs w:val="24"/>
        </w:rPr>
        <w:t>Интернет-ресурсы</w:t>
      </w:r>
      <w:bookmarkEnd w:id="75"/>
    </w:p>
    <w:p w14:paraId="66F080B6" w14:textId="77777777" w:rsidR="00917563" w:rsidRPr="00D412EF" w:rsidRDefault="00917563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http://lib.ru/  </w:t>
      </w:r>
    </w:p>
    <w:p w14:paraId="3386B59D" w14:textId="77777777" w:rsidR="0078277C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1F2064D" w14:textId="77777777" w:rsidR="008837DE" w:rsidRPr="00D412EF" w:rsidRDefault="008837DE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6" w:name="_Toc64277537"/>
      <w:r w:rsidRPr="00D412EF">
        <w:rPr>
          <w:rFonts w:asciiTheme="majorBidi" w:hAnsiTheme="majorBidi"/>
          <w:sz w:val="24"/>
          <w:szCs w:val="24"/>
        </w:rPr>
        <w:t>Методические указания для обучающихся по освоению дисциплины</w:t>
      </w:r>
      <w:bookmarkEnd w:id="76"/>
    </w:p>
    <w:p w14:paraId="4CE88FA3" w14:textId="77777777" w:rsidR="00621D32" w:rsidRPr="00D412EF" w:rsidRDefault="00621D32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D412EF">
        <w:rPr>
          <w:rFonts w:asciiTheme="majorBidi" w:hAnsiTheme="majorBidi" w:cstheme="majorBidi"/>
          <w:sz w:val="24"/>
          <w:szCs w:val="24"/>
        </w:rPr>
        <w:t>и</w:t>
      </w:r>
      <w:r w:rsidRPr="00D412EF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14:paraId="10DB4DFD" w14:textId="77777777" w:rsidR="00BE1D6F" w:rsidRPr="00D412EF" w:rsidRDefault="00BA3916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D412EF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идеи, </w:t>
      </w:r>
      <w:r w:rsidRPr="00D412EF">
        <w:rPr>
          <w:rFonts w:asciiTheme="majorBidi" w:hAnsiTheme="majorBidi" w:cstheme="majorBidi"/>
          <w:sz w:val="24"/>
          <w:szCs w:val="24"/>
        </w:rPr>
        <w:t>знать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 б</w:t>
      </w:r>
      <w:r w:rsidRPr="00D412EF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D412EF">
        <w:rPr>
          <w:rFonts w:asciiTheme="majorBidi" w:hAnsiTheme="majorBidi" w:cstheme="majorBidi"/>
          <w:sz w:val="24"/>
          <w:szCs w:val="24"/>
        </w:rPr>
        <w:t>с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D412EF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D412EF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14:paraId="484B9A5B" w14:textId="77777777" w:rsidR="0078277C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6D7EC9" w14:textId="77777777" w:rsidR="001F606B" w:rsidRPr="00D412EF" w:rsidRDefault="0078277C" w:rsidP="00D412EF">
      <w:pPr>
        <w:pStyle w:val="1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7" w:name="_Toc64277538"/>
      <w:r w:rsidRPr="00D412EF">
        <w:rPr>
          <w:rFonts w:asciiTheme="majorBidi" w:hAnsiTheme="majorBidi"/>
          <w:sz w:val="24"/>
          <w:szCs w:val="24"/>
        </w:rPr>
        <w:t>Материально-техническая база для осуществления образовательного процесса</w:t>
      </w:r>
      <w:bookmarkEnd w:id="77"/>
    </w:p>
    <w:p w14:paraId="5EA5A3CF" w14:textId="77777777" w:rsidR="00CA59DB" w:rsidRPr="00D412EF" w:rsidRDefault="00CA59DB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видеопрезентаций. </w:t>
      </w:r>
    </w:p>
    <w:p w14:paraId="138A1E49" w14:textId="77777777" w:rsidR="00DA0CC8" w:rsidRPr="00D412EF" w:rsidRDefault="00DA0CC8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4B88114" w14:textId="77777777" w:rsidR="00DA0CC8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Автор: Григорьев А.Б.</w:t>
      </w:r>
    </w:p>
    <w:p w14:paraId="253CBCB3" w14:textId="77777777" w:rsidR="0078277C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2EF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14:paraId="261FF01A" w14:textId="77777777" w:rsidR="0078277C" w:rsidRPr="00D412EF" w:rsidRDefault="0078277C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4ADD74" w14:textId="77777777" w:rsidR="00BA3916" w:rsidRPr="00D412EF" w:rsidRDefault="00BA3916" w:rsidP="00D412EF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D412EF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D412EF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p w14:paraId="7D1E73F8" w14:textId="77777777" w:rsidR="00DB0A81" w:rsidRPr="00D412EF" w:rsidRDefault="00DB0A81" w:rsidP="00D412EF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D412EF" w:rsidSect="00F23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17FE" w14:textId="77777777" w:rsidR="00EF4028" w:rsidRDefault="00EF4028" w:rsidP="0078277C">
      <w:pPr>
        <w:spacing w:after="0" w:line="240" w:lineRule="auto"/>
      </w:pPr>
      <w:r>
        <w:separator/>
      </w:r>
    </w:p>
  </w:endnote>
  <w:endnote w:type="continuationSeparator" w:id="0">
    <w:p w14:paraId="24E650F0" w14:textId="77777777" w:rsidR="00EF4028" w:rsidRDefault="00EF4028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5B2" w14:textId="77777777" w:rsidR="007F54C5" w:rsidRDefault="007F54C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5201"/>
      <w:docPartObj>
        <w:docPartGallery w:val="Page Numbers (Bottom of Page)"/>
        <w:docPartUnique/>
      </w:docPartObj>
    </w:sdtPr>
    <w:sdtEndPr/>
    <w:sdtContent>
      <w:p w14:paraId="6DA6340C" w14:textId="77777777" w:rsidR="00942520" w:rsidRDefault="009425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C5">
          <w:rPr>
            <w:noProof/>
          </w:rPr>
          <w:t>6</w:t>
        </w:r>
        <w:r>
          <w:fldChar w:fldCharType="end"/>
        </w:r>
      </w:p>
    </w:sdtContent>
  </w:sdt>
  <w:p w14:paraId="1C27B1FD" w14:textId="77777777" w:rsidR="00942520" w:rsidRDefault="00942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00C0" w14:textId="77777777" w:rsidR="007F54C5" w:rsidRDefault="007F54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61F5" w14:textId="77777777" w:rsidR="00EF4028" w:rsidRDefault="00EF4028" w:rsidP="0078277C">
      <w:pPr>
        <w:spacing w:after="0" w:line="240" w:lineRule="auto"/>
      </w:pPr>
      <w:r>
        <w:separator/>
      </w:r>
    </w:p>
  </w:footnote>
  <w:footnote w:type="continuationSeparator" w:id="0">
    <w:p w14:paraId="5F423A2C" w14:textId="77777777" w:rsidR="00EF4028" w:rsidRDefault="00EF4028" w:rsidP="0078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2E20" w14:textId="77777777" w:rsidR="007F54C5" w:rsidRDefault="00EF4028">
    <w:pPr>
      <w:pStyle w:val="a9"/>
    </w:pPr>
    <w:r>
      <w:rPr>
        <w:noProof/>
        <w:lang w:eastAsia="ru-RU" w:bidi="he-IL"/>
      </w:rPr>
      <w:pict w14:anchorId="4C4DB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37110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91B1" w14:textId="77777777" w:rsidR="007F54C5" w:rsidRDefault="00EF4028">
    <w:pPr>
      <w:pStyle w:val="a9"/>
    </w:pPr>
    <w:r>
      <w:rPr>
        <w:noProof/>
        <w:lang w:eastAsia="ru-RU" w:bidi="he-IL"/>
      </w:rPr>
      <w:pict w14:anchorId="32F546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37111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999" w14:textId="77777777" w:rsidR="007F54C5" w:rsidRDefault="00EF4028">
    <w:pPr>
      <w:pStyle w:val="a9"/>
    </w:pPr>
    <w:r>
      <w:rPr>
        <w:noProof/>
        <w:lang w:eastAsia="ru-RU" w:bidi="he-IL"/>
      </w:rPr>
      <w:pict w14:anchorId="2A513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137109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"/>
  </w:num>
  <w:num w:numId="3">
    <w:abstractNumId w:val="29"/>
  </w:num>
  <w:num w:numId="4">
    <w:abstractNumId w:val="49"/>
  </w:num>
  <w:num w:numId="5">
    <w:abstractNumId w:val="84"/>
  </w:num>
  <w:num w:numId="6">
    <w:abstractNumId w:val="51"/>
  </w:num>
  <w:num w:numId="7">
    <w:abstractNumId w:val="6"/>
  </w:num>
  <w:num w:numId="8">
    <w:abstractNumId w:val="1"/>
  </w:num>
  <w:num w:numId="9">
    <w:abstractNumId w:val="2"/>
  </w:num>
  <w:num w:numId="10">
    <w:abstractNumId w:val="55"/>
  </w:num>
  <w:num w:numId="11">
    <w:abstractNumId w:val="38"/>
  </w:num>
  <w:num w:numId="12">
    <w:abstractNumId w:val="11"/>
  </w:num>
  <w:num w:numId="13">
    <w:abstractNumId w:val="15"/>
  </w:num>
  <w:num w:numId="14">
    <w:abstractNumId w:val="43"/>
  </w:num>
  <w:num w:numId="15">
    <w:abstractNumId w:val="48"/>
  </w:num>
  <w:num w:numId="16">
    <w:abstractNumId w:val="58"/>
  </w:num>
  <w:num w:numId="17">
    <w:abstractNumId w:val="81"/>
  </w:num>
  <w:num w:numId="18">
    <w:abstractNumId w:val="26"/>
  </w:num>
  <w:num w:numId="19">
    <w:abstractNumId w:val="70"/>
  </w:num>
  <w:num w:numId="20">
    <w:abstractNumId w:val="86"/>
  </w:num>
  <w:num w:numId="21">
    <w:abstractNumId w:val="64"/>
  </w:num>
  <w:num w:numId="22">
    <w:abstractNumId w:val="87"/>
  </w:num>
  <w:num w:numId="23">
    <w:abstractNumId w:val="0"/>
  </w:num>
  <w:num w:numId="24">
    <w:abstractNumId w:val="14"/>
  </w:num>
  <w:num w:numId="25">
    <w:abstractNumId w:val="25"/>
  </w:num>
  <w:num w:numId="26">
    <w:abstractNumId w:val="32"/>
  </w:num>
  <w:num w:numId="27">
    <w:abstractNumId w:val="68"/>
  </w:num>
  <w:num w:numId="28">
    <w:abstractNumId w:val="53"/>
  </w:num>
  <w:num w:numId="29">
    <w:abstractNumId w:val="21"/>
  </w:num>
  <w:num w:numId="30">
    <w:abstractNumId w:val="62"/>
  </w:num>
  <w:num w:numId="31">
    <w:abstractNumId w:val="9"/>
  </w:num>
  <w:num w:numId="32">
    <w:abstractNumId w:val="23"/>
  </w:num>
  <w:num w:numId="33">
    <w:abstractNumId w:val="42"/>
  </w:num>
  <w:num w:numId="34">
    <w:abstractNumId w:val="72"/>
  </w:num>
  <w:num w:numId="35">
    <w:abstractNumId w:val="82"/>
  </w:num>
  <w:num w:numId="36">
    <w:abstractNumId w:val="47"/>
  </w:num>
  <w:num w:numId="37">
    <w:abstractNumId w:val="30"/>
  </w:num>
  <w:num w:numId="38">
    <w:abstractNumId w:val="78"/>
  </w:num>
  <w:num w:numId="39">
    <w:abstractNumId w:val="89"/>
  </w:num>
  <w:num w:numId="40">
    <w:abstractNumId w:val="75"/>
  </w:num>
  <w:num w:numId="41">
    <w:abstractNumId w:val="4"/>
  </w:num>
  <w:num w:numId="42">
    <w:abstractNumId w:val="85"/>
  </w:num>
  <w:num w:numId="43">
    <w:abstractNumId w:val="57"/>
  </w:num>
  <w:num w:numId="44">
    <w:abstractNumId w:val="54"/>
  </w:num>
  <w:num w:numId="45">
    <w:abstractNumId w:val="12"/>
  </w:num>
  <w:num w:numId="46">
    <w:abstractNumId w:val="35"/>
  </w:num>
  <w:num w:numId="47">
    <w:abstractNumId w:val="74"/>
  </w:num>
  <w:num w:numId="48">
    <w:abstractNumId w:val="36"/>
  </w:num>
  <w:num w:numId="49">
    <w:abstractNumId w:val="61"/>
  </w:num>
  <w:num w:numId="50">
    <w:abstractNumId w:val="44"/>
  </w:num>
  <w:num w:numId="51">
    <w:abstractNumId w:val="88"/>
  </w:num>
  <w:num w:numId="52">
    <w:abstractNumId w:val="79"/>
  </w:num>
  <w:num w:numId="53">
    <w:abstractNumId w:val="18"/>
  </w:num>
  <w:num w:numId="54">
    <w:abstractNumId w:val="46"/>
  </w:num>
  <w:num w:numId="55">
    <w:abstractNumId w:val="37"/>
  </w:num>
  <w:num w:numId="56">
    <w:abstractNumId w:val="22"/>
  </w:num>
  <w:num w:numId="57">
    <w:abstractNumId w:val="45"/>
  </w:num>
  <w:num w:numId="58">
    <w:abstractNumId w:val="20"/>
  </w:num>
  <w:num w:numId="59">
    <w:abstractNumId w:val="80"/>
  </w:num>
  <w:num w:numId="60">
    <w:abstractNumId w:val="66"/>
  </w:num>
  <w:num w:numId="61">
    <w:abstractNumId w:val="33"/>
  </w:num>
  <w:num w:numId="62">
    <w:abstractNumId w:val="41"/>
  </w:num>
  <w:num w:numId="63">
    <w:abstractNumId w:val="39"/>
  </w:num>
  <w:num w:numId="64">
    <w:abstractNumId w:val="83"/>
  </w:num>
  <w:num w:numId="65">
    <w:abstractNumId w:val="67"/>
  </w:num>
  <w:num w:numId="66">
    <w:abstractNumId w:val="40"/>
  </w:num>
  <w:num w:numId="67">
    <w:abstractNumId w:val="63"/>
  </w:num>
  <w:num w:numId="68">
    <w:abstractNumId w:val="56"/>
  </w:num>
  <w:num w:numId="69">
    <w:abstractNumId w:val="10"/>
  </w:num>
  <w:num w:numId="70">
    <w:abstractNumId w:val="76"/>
  </w:num>
  <w:num w:numId="71">
    <w:abstractNumId w:val="19"/>
  </w:num>
  <w:num w:numId="72">
    <w:abstractNumId w:val="28"/>
  </w:num>
  <w:num w:numId="73">
    <w:abstractNumId w:val="17"/>
  </w:num>
  <w:num w:numId="74">
    <w:abstractNumId w:val="69"/>
  </w:num>
  <w:num w:numId="75">
    <w:abstractNumId w:val="60"/>
  </w:num>
  <w:num w:numId="76">
    <w:abstractNumId w:val="34"/>
  </w:num>
  <w:num w:numId="77">
    <w:abstractNumId w:val="5"/>
  </w:num>
  <w:num w:numId="78">
    <w:abstractNumId w:val="16"/>
  </w:num>
  <w:num w:numId="79">
    <w:abstractNumId w:val="8"/>
  </w:num>
  <w:num w:numId="80">
    <w:abstractNumId w:val="65"/>
  </w:num>
  <w:num w:numId="81">
    <w:abstractNumId w:val="52"/>
  </w:num>
  <w:num w:numId="82">
    <w:abstractNumId w:val="73"/>
  </w:num>
  <w:num w:numId="83">
    <w:abstractNumId w:val="50"/>
  </w:num>
  <w:num w:numId="84">
    <w:abstractNumId w:val="13"/>
  </w:num>
  <w:num w:numId="85">
    <w:abstractNumId w:val="31"/>
  </w:num>
  <w:num w:numId="86">
    <w:abstractNumId w:val="71"/>
  </w:num>
  <w:num w:numId="87">
    <w:abstractNumId w:val="77"/>
  </w:num>
  <w:num w:numId="88">
    <w:abstractNumId w:val="27"/>
  </w:num>
  <w:num w:numId="89">
    <w:abstractNumId w:val="3"/>
  </w:num>
  <w:num w:numId="90">
    <w:abstractNumId w:val="2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35DB7"/>
    <w:rsid w:val="000567DA"/>
    <w:rsid w:val="000860B5"/>
    <w:rsid w:val="000A3FC6"/>
    <w:rsid w:val="000C4375"/>
    <w:rsid w:val="000D4EDA"/>
    <w:rsid w:val="000E3B0D"/>
    <w:rsid w:val="000F1452"/>
    <w:rsid w:val="000F6300"/>
    <w:rsid w:val="00143D78"/>
    <w:rsid w:val="00146750"/>
    <w:rsid w:val="00147BFE"/>
    <w:rsid w:val="00192FD6"/>
    <w:rsid w:val="0019572D"/>
    <w:rsid w:val="001C4F58"/>
    <w:rsid w:val="001C5980"/>
    <w:rsid w:val="001F606B"/>
    <w:rsid w:val="00274ABD"/>
    <w:rsid w:val="002B78BF"/>
    <w:rsid w:val="002D4BCC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C7198"/>
    <w:rsid w:val="005F4A8B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7F54C5"/>
    <w:rsid w:val="00802EDE"/>
    <w:rsid w:val="00821A73"/>
    <w:rsid w:val="00847A9F"/>
    <w:rsid w:val="00851ED0"/>
    <w:rsid w:val="008671E8"/>
    <w:rsid w:val="008837DE"/>
    <w:rsid w:val="00896A29"/>
    <w:rsid w:val="008B2458"/>
    <w:rsid w:val="008B629D"/>
    <w:rsid w:val="008C584E"/>
    <w:rsid w:val="00906E16"/>
    <w:rsid w:val="00917563"/>
    <w:rsid w:val="00942520"/>
    <w:rsid w:val="0096690D"/>
    <w:rsid w:val="0099189F"/>
    <w:rsid w:val="009B1FEF"/>
    <w:rsid w:val="00A45D42"/>
    <w:rsid w:val="00A51819"/>
    <w:rsid w:val="00A54EF3"/>
    <w:rsid w:val="00A80108"/>
    <w:rsid w:val="00A8681C"/>
    <w:rsid w:val="00AC655D"/>
    <w:rsid w:val="00B74889"/>
    <w:rsid w:val="00B85FD3"/>
    <w:rsid w:val="00BA3916"/>
    <w:rsid w:val="00BE1D6F"/>
    <w:rsid w:val="00BF6ED2"/>
    <w:rsid w:val="00C40CD8"/>
    <w:rsid w:val="00C92FC6"/>
    <w:rsid w:val="00CA0E6A"/>
    <w:rsid w:val="00CA59DB"/>
    <w:rsid w:val="00CF673E"/>
    <w:rsid w:val="00D24109"/>
    <w:rsid w:val="00D3523E"/>
    <w:rsid w:val="00D412EF"/>
    <w:rsid w:val="00D62ED0"/>
    <w:rsid w:val="00D657B8"/>
    <w:rsid w:val="00DA0CC8"/>
    <w:rsid w:val="00DB0A81"/>
    <w:rsid w:val="00DC4627"/>
    <w:rsid w:val="00DE5590"/>
    <w:rsid w:val="00E215A3"/>
    <w:rsid w:val="00E43E77"/>
    <w:rsid w:val="00E44561"/>
    <w:rsid w:val="00E66789"/>
    <w:rsid w:val="00E744B6"/>
    <w:rsid w:val="00E84365"/>
    <w:rsid w:val="00E93D13"/>
    <w:rsid w:val="00E97F64"/>
    <w:rsid w:val="00EB72A5"/>
    <w:rsid w:val="00EE0E2F"/>
    <w:rsid w:val="00EF4028"/>
    <w:rsid w:val="00F1776F"/>
    <w:rsid w:val="00F23050"/>
    <w:rsid w:val="00F5266A"/>
    <w:rsid w:val="00F669F1"/>
    <w:rsid w:val="00F97D0F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AD6E79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8237-7DA6-46C7-9E1F-53B86FB4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34672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Вячеслав Ячменик</cp:lastModifiedBy>
  <cp:revision>9</cp:revision>
  <cp:lastPrinted>2017-09-13T22:36:00Z</cp:lastPrinted>
  <dcterms:created xsi:type="dcterms:W3CDTF">2021-02-08T14:43:00Z</dcterms:created>
  <dcterms:modified xsi:type="dcterms:W3CDTF">2021-12-27T14:23:00Z</dcterms:modified>
</cp:coreProperties>
</file>