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AA" w:rsidRPr="008831BC" w:rsidRDefault="00F416AA" w:rsidP="008831BC">
      <w:pPr>
        <w:spacing w:after="120" w:line="276" w:lineRule="auto"/>
        <w:jc w:val="center"/>
      </w:pPr>
      <w:r w:rsidRPr="008831BC">
        <w:t>ДУХОВНАЯ ОБРАЗОВАТЕЛЬНАЯ РЕЛИГИОЗНАЯ ОРГАНИЗАЦИЯ ВЫСШЕГО ОБРАЗОВАНИЯ РУССКОЙ ПРАВОСЛАВНОЙ ЦЕРКВИ</w:t>
      </w:r>
    </w:p>
    <w:p w:rsidR="00F416AA" w:rsidRPr="008831BC" w:rsidRDefault="00F416AA" w:rsidP="008831BC">
      <w:pPr>
        <w:spacing w:after="120" w:line="276" w:lineRule="auto"/>
        <w:jc w:val="center"/>
      </w:pPr>
      <w:r w:rsidRPr="008831BC">
        <w:t>ПРАВОСЛАВНЫЙ СВЯТО-ТИХОНОВСКИЙ БОГОСЛОВСКИЙ ИНСТИТУТ</w:t>
      </w:r>
    </w:p>
    <w:p w:rsidR="00F416AA" w:rsidRPr="008831BC" w:rsidRDefault="00F416AA" w:rsidP="008831BC">
      <w:pPr>
        <w:spacing w:after="120" w:line="276" w:lineRule="auto"/>
        <w:jc w:val="center"/>
        <w:rPr>
          <w:b/>
          <w:i/>
        </w:rPr>
      </w:pPr>
      <w:r w:rsidRPr="008831BC">
        <w:t>КАФЕДРА ПАСТЫРСКОГО И НРАВСТВЕННОГО БОГОСЛОВИЯ</w:t>
      </w:r>
    </w:p>
    <w:p w:rsidR="00F416AA" w:rsidRPr="008831BC" w:rsidRDefault="00F416AA" w:rsidP="008831BC">
      <w:pPr>
        <w:spacing w:after="120" w:line="276" w:lineRule="auto"/>
      </w:pPr>
    </w:p>
    <w:p w:rsidR="00F416AA" w:rsidRPr="008831BC" w:rsidRDefault="00F416AA" w:rsidP="008831BC">
      <w:pPr>
        <w:spacing w:after="120" w:line="276" w:lineRule="auto"/>
      </w:pPr>
    </w:p>
    <w:p w:rsidR="00F416AA" w:rsidRPr="008831BC" w:rsidRDefault="00F416AA" w:rsidP="008831BC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416AA" w:rsidRPr="008831BC" w:rsidTr="00AC5D8C">
        <w:tc>
          <w:tcPr>
            <w:tcW w:w="4785" w:type="dxa"/>
          </w:tcPr>
          <w:p w:rsidR="00F416AA" w:rsidRPr="008831BC" w:rsidRDefault="00F416AA" w:rsidP="008831BC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F416AA" w:rsidRPr="008831BC" w:rsidRDefault="00F416AA" w:rsidP="008831BC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F416AA" w:rsidRPr="008831BC" w:rsidRDefault="00F416AA" w:rsidP="008831BC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831BC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416AA" w:rsidRPr="008831BC" w:rsidRDefault="00F416AA" w:rsidP="008831BC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831BC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831BC">
              <w:rPr>
                <w:i/>
              </w:rPr>
              <w:t xml:space="preserve"> ПСТБИ</w:t>
            </w:r>
          </w:p>
          <w:p w:rsidR="00F416AA" w:rsidRPr="008831BC" w:rsidRDefault="00F416AA" w:rsidP="008831BC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831BC">
              <w:rPr>
                <w:i/>
              </w:rPr>
              <w:t xml:space="preserve">_____________ / </w:t>
            </w:r>
            <w:proofErr w:type="spellStart"/>
            <w:r w:rsidRPr="008831BC">
              <w:rPr>
                <w:i/>
              </w:rPr>
              <w:t>прот</w:t>
            </w:r>
            <w:proofErr w:type="spellEnd"/>
            <w:r w:rsidRPr="008831BC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416AA" w:rsidRPr="008831BC" w:rsidRDefault="00F416AA" w:rsidP="008831BC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831BC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416AA" w:rsidRPr="008831BC" w:rsidRDefault="00F416AA" w:rsidP="008831BC">
            <w:pPr>
              <w:spacing w:after="120" w:line="276" w:lineRule="auto"/>
              <w:jc w:val="right"/>
              <w:rPr>
                <w:i/>
              </w:rPr>
            </w:pPr>
          </w:p>
          <w:p w:rsidR="00F416AA" w:rsidRPr="008831BC" w:rsidRDefault="00F416AA" w:rsidP="008831BC">
            <w:pPr>
              <w:spacing w:after="120" w:line="276" w:lineRule="auto"/>
              <w:jc w:val="right"/>
              <w:rPr>
                <w:i/>
              </w:rPr>
            </w:pPr>
          </w:p>
          <w:p w:rsidR="00F416AA" w:rsidRPr="008831BC" w:rsidRDefault="00F416AA" w:rsidP="008831BC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F416AA" w:rsidRPr="008831BC" w:rsidRDefault="00F416AA" w:rsidP="008831BC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A86FC2" w:rsidRPr="008831BC" w:rsidRDefault="00A86FC2" w:rsidP="008831BC">
      <w:pPr>
        <w:spacing w:after="120" w:line="276" w:lineRule="auto"/>
        <w:jc w:val="center"/>
      </w:pPr>
    </w:p>
    <w:p w:rsidR="00A86FC2" w:rsidRPr="008831BC" w:rsidRDefault="00A86FC2" w:rsidP="008831BC">
      <w:pPr>
        <w:spacing w:after="120" w:line="276" w:lineRule="auto"/>
        <w:jc w:val="center"/>
      </w:pPr>
    </w:p>
    <w:p w:rsidR="00A86FC2" w:rsidRPr="008831BC" w:rsidRDefault="00A86FC2" w:rsidP="008831BC">
      <w:pPr>
        <w:spacing w:after="120" w:line="276" w:lineRule="auto"/>
        <w:ind w:left="567" w:hanging="567"/>
        <w:jc w:val="center"/>
      </w:pPr>
    </w:p>
    <w:p w:rsidR="00A86FC2" w:rsidRPr="008831BC" w:rsidRDefault="00A86FC2" w:rsidP="008831BC">
      <w:pPr>
        <w:spacing w:after="120" w:line="276" w:lineRule="auto"/>
        <w:jc w:val="center"/>
      </w:pPr>
      <w:r w:rsidRPr="008831BC">
        <w:t>РАБОЧАЯ ПРОГРАММА ДИСЦИПЛИНЫ</w:t>
      </w:r>
    </w:p>
    <w:p w:rsidR="00A86FC2" w:rsidRPr="008831BC" w:rsidRDefault="00F416AA" w:rsidP="008831BC">
      <w:pPr>
        <w:spacing w:after="120" w:line="276" w:lineRule="auto"/>
        <w:jc w:val="center"/>
      </w:pPr>
      <w:r w:rsidRPr="008831BC">
        <w:rPr>
          <w:b/>
        </w:rPr>
        <w:t>ЦЕРКОВЬ, ГОСУДАРСТВО И ОБЩЕСТВО</w:t>
      </w:r>
    </w:p>
    <w:p w:rsidR="00A86FC2" w:rsidRPr="008831BC" w:rsidRDefault="00A86FC2" w:rsidP="008831BC">
      <w:pPr>
        <w:spacing w:after="120" w:line="276" w:lineRule="auto"/>
        <w:jc w:val="center"/>
      </w:pPr>
    </w:p>
    <w:p w:rsidR="00F416AA" w:rsidRPr="008831BC" w:rsidRDefault="00F416AA" w:rsidP="008831BC">
      <w:pPr>
        <w:spacing w:after="120" w:line="276" w:lineRule="auto"/>
        <w:jc w:val="center"/>
      </w:pPr>
      <w:r w:rsidRPr="008831BC">
        <w:t>Основная образовательная программа:</w:t>
      </w:r>
      <w:r w:rsidRPr="008831BC">
        <w:rPr>
          <w:b/>
        </w:rPr>
        <w:t xml:space="preserve"> </w:t>
      </w:r>
      <w:r w:rsidRPr="008831BC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416AA" w:rsidRPr="008831BC" w:rsidRDefault="00F416AA" w:rsidP="008831BC">
      <w:pPr>
        <w:spacing w:after="120" w:line="276" w:lineRule="auto"/>
        <w:jc w:val="center"/>
        <w:rPr>
          <w:color w:val="244061"/>
        </w:rPr>
      </w:pPr>
      <w:r w:rsidRPr="008831BC">
        <w:t>Квалификация выпускника</w:t>
      </w:r>
      <w:r w:rsidRPr="008831BC">
        <w:rPr>
          <w:i/>
        </w:rPr>
        <w:t xml:space="preserve">: </w:t>
      </w:r>
      <w:r w:rsidRPr="008831BC">
        <w:rPr>
          <w:b/>
          <w:i/>
        </w:rPr>
        <w:t>бакалавр богословия</w:t>
      </w:r>
    </w:p>
    <w:p w:rsidR="00F416AA" w:rsidRPr="008831BC" w:rsidRDefault="00F416AA" w:rsidP="008831BC">
      <w:pPr>
        <w:spacing w:after="120" w:line="276" w:lineRule="auto"/>
        <w:jc w:val="center"/>
      </w:pPr>
      <w:r w:rsidRPr="008831BC">
        <w:t xml:space="preserve">Форма обучения: </w:t>
      </w:r>
      <w:r w:rsidRPr="008831BC">
        <w:rPr>
          <w:b/>
          <w:i/>
        </w:rPr>
        <w:t>очная</w:t>
      </w:r>
    </w:p>
    <w:p w:rsidR="00F416AA" w:rsidRPr="008831BC" w:rsidRDefault="00F416AA" w:rsidP="008831BC">
      <w:pPr>
        <w:spacing w:after="120" w:line="276" w:lineRule="auto"/>
        <w:jc w:val="center"/>
      </w:pPr>
    </w:p>
    <w:p w:rsidR="00F416AA" w:rsidRPr="008831BC" w:rsidRDefault="00F416AA" w:rsidP="008831BC">
      <w:pPr>
        <w:spacing w:after="120" w:line="276" w:lineRule="auto"/>
        <w:jc w:val="center"/>
      </w:pPr>
    </w:p>
    <w:p w:rsidR="00F416AA" w:rsidRPr="008831BC" w:rsidRDefault="00F416AA" w:rsidP="008831BC">
      <w:pPr>
        <w:spacing w:after="120" w:line="276" w:lineRule="auto"/>
        <w:jc w:val="center"/>
      </w:pPr>
    </w:p>
    <w:p w:rsidR="00F416AA" w:rsidRPr="008831BC" w:rsidRDefault="00F416AA" w:rsidP="008831BC">
      <w:pPr>
        <w:spacing w:after="120" w:line="276" w:lineRule="auto"/>
        <w:jc w:val="center"/>
      </w:pPr>
    </w:p>
    <w:p w:rsidR="00F416AA" w:rsidRPr="008831BC" w:rsidRDefault="00F416AA" w:rsidP="008831BC">
      <w:pPr>
        <w:spacing w:after="120" w:line="276" w:lineRule="auto"/>
        <w:jc w:val="center"/>
      </w:pPr>
    </w:p>
    <w:p w:rsidR="00F416AA" w:rsidRPr="008831BC" w:rsidRDefault="00F416AA" w:rsidP="008831BC">
      <w:pPr>
        <w:spacing w:after="120" w:line="276" w:lineRule="auto"/>
        <w:jc w:val="center"/>
      </w:pPr>
    </w:p>
    <w:p w:rsidR="00F416AA" w:rsidRPr="008831BC" w:rsidRDefault="00F416AA" w:rsidP="008831BC">
      <w:pPr>
        <w:spacing w:after="120" w:line="276" w:lineRule="auto"/>
        <w:jc w:val="center"/>
      </w:pPr>
    </w:p>
    <w:p w:rsidR="00F416AA" w:rsidRPr="008831BC" w:rsidRDefault="00F416AA" w:rsidP="008831BC">
      <w:pPr>
        <w:spacing w:after="120" w:line="276" w:lineRule="auto"/>
        <w:jc w:val="center"/>
      </w:pPr>
    </w:p>
    <w:p w:rsidR="00F416AA" w:rsidRPr="008831BC" w:rsidRDefault="00F416AA" w:rsidP="008831BC">
      <w:pPr>
        <w:widowControl w:val="0"/>
        <w:spacing w:after="120" w:line="276" w:lineRule="auto"/>
        <w:jc w:val="center"/>
      </w:pPr>
      <w:r w:rsidRPr="008831BC">
        <w:t>Москва, 2018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38360170"/>
        <w:docPartObj>
          <w:docPartGallery w:val="Table of Contents"/>
          <w:docPartUnique/>
        </w:docPartObj>
      </w:sdtPr>
      <w:sdtEndPr/>
      <w:sdtContent>
        <w:p w:rsidR="00CF37EC" w:rsidRPr="008831BC" w:rsidRDefault="00CF37EC" w:rsidP="008831BC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831B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831BC" w:rsidRPr="008831BC" w:rsidRDefault="00F32B7B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8831BC">
            <w:fldChar w:fldCharType="begin"/>
          </w:r>
          <w:r w:rsidR="00CF37EC" w:rsidRPr="008831BC">
            <w:instrText xml:space="preserve"> TOC \o "1-3" \h \z \u </w:instrText>
          </w:r>
          <w:r w:rsidRPr="008831BC">
            <w:fldChar w:fldCharType="separate"/>
          </w:r>
          <w:hyperlink w:anchor="_Toc3211768" w:history="1">
            <w:r w:rsidR="008831BC" w:rsidRPr="008831BC">
              <w:rPr>
                <w:rStyle w:val="a9"/>
                <w:noProof/>
              </w:rPr>
              <w:t>Цель освоения дисциплины</w:t>
            </w:r>
            <w:r w:rsidR="008831BC" w:rsidRPr="008831BC">
              <w:rPr>
                <w:noProof/>
                <w:webHidden/>
              </w:rPr>
              <w:tab/>
            </w:r>
            <w:r w:rsidR="008831BC" w:rsidRPr="008831BC">
              <w:rPr>
                <w:noProof/>
                <w:webHidden/>
              </w:rPr>
              <w:fldChar w:fldCharType="begin"/>
            </w:r>
            <w:r w:rsidR="008831BC" w:rsidRPr="008831BC">
              <w:rPr>
                <w:noProof/>
                <w:webHidden/>
              </w:rPr>
              <w:instrText xml:space="preserve"> PAGEREF _Toc3211768 \h </w:instrText>
            </w:r>
            <w:r w:rsidR="008831BC" w:rsidRPr="008831BC">
              <w:rPr>
                <w:noProof/>
                <w:webHidden/>
              </w:rPr>
            </w:r>
            <w:r w:rsidR="008831BC" w:rsidRPr="008831BC">
              <w:rPr>
                <w:noProof/>
                <w:webHidden/>
              </w:rPr>
              <w:fldChar w:fldCharType="separate"/>
            </w:r>
            <w:r w:rsidR="008831BC">
              <w:rPr>
                <w:noProof/>
                <w:webHidden/>
              </w:rPr>
              <w:t>3</w:t>
            </w:r>
            <w:r w:rsidR="008831BC"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69" w:history="1">
            <w:r w:rsidRPr="008831BC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_Toc3211769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70" w:history="1">
            <w:r w:rsidRPr="008831BC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_Toc3211770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71" w:history="1">
            <w:r w:rsidRPr="008831BC">
              <w:rPr>
                <w:rStyle w:val="a9"/>
                <w:noProof/>
              </w:rPr>
              <w:t>Компетенция, формируемая дисциплиной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_Toc3211771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72" w:history="1">
            <w:r w:rsidRPr="008831BC">
              <w:rPr>
                <w:rStyle w:val="a9"/>
                <w:noProof/>
              </w:rPr>
              <w:t>Этапы освоения компетенции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_Toc3211772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73" w:history="1">
            <w:r w:rsidRPr="008831BC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_Toc3211773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74" w:history="1">
            <w:r w:rsidRPr="008831BC">
              <w:rPr>
                <w:rStyle w:val="a9"/>
                <w:noProof/>
              </w:rPr>
              <w:t>Объем дисциплины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_Toc3211774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75" w:history="1">
            <w:r w:rsidRPr="008831BC">
              <w:rPr>
                <w:rStyle w:val="a9"/>
                <w:noProof/>
              </w:rPr>
              <w:t>Разделы дисциплины и их трудоёмкость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_Toc3211775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76" w:history="1">
            <w:r w:rsidRPr="008831BC">
              <w:rPr>
                <w:rStyle w:val="a9"/>
                <w:noProof/>
              </w:rPr>
              <w:t>Содержание дисциплины, структурированное по темам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_Toc3211776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77" w:history="1">
            <w:r w:rsidRPr="008831BC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Pr="008831BC">
              <w:rPr>
                <w:rStyle w:val="a9"/>
                <w:i/>
                <w:noProof/>
              </w:rPr>
              <w:t xml:space="preserve"> </w:t>
            </w:r>
            <w:r w:rsidRPr="008831BC">
              <w:rPr>
                <w:rStyle w:val="a9"/>
                <w:noProof/>
              </w:rPr>
              <w:t>по дисциплине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_Toc3211777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78" w:history="1">
            <w:r w:rsidRPr="008831BC">
              <w:rPr>
                <w:rStyle w:val="a9"/>
                <w:noProof/>
              </w:rPr>
              <w:t>Фонд оценочных средств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_Toc3211778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79" w:history="1">
            <w:r w:rsidRPr="008831BC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_Toc3211779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80" w:history="1">
            <w:r w:rsidRPr="008831BC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_Toc3211780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81" w:history="1">
            <w:r w:rsidRPr="008831BC">
              <w:rPr>
                <w:rStyle w:val="a9"/>
                <w:noProof/>
              </w:rPr>
              <w:t>Вопросы для проведения промежуточной аттестации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_Toc3211781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82" w:history="1">
            <w:r w:rsidRPr="008831BC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_Toc3211782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83" w:history="1">
            <w:r w:rsidRPr="008831BC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_Toc3211783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84" w:history="1">
            <w:r w:rsidRPr="008831BC">
              <w:rPr>
                <w:rStyle w:val="a9"/>
                <w:noProof/>
              </w:rPr>
              <w:t>Средства оценивания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_Toc3211784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85" w:history="1">
            <w:r w:rsidRPr="008831BC">
              <w:rPr>
                <w:rStyle w:val="a9"/>
                <w:noProof/>
              </w:rPr>
              <w:t>Литература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_Toc3211785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86" w:history="1">
            <w:r w:rsidRPr="008831BC">
              <w:rPr>
                <w:rStyle w:val="a9"/>
                <w:noProof/>
              </w:rPr>
              <w:t>Документы Русской Православной Церкви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_Toc3211786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87" w:history="1">
            <w:r w:rsidRPr="008831BC">
              <w:rPr>
                <w:rStyle w:val="a9"/>
                <w:noProof/>
              </w:rPr>
              <w:t>Документ</w:t>
            </w:r>
            <w:bookmarkStart w:id="72" w:name="_GoBack"/>
            <w:bookmarkEnd w:id="72"/>
            <w:r w:rsidRPr="008831BC">
              <w:rPr>
                <w:rStyle w:val="a9"/>
                <w:noProof/>
              </w:rPr>
              <w:t>ы Римско-Католической Церкви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_Toc3211787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88" w:history="1">
            <w:r w:rsidRPr="008831BC">
              <w:rPr>
                <w:rStyle w:val="a9"/>
                <w:noProof/>
              </w:rPr>
              <w:t>Российское законодательство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_Toc3211788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89" w:history="1">
            <w:r w:rsidRPr="008831BC">
              <w:rPr>
                <w:rStyle w:val="a9"/>
                <w:noProof/>
              </w:rPr>
              <w:t>Международные правовые акты и судебные решения в сфере свободы совести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_Toc3211789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90" w:history="1">
            <w:r w:rsidRPr="008831BC">
              <w:rPr>
                <w:rStyle w:val="a9"/>
                <w:noProof/>
              </w:rPr>
              <w:t>Рекомендуемая дополнительная литература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_Toc3211790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91" w:history="1">
            <w:r w:rsidRPr="008831BC">
              <w:rPr>
                <w:rStyle w:val="a9"/>
                <w:noProof/>
              </w:rPr>
              <w:t>Интернет-ресурсы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_Toc3211791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92" w:history="1">
            <w:r w:rsidRPr="008831BC">
              <w:rPr>
                <w:rStyle w:val="a9"/>
                <w:rFonts w:eastAsiaTheme="minorHAnsi"/>
                <w:noProof/>
                <w:lang w:eastAsia="en-US"/>
              </w:rPr>
              <w:t>Методические указания для освоения дисциплины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_Toc3211792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8831BC" w:rsidRPr="008831BC" w:rsidRDefault="008831BC" w:rsidP="008831BC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3211793" w:history="1">
            <w:r w:rsidRPr="008831BC">
              <w:rPr>
                <w:rStyle w:val="a9"/>
                <w:noProof/>
              </w:rPr>
              <w:t>Материально-техническое обеспечение дисциплины</w:t>
            </w:r>
            <w:r w:rsidRPr="008831BC">
              <w:rPr>
                <w:noProof/>
                <w:webHidden/>
              </w:rPr>
              <w:tab/>
            </w:r>
            <w:r w:rsidRPr="008831BC">
              <w:rPr>
                <w:noProof/>
                <w:webHidden/>
              </w:rPr>
              <w:fldChar w:fldCharType="begin"/>
            </w:r>
            <w:r w:rsidRPr="008831BC">
              <w:rPr>
                <w:noProof/>
                <w:webHidden/>
              </w:rPr>
              <w:instrText xml:space="preserve"> PAGEREF _Toc3211793 \h </w:instrText>
            </w:r>
            <w:r w:rsidRPr="008831BC">
              <w:rPr>
                <w:noProof/>
                <w:webHidden/>
              </w:rPr>
            </w:r>
            <w:r w:rsidRPr="00883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8831BC">
              <w:rPr>
                <w:noProof/>
                <w:webHidden/>
              </w:rPr>
              <w:fldChar w:fldCharType="end"/>
            </w:r>
          </w:hyperlink>
        </w:p>
        <w:p w:rsidR="00CF37EC" w:rsidRPr="008831BC" w:rsidRDefault="00F32B7B" w:rsidP="008831BC">
          <w:pPr>
            <w:spacing w:after="120" w:line="276" w:lineRule="auto"/>
          </w:pPr>
          <w:r w:rsidRPr="008831BC">
            <w:rPr>
              <w:b/>
              <w:bCs/>
            </w:rPr>
            <w:fldChar w:fldCharType="end"/>
          </w:r>
        </w:p>
      </w:sdtContent>
    </w:sdt>
    <w:p w:rsidR="00CF37EC" w:rsidRPr="008831BC" w:rsidRDefault="00CF37EC" w:rsidP="008831BC">
      <w:pPr>
        <w:pStyle w:val="10"/>
        <w:spacing w:before="0" w:after="120" w:line="276" w:lineRule="auto"/>
        <w:rPr>
          <w:sz w:val="24"/>
          <w:szCs w:val="24"/>
        </w:rPr>
      </w:pPr>
    </w:p>
    <w:p w:rsidR="00CF37EC" w:rsidRPr="008831BC" w:rsidRDefault="00CF37EC" w:rsidP="008831BC">
      <w:pPr>
        <w:spacing w:after="120" w:line="276" w:lineRule="auto"/>
      </w:pPr>
    </w:p>
    <w:p w:rsidR="00CF37EC" w:rsidRPr="008831BC" w:rsidRDefault="00CF37EC" w:rsidP="008831BC">
      <w:pPr>
        <w:spacing w:after="120" w:line="276" w:lineRule="auto"/>
      </w:pPr>
    </w:p>
    <w:p w:rsidR="00CF37EC" w:rsidRPr="008831BC" w:rsidRDefault="00CF37EC" w:rsidP="008831BC">
      <w:pPr>
        <w:spacing w:after="120" w:line="276" w:lineRule="auto"/>
      </w:pPr>
    </w:p>
    <w:p w:rsidR="00A86FC2" w:rsidRPr="008831BC" w:rsidRDefault="00A86FC2" w:rsidP="008831BC">
      <w:pPr>
        <w:pStyle w:val="10"/>
        <w:spacing w:before="0" w:after="120" w:line="276" w:lineRule="auto"/>
        <w:rPr>
          <w:sz w:val="24"/>
          <w:szCs w:val="24"/>
        </w:rPr>
      </w:pPr>
      <w:bookmarkStart w:id="73" w:name="_Toc3211768"/>
      <w:r w:rsidRPr="008831BC">
        <w:rPr>
          <w:sz w:val="24"/>
          <w:szCs w:val="24"/>
        </w:rPr>
        <w:lastRenderedPageBreak/>
        <w:t>Цель освоения дисциплины</w:t>
      </w:r>
      <w:bookmarkEnd w:id="73"/>
    </w:p>
    <w:p w:rsidR="00A86FC2" w:rsidRPr="008831BC" w:rsidRDefault="00A86FC2" w:rsidP="008831BC">
      <w:pPr>
        <w:spacing w:after="120" w:line="276" w:lineRule="auto"/>
        <w:jc w:val="both"/>
      </w:pPr>
      <w:r w:rsidRPr="008831BC">
        <w:t>Целями освоения дисциплины являются приобретение необходимой юридической грамотности в рамках теологического знания и положение Церкви в системе российского законодательства, а также формирование у студентов навыков научной работы, систематизация знаний, полученных в течение периода обучения, выработка целостной картины современного юридического законодательства.</w:t>
      </w:r>
    </w:p>
    <w:p w:rsidR="00D708B8" w:rsidRPr="008831BC" w:rsidRDefault="00D708B8" w:rsidP="008831BC">
      <w:pPr>
        <w:spacing w:after="120" w:line="276" w:lineRule="auto"/>
        <w:jc w:val="both"/>
      </w:pPr>
    </w:p>
    <w:p w:rsidR="00A86FC2" w:rsidRPr="008831BC" w:rsidRDefault="00A86FC2" w:rsidP="008831BC">
      <w:pPr>
        <w:pStyle w:val="10"/>
        <w:spacing w:before="0" w:after="120" w:line="276" w:lineRule="auto"/>
        <w:rPr>
          <w:sz w:val="24"/>
          <w:szCs w:val="24"/>
        </w:rPr>
      </w:pPr>
      <w:bookmarkStart w:id="74" w:name="_Toc467601846"/>
      <w:bookmarkStart w:id="75" w:name="_Toc467846615"/>
      <w:bookmarkStart w:id="76" w:name="_Toc467854095"/>
      <w:bookmarkStart w:id="77" w:name="_Toc3211769"/>
      <w:r w:rsidRPr="008831BC">
        <w:rPr>
          <w:sz w:val="24"/>
          <w:szCs w:val="24"/>
        </w:rPr>
        <w:t>Место дисциплины в структуре образовательной программ</w:t>
      </w:r>
      <w:bookmarkEnd w:id="74"/>
      <w:bookmarkEnd w:id="75"/>
      <w:r w:rsidRPr="008831BC">
        <w:rPr>
          <w:sz w:val="24"/>
          <w:szCs w:val="24"/>
        </w:rPr>
        <w:t>ы</w:t>
      </w:r>
      <w:bookmarkEnd w:id="76"/>
      <w:bookmarkEnd w:id="77"/>
    </w:p>
    <w:p w:rsidR="00A86FC2" w:rsidRPr="008831BC" w:rsidRDefault="00A86FC2" w:rsidP="008831BC">
      <w:pPr>
        <w:spacing w:after="120" w:line="276" w:lineRule="auto"/>
        <w:jc w:val="both"/>
      </w:pPr>
      <w:r w:rsidRPr="008831BC">
        <w:t xml:space="preserve">Дисциплина относится к </w:t>
      </w:r>
      <w:r w:rsidR="00F416AA" w:rsidRPr="008831BC">
        <w:t>вариативной части образовательной программы и является обязательной к освоению всеми обучающимися по направлению подготовки</w:t>
      </w:r>
      <w:r w:rsidRPr="008831BC">
        <w:t>. Необходимыми смежными дисциплинами в данном случае являются: История теологии, Основы теологии, Введение в теологию, Методика научного исследования, Каноническое право, История РПЦ, Религиозная философия</w:t>
      </w:r>
    </w:p>
    <w:p w:rsidR="00A86FC2" w:rsidRPr="008831BC" w:rsidRDefault="00A86FC2" w:rsidP="008831BC">
      <w:pPr>
        <w:spacing w:after="120" w:line="276" w:lineRule="auto"/>
        <w:jc w:val="both"/>
      </w:pPr>
    </w:p>
    <w:p w:rsidR="00A77CB5" w:rsidRPr="008831BC" w:rsidRDefault="00382C2B" w:rsidP="008831BC">
      <w:pPr>
        <w:pStyle w:val="10"/>
        <w:spacing w:before="0" w:after="120" w:line="276" w:lineRule="auto"/>
        <w:rPr>
          <w:sz w:val="24"/>
          <w:szCs w:val="24"/>
        </w:rPr>
      </w:pPr>
      <w:bookmarkStart w:id="78" w:name="_Toc3211770"/>
      <w:r w:rsidRPr="008831BC">
        <w:rPr>
          <w:sz w:val="24"/>
          <w:szCs w:val="24"/>
        </w:rPr>
        <w:t xml:space="preserve">Перечень планируемых результатов </w:t>
      </w:r>
      <w:proofErr w:type="gramStart"/>
      <w:r w:rsidRPr="008831BC">
        <w:rPr>
          <w:sz w:val="24"/>
          <w:szCs w:val="24"/>
        </w:rPr>
        <w:t>обучения по дисциплине</w:t>
      </w:r>
      <w:bookmarkEnd w:id="78"/>
      <w:proofErr w:type="gramEnd"/>
    </w:p>
    <w:p w:rsidR="00382C2B" w:rsidRPr="008831BC" w:rsidRDefault="00382C2B" w:rsidP="008831BC">
      <w:pPr>
        <w:pStyle w:val="3"/>
        <w:spacing w:after="120" w:line="276" w:lineRule="auto"/>
      </w:pPr>
      <w:bookmarkStart w:id="79" w:name="_Toc3211771"/>
      <w:r w:rsidRPr="008831BC">
        <w:t>Компетенция, формируемая дисциплиной</w:t>
      </w:r>
      <w:bookmarkEnd w:id="79"/>
    </w:p>
    <w:p w:rsidR="00382C2B" w:rsidRPr="008831BC" w:rsidRDefault="00A86FC2" w:rsidP="008831BC">
      <w:pPr>
        <w:spacing w:after="120" w:line="276" w:lineRule="auto"/>
        <w:jc w:val="both"/>
      </w:pPr>
      <w:r w:rsidRPr="008831BC">
        <w:t>Дисциплина призвана сформировать у обучающихся общекультурную компетенцию ОК-</w:t>
      </w:r>
      <w:r w:rsidR="00F416AA" w:rsidRPr="008831BC">
        <w:t>1</w:t>
      </w:r>
      <w:r w:rsidRPr="008831BC">
        <w:t xml:space="preserve">: </w:t>
      </w:r>
      <w:r w:rsidR="00F416AA" w:rsidRPr="008831BC">
        <w:t>способность использовать основы философских знаний для формирования мировоззренческой позиции.</w:t>
      </w:r>
    </w:p>
    <w:p w:rsidR="00382C2B" w:rsidRPr="008831BC" w:rsidRDefault="00382C2B" w:rsidP="008831BC">
      <w:pPr>
        <w:pStyle w:val="3"/>
        <w:spacing w:after="120" w:line="276" w:lineRule="auto"/>
      </w:pPr>
      <w:bookmarkStart w:id="80" w:name="_Toc473664500"/>
      <w:bookmarkStart w:id="81" w:name="_Toc473718078"/>
      <w:bookmarkStart w:id="82" w:name="_Toc473892880"/>
      <w:bookmarkStart w:id="83" w:name="_Toc474840589"/>
      <w:bookmarkStart w:id="84" w:name="_Toc475970636"/>
      <w:bookmarkStart w:id="85" w:name="_Toc3211772"/>
      <w:r w:rsidRPr="008831BC">
        <w:t>Этапы освоения компетенции</w:t>
      </w:r>
      <w:bookmarkEnd w:id="80"/>
      <w:bookmarkEnd w:id="81"/>
      <w:bookmarkEnd w:id="82"/>
      <w:bookmarkEnd w:id="83"/>
      <w:bookmarkEnd w:id="84"/>
      <w:bookmarkEnd w:id="85"/>
    </w:p>
    <w:p w:rsidR="00D708B8" w:rsidRPr="008831BC" w:rsidRDefault="00D708B8" w:rsidP="008831BC">
      <w:pPr>
        <w:spacing w:after="120" w:line="276" w:lineRule="auto"/>
        <w:jc w:val="both"/>
      </w:pPr>
      <w:r w:rsidRPr="008831BC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D708B8" w:rsidRPr="008831BC" w:rsidRDefault="00D708B8" w:rsidP="008831BC">
      <w:pPr>
        <w:spacing w:after="120" w:line="276" w:lineRule="auto"/>
        <w:jc w:val="both"/>
      </w:pPr>
      <w:r w:rsidRPr="008831BC">
        <w:t xml:space="preserve">На начальном этапе в течение семестра формируются </w:t>
      </w:r>
      <w:proofErr w:type="spellStart"/>
      <w:r w:rsidRPr="008831BC">
        <w:t>знаниевые</w:t>
      </w:r>
      <w:proofErr w:type="spellEnd"/>
      <w:r w:rsidRPr="008831BC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831BC">
        <w:t>Обучающийся</w:t>
      </w:r>
      <w:proofErr w:type="gramEnd"/>
      <w:r w:rsidRPr="008831BC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D708B8" w:rsidRPr="008831BC" w:rsidRDefault="00D708B8" w:rsidP="008831BC">
      <w:pPr>
        <w:spacing w:after="120" w:line="276" w:lineRule="auto"/>
        <w:jc w:val="both"/>
      </w:pPr>
      <w:r w:rsidRPr="008831BC">
        <w:t xml:space="preserve">Основной этап. Освоение этого этапа проходит к концу семестрового обучения. </w:t>
      </w:r>
      <w:proofErr w:type="gramStart"/>
      <w:r w:rsidRPr="008831BC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8831BC">
        <w:t xml:space="preserve"> Контроль качества освоения основного этапа компетенции выносится на промежуточную аттестацию.</w:t>
      </w:r>
    </w:p>
    <w:p w:rsidR="00382C2B" w:rsidRPr="008831BC" w:rsidRDefault="00D708B8" w:rsidP="008831BC">
      <w:pPr>
        <w:spacing w:after="120" w:line="276" w:lineRule="auto"/>
        <w:jc w:val="both"/>
      </w:pPr>
      <w:r w:rsidRPr="008831BC">
        <w:t xml:space="preserve">Завершающий этап подразумевает достижение </w:t>
      </w:r>
      <w:proofErr w:type="gramStart"/>
      <w:r w:rsidRPr="008831BC">
        <w:t>обучающимся</w:t>
      </w:r>
      <w:proofErr w:type="gramEnd"/>
      <w:r w:rsidRPr="008831BC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8831BC">
        <w:lastRenderedPageBreak/>
        <w:t>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382C2B" w:rsidRPr="008831BC">
        <w:t>.</w:t>
      </w:r>
    </w:p>
    <w:p w:rsidR="00382C2B" w:rsidRPr="008831BC" w:rsidRDefault="00382C2B" w:rsidP="008831BC">
      <w:pPr>
        <w:pStyle w:val="3"/>
        <w:spacing w:after="120" w:line="276" w:lineRule="auto"/>
      </w:pPr>
      <w:bookmarkStart w:id="86" w:name="_Toc472951667"/>
      <w:bookmarkStart w:id="87" w:name="_Toc474840590"/>
      <w:bookmarkStart w:id="88" w:name="_Toc475970637"/>
      <w:bookmarkStart w:id="89" w:name="_Toc3211773"/>
      <w:r w:rsidRPr="008831BC"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</w:p>
    <w:p w:rsidR="00382C2B" w:rsidRPr="008831BC" w:rsidRDefault="00382C2B" w:rsidP="008831BC">
      <w:pPr>
        <w:spacing w:after="120" w:line="276" w:lineRule="auto"/>
        <w:jc w:val="both"/>
      </w:pPr>
      <w:r w:rsidRPr="008831BC">
        <w:t xml:space="preserve">В результате освоения дисциплины </w:t>
      </w:r>
      <w:proofErr w:type="gramStart"/>
      <w:r w:rsidRPr="008831BC">
        <w:t>обучающийся</w:t>
      </w:r>
      <w:proofErr w:type="gramEnd"/>
      <w:r w:rsidRPr="008831BC">
        <w:t xml:space="preserve"> приобретает знания, умения и навыки, необходимые для обеспечения экспертно-консультативной и организационно-управленческой деятельности теолога, указанных в п. 2.3. Образовательной Программы 48.03.01. Теология.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04"/>
        <w:gridCol w:w="7567"/>
      </w:tblGrid>
      <w:tr w:rsidR="00382C2B" w:rsidRPr="008831BC" w:rsidTr="00382C2B">
        <w:tc>
          <w:tcPr>
            <w:tcW w:w="0" w:type="auto"/>
          </w:tcPr>
          <w:p w:rsidR="00382C2B" w:rsidRPr="008831BC" w:rsidRDefault="00382C2B" w:rsidP="008831BC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831BC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382C2B" w:rsidRPr="008831BC" w:rsidRDefault="00382C2B" w:rsidP="008831BC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831BC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F416AA" w:rsidRPr="008831BC" w:rsidTr="00382C2B">
        <w:tc>
          <w:tcPr>
            <w:tcW w:w="0" w:type="auto"/>
            <w:vMerge w:val="restart"/>
          </w:tcPr>
          <w:p w:rsidR="00F416AA" w:rsidRPr="008831BC" w:rsidRDefault="00F416AA" w:rsidP="008831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31BC">
              <w:rPr>
                <w:rFonts w:eastAsiaTheme="minorHAnsi"/>
                <w:sz w:val="24"/>
                <w:szCs w:val="24"/>
                <w:lang w:eastAsia="en-US"/>
              </w:rPr>
              <w:t>Начальный этап</w:t>
            </w:r>
          </w:p>
          <w:p w:rsidR="00F416AA" w:rsidRPr="008831BC" w:rsidRDefault="00F416AA" w:rsidP="008831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8831BC" w:rsidRDefault="00F416AA" w:rsidP="008831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831BC">
              <w:rPr>
                <w:sz w:val="24"/>
                <w:szCs w:val="24"/>
              </w:rPr>
              <w:t xml:space="preserve">Знание основных философских, этических, аксиологических и правовых учений и систем, </w:t>
            </w:r>
            <w:proofErr w:type="gramStart"/>
            <w:r w:rsidRPr="008831BC">
              <w:rPr>
                <w:sz w:val="24"/>
                <w:szCs w:val="24"/>
              </w:rPr>
              <w:t>разрабатывавшиеся</w:t>
            </w:r>
            <w:proofErr w:type="gramEnd"/>
            <w:r w:rsidRPr="008831BC">
              <w:rPr>
                <w:sz w:val="24"/>
                <w:szCs w:val="24"/>
              </w:rPr>
              <w:t xml:space="preserve"> в различных философских учениях, религиях и культурах;</w:t>
            </w:r>
          </w:p>
          <w:p w:rsidR="00F416AA" w:rsidRPr="008831BC" w:rsidRDefault="00F416AA" w:rsidP="008831BC">
            <w:pPr>
              <w:pStyle w:val="a7"/>
              <w:spacing w:after="120"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8831BC">
              <w:rPr>
                <w:rFonts w:cs="Times New Roman"/>
                <w:sz w:val="24"/>
                <w:szCs w:val="24"/>
              </w:rPr>
              <w:t>знание основных философских подходов, концепций и понятий.</w:t>
            </w:r>
          </w:p>
        </w:tc>
      </w:tr>
      <w:tr w:rsidR="00F416AA" w:rsidRPr="008831BC" w:rsidTr="00382C2B">
        <w:tc>
          <w:tcPr>
            <w:tcW w:w="0" w:type="auto"/>
            <w:vMerge/>
          </w:tcPr>
          <w:p w:rsidR="00F416AA" w:rsidRPr="008831BC" w:rsidRDefault="00F416AA" w:rsidP="008831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8831BC" w:rsidRDefault="00F416AA" w:rsidP="008831BC">
            <w:pPr>
              <w:pStyle w:val="a7"/>
              <w:spacing w:after="120"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8831BC">
              <w:rPr>
                <w:rFonts w:cs="Times New Roman"/>
                <w:sz w:val="24"/>
                <w:szCs w:val="24"/>
              </w:rPr>
              <w:t>Умение видеть связь постановок и решений философских проблем с культурно-историческим контекстом;</w:t>
            </w:r>
          </w:p>
          <w:p w:rsidR="00F416AA" w:rsidRPr="008831BC" w:rsidRDefault="00F416AA" w:rsidP="008831BC">
            <w:pPr>
              <w:pStyle w:val="a7"/>
              <w:spacing w:after="120"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8831BC">
              <w:rPr>
                <w:rFonts w:cs="Times New Roman"/>
                <w:sz w:val="24"/>
                <w:szCs w:val="24"/>
              </w:rPr>
              <w:t>умение находить философскую проблематику в сфере профессиональной деятельности и коммуникации.</w:t>
            </w:r>
          </w:p>
        </w:tc>
      </w:tr>
      <w:tr w:rsidR="00F416AA" w:rsidRPr="008831BC" w:rsidTr="00382C2B">
        <w:tc>
          <w:tcPr>
            <w:tcW w:w="0" w:type="auto"/>
            <w:vMerge/>
          </w:tcPr>
          <w:p w:rsidR="00F416AA" w:rsidRPr="008831BC" w:rsidRDefault="00F416AA" w:rsidP="008831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8831BC" w:rsidRDefault="00F416AA" w:rsidP="008831BC">
            <w:pPr>
              <w:pStyle w:val="a7"/>
              <w:spacing w:after="120" w:line="276" w:lineRule="auto"/>
              <w:ind w:left="0"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8831BC">
              <w:rPr>
                <w:rFonts w:cs="Times New Roman"/>
                <w:sz w:val="24"/>
                <w:szCs w:val="24"/>
              </w:rPr>
              <w:t>Владение навыками работы с философскими и научными текстами (чтение и комментирование).</w:t>
            </w:r>
          </w:p>
        </w:tc>
      </w:tr>
      <w:tr w:rsidR="00382C2B" w:rsidRPr="008831BC" w:rsidTr="00382C2B">
        <w:tc>
          <w:tcPr>
            <w:tcW w:w="0" w:type="auto"/>
            <w:vMerge w:val="restart"/>
          </w:tcPr>
          <w:p w:rsidR="00382C2B" w:rsidRPr="008831BC" w:rsidRDefault="00382C2B" w:rsidP="008831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31BC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382C2B" w:rsidRPr="008831BC" w:rsidRDefault="00382C2B" w:rsidP="008831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8831BC" w:rsidRDefault="00F416AA" w:rsidP="008831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831BC">
              <w:rPr>
                <w:sz w:val="24"/>
                <w:szCs w:val="24"/>
              </w:rPr>
              <w:t xml:space="preserve">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F416AA" w:rsidRPr="008831BC" w:rsidRDefault="00F416AA" w:rsidP="008831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831BC">
              <w:rPr>
                <w:sz w:val="24"/>
                <w:szCs w:val="24"/>
              </w:rPr>
              <w:t xml:space="preserve">знание основных особенностей применения и функционирования философских подходов, концепций и понятий; </w:t>
            </w:r>
          </w:p>
          <w:p w:rsidR="00382C2B" w:rsidRPr="008831BC" w:rsidRDefault="00F416AA" w:rsidP="008831BC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31BC">
              <w:rPr>
                <w:sz w:val="24"/>
                <w:szCs w:val="24"/>
              </w:rPr>
              <w:t>знание различных методов и критериев установления истинности теории.</w:t>
            </w:r>
          </w:p>
        </w:tc>
      </w:tr>
      <w:tr w:rsidR="00F416AA" w:rsidRPr="008831BC" w:rsidTr="00382C2B">
        <w:tc>
          <w:tcPr>
            <w:tcW w:w="0" w:type="auto"/>
            <w:vMerge/>
          </w:tcPr>
          <w:p w:rsidR="00F416AA" w:rsidRPr="008831BC" w:rsidRDefault="00F416AA" w:rsidP="008831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8831BC" w:rsidRDefault="00F416AA" w:rsidP="008831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831BC">
              <w:rPr>
                <w:sz w:val="24"/>
                <w:szCs w:val="24"/>
              </w:rPr>
              <w:t>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F416AA" w:rsidRPr="008831BC" w:rsidRDefault="00F416AA" w:rsidP="008831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831BC">
              <w:rPr>
                <w:sz w:val="24"/>
                <w:szCs w:val="24"/>
              </w:rPr>
              <w:t>умение анализировать связь постановок и решений философских проблем с духовным опытом самих философов;</w:t>
            </w:r>
          </w:p>
          <w:p w:rsidR="00F416AA" w:rsidRPr="008831BC" w:rsidRDefault="00F416AA" w:rsidP="008831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831BC">
              <w:rPr>
                <w:sz w:val="24"/>
                <w:szCs w:val="24"/>
              </w:rPr>
              <w:t>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F416AA" w:rsidRPr="008831BC" w:rsidTr="00382C2B">
        <w:tc>
          <w:tcPr>
            <w:tcW w:w="0" w:type="auto"/>
            <w:vMerge/>
          </w:tcPr>
          <w:p w:rsidR="00F416AA" w:rsidRPr="008831BC" w:rsidRDefault="00F416AA" w:rsidP="008831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8831BC" w:rsidRDefault="00F416AA" w:rsidP="008831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831BC">
              <w:rPr>
                <w:sz w:val="24"/>
                <w:szCs w:val="24"/>
              </w:rPr>
              <w:t>владение навыками философского анализа при работе с философскими и научными текстами;</w:t>
            </w:r>
          </w:p>
          <w:p w:rsidR="00F416AA" w:rsidRPr="008831BC" w:rsidRDefault="00F416AA" w:rsidP="008831BC">
            <w:pPr>
              <w:pStyle w:val="a7"/>
              <w:spacing w:after="120" w:line="276" w:lineRule="auto"/>
              <w:ind w:left="0"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8831BC">
              <w:rPr>
                <w:rFonts w:cs="Times New Roman"/>
                <w:sz w:val="24"/>
                <w:szCs w:val="24"/>
              </w:rPr>
              <w:t xml:space="preserve">владение навыками изучения связи философского и научного знания с </w:t>
            </w:r>
            <w:r w:rsidRPr="008831BC">
              <w:rPr>
                <w:rFonts w:cs="Times New Roman"/>
                <w:sz w:val="24"/>
                <w:szCs w:val="24"/>
              </w:rPr>
              <w:lastRenderedPageBreak/>
              <w:t>религиозными, духовными, правовыми и нравственными ценностями.</w:t>
            </w:r>
          </w:p>
        </w:tc>
      </w:tr>
    </w:tbl>
    <w:p w:rsidR="003311F9" w:rsidRPr="008831BC" w:rsidRDefault="003311F9" w:rsidP="008831BC">
      <w:pPr>
        <w:spacing w:after="120" w:line="276" w:lineRule="auto"/>
        <w:jc w:val="both"/>
      </w:pPr>
    </w:p>
    <w:p w:rsidR="00A86FC2" w:rsidRPr="008831BC" w:rsidRDefault="00A86FC2" w:rsidP="008831BC">
      <w:pPr>
        <w:pStyle w:val="10"/>
        <w:spacing w:before="0" w:after="120" w:line="276" w:lineRule="auto"/>
        <w:rPr>
          <w:sz w:val="24"/>
          <w:szCs w:val="24"/>
        </w:rPr>
      </w:pPr>
      <w:bookmarkStart w:id="90" w:name="_Toc467601849"/>
      <w:bookmarkStart w:id="91" w:name="_Toc467846617"/>
      <w:bookmarkStart w:id="92" w:name="_Toc467854098"/>
      <w:bookmarkStart w:id="93" w:name="_Toc3211774"/>
      <w:r w:rsidRPr="008831BC">
        <w:rPr>
          <w:sz w:val="24"/>
          <w:szCs w:val="24"/>
        </w:rPr>
        <w:t>Объем дисциплины</w:t>
      </w:r>
      <w:bookmarkEnd w:id="90"/>
      <w:bookmarkEnd w:id="91"/>
      <w:bookmarkEnd w:id="92"/>
      <w:bookmarkEnd w:id="93"/>
    </w:p>
    <w:p w:rsidR="00A86FC2" w:rsidRPr="008831BC" w:rsidRDefault="00A86FC2" w:rsidP="008831BC">
      <w:pPr>
        <w:spacing w:after="120" w:line="276" w:lineRule="auto"/>
        <w:jc w:val="both"/>
      </w:pPr>
      <w:r w:rsidRPr="008831BC">
        <w:t>Общая трудо</w:t>
      </w:r>
      <w:r w:rsidR="00B26DE7" w:rsidRPr="008831BC">
        <w:t xml:space="preserve">емкость дисциплины составляет </w:t>
      </w:r>
      <w:r w:rsidR="002807F3" w:rsidRPr="008831BC">
        <w:t>3</w:t>
      </w:r>
      <w:r w:rsidRPr="008831BC">
        <w:t xml:space="preserve"> зачетные единицы</w:t>
      </w:r>
      <w:r w:rsidR="00B26DE7" w:rsidRPr="008831BC">
        <w:t xml:space="preserve">, </w:t>
      </w:r>
      <w:r w:rsidR="002807F3" w:rsidRPr="008831BC">
        <w:t>108 академических</w:t>
      </w:r>
      <w:r w:rsidR="00B26DE7" w:rsidRPr="008831BC">
        <w:t xml:space="preserve"> </w:t>
      </w:r>
      <w:r w:rsidRPr="008831BC">
        <w:t>час</w:t>
      </w:r>
      <w:r w:rsidR="002807F3" w:rsidRPr="008831BC">
        <w:t>ов</w:t>
      </w:r>
      <w:r w:rsidRPr="008831BC">
        <w:t xml:space="preserve">.  </w:t>
      </w:r>
    </w:p>
    <w:p w:rsidR="00A86FC2" w:rsidRPr="008831BC" w:rsidRDefault="00A86FC2" w:rsidP="008831BC">
      <w:pPr>
        <w:spacing w:after="120" w:line="276" w:lineRule="auto"/>
        <w:jc w:val="both"/>
      </w:pPr>
    </w:p>
    <w:p w:rsidR="00A86FC2" w:rsidRPr="008831BC" w:rsidRDefault="003E6EDB" w:rsidP="008831BC">
      <w:pPr>
        <w:pStyle w:val="10"/>
        <w:spacing w:before="0" w:after="120" w:line="276" w:lineRule="auto"/>
        <w:rPr>
          <w:sz w:val="24"/>
          <w:szCs w:val="24"/>
        </w:rPr>
      </w:pPr>
      <w:bookmarkStart w:id="94" w:name="_Toc3211775"/>
      <w:r w:rsidRPr="008831BC">
        <w:rPr>
          <w:sz w:val="24"/>
          <w:szCs w:val="24"/>
        </w:rPr>
        <w:t>Разделы дисциплины и их трудоёмкость</w:t>
      </w:r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463"/>
        <w:gridCol w:w="1143"/>
        <w:gridCol w:w="1674"/>
        <w:gridCol w:w="1779"/>
        <w:gridCol w:w="1445"/>
        <w:gridCol w:w="1624"/>
      </w:tblGrid>
      <w:tr w:rsidR="003E6EDB" w:rsidRPr="008831BC" w:rsidTr="00B833E4">
        <w:trPr>
          <w:cantSplit/>
          <w:trHeight w:val="885"/>
        </w:trPr>
        <w:tc>
          <w:tcPr>
            <w:tcW w:w="0" w:type="auto"/>
            <w:vMerge w:val="restart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8831BC">
              <w:rPr>
                <w:bCs/>
                <w:i/>
                <w:iCs/>
              </w:rPr>
              <w:t>№</w:t>
            </w:r>
          </w:p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8831BC">
              <w:rPr>
                <w:bCs/>
                <w:i/>
                <w:iCs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8831BC">
              <w:rPr>
                <w:bCs/>
                <w:i/>
                <w:iCs/>
              </w:rPr>
              <w:t>Семестр</w:t>
            </w:r>
          </w:p>
        </w:tc>
        <w:tc>
          <w:tcPr>
            <w:tcW w:w="0" w:type="auto"/>
            <w:gridSpan w:val="3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8831BC">
              <w:rPr>
                <w:bCs/>
                <w:i/>
                <w:iCs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8831BC">
              <w:rPr>
                <w:bCs/>
                <w:i/>
                <w:iCs/>
              </w:rPr>
              <w:t xml:space="preserve">Формы контроля </w:t>
            </w:r>
          </w:p>
        </w:tc>
      </w:tr>
      <w:tr w:rsidR="003E6EDB" w:rsidRPr="008831BC" w:rsidTr="00B833E4">
        <w:trPr>
          <w:cantSplit/>
          <w:trHeight w:val="687"/>
        </w:trPr>
        <w:tc>
          <w:tcPr>
            <w:tcW w:w="0" w:type="auto"/>
            <w:vMerge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3E6EDB" w:rsidRPr="008831BC" w:rsidRDefault="003E6EDB" w:rsidP="008831BC">
            <w:pPr>
              <w:spacing w:after="120" w:line="276" w:lineRule="auto"/>
              <w:ind w:left="113" w:right="113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8831BC">
              <w:rPr>
                <w:bCs/>
                <w:i/>
                <w:iCs/>
              </w:rPr>
              <w:t>Контакт</w:t>
            </w:r>
            <w:proofErr w:type="gramStart"/>
            <w:r w:rsidRPr="008831BC">
              <w:rPr>
                <w:bCs/>
                <w:i/>
                <w:iCs/>
              </w:rPr>
              <w:t>.</w:t>
            </w:r>
            <w:proofErr w:type="gramEnd"/>
            <w:r w:rsidRPr="008831BC">
              <w:rPr>
                <w:bCs/>
                <w:i/>
                <w:iCs/>
              </w:rPr>
              <w:t xml:space="preserve"> </w:t>
            </w:r>
            <w:proofErr w:type="gramStart"/>
            <w:r w:rsidRPr="008831BC">
              <w:rPr>
                <w:bCs/>
                <w:i/>
                <w:iCs/>
              </w:rPr>
              <w:t>р</w:t>
            </w:r>
            <w:proofErr w:type="gramEnd"/>
            <w:r w:rsidRPr="008831BC">
              <w:rPr>
                <w:bCs/>
                <w:i/>
                <w:iCs/>
              </w:rPr>
              <w:t>аб.</w:t>
            </w:r>
          </w:p>
        </w:tc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8831BC">
              <w:rPr>
                <w:bCs/>
                <w:i/>
                <w:iCs/>
              </w:rPr>
              <w:t>Самост</w:t>
            </w:r>
            <w:proofErr w:type="gramStart"/>
            <w:r w:rsidRPr="008831BC">
              <w:rPr>
                <w:bCs/>
                <w:i/>
                <w:iCs/>
              </w:rPr>
              <w:t>.р</w:t>
            </w:r>
            <w:proofErr w:type="gramEnd"/>
            <w:r w:rsidRPr="008831BC">
              <w:rPr>
                <w:bCs/>
                <w:i/>
                <w:iCs/>
              </w:rPr>
              <w:t>аб</w:t>
            </w:r>
            <w:proofErr w:type="spellEnd"/>
            <w:r w:rsidRPr="008831BC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8831BC">
              <w:rPr>
                <w:bCs/>
                <w:i/>
                <w:iCs/>
              </w:rPr>
              <w:t>Контроль</w:t>
            </w:r>
          </w:p>
        </w:tc>
        <w:tc>
          <w:tcPr>
            <w:tcW w:w="0" w:type="auto"/>
            <w:vMerge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</w:p>
        </w:tc>
      </w:tr>
      <w:tr w:rsidR="003E6EDB" w:rsidRPr="008831BC" w:rsidTr="00B833E4">
        <w:trPr>
          <w:trHeight w:val="698"/>
        </w:trPr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1</w:t>
            </w:r>
          </w:p>
        </w:tc>
        <w:tc>
          <w:tcPr>
            <w:tcW w:w="0" w:type="auto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Темы 1-6</w:t>
            </w:r>
          </w:p>
        </w:tc>
        <w:tc>
          <w:tcPr>
            <w:tcW w:w="0" w:type="auto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6</w:t>
            </w:r>
          </w:p>
        </w:tc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42</w:t>
            </w:r>
          </w:p>
        </w:tc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66</w:t>
            </w:r>
          </w:p>
        </w:tc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-</w:t>
            </w:r>
          </w:p>
        </w:tc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Посещение, опрос</w:t>
            </w:r>
          </w:p>
        </w:tc>
      </w:tr>
      <w:tr w:rsidR="003E6EDB" w:rsidRPr="008831BC" w:rsidTr="00B833E4">
        <w:trPr>
          <w:trHeight w:val="548"/>
        </w:trPr>
        <w:tc>
          <w:tcPr>
            <w:tcW w:w="0" w:type="auto"/>
            <w:gridSpan w:val="2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i/>
                <w:iCs/>
              </w:rPr>
            </w:pPr>
            <w:r w:rsidRPr="008831BC">
              <w:rPr>
                <w:i/>
                <w:iCs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i/>
                <w:iCs/>
              </w:rPr>
            </w:pPr>
            <w:r w:rsidRPr="008831BC"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i/>
                <w:iCs/>
              </w:rPr>
            </w:pPr>
            <w:r w:rsidRPr="008831BC">
              <w:rPr>
                <w:i/>
                <w:iCs/>
              </w:rPr>
              <w:t>42</w:t>
            </w:r>
          </w:p>
        </w:tc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i/>
                <w:iCs/>
              </w:rPr>
            </w:pPr>
            <w:r w:rsidRPr="008831BC">
              <w:rPr>
                <w:i/>
                <w:iCs/>
              </w:rPr>
              <w:t>66</w:t>
            </w:r>
          </w:p>
        </w:tc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i/>
                <w:iCs/>
              </w:rPr>
            </w:pPr>
            <w:r w:rsidRPr="008831BC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i/>
                <w:iCs/>
              </w:rPr>
            </w:pPr>
            <w:r w:rsidRPr="008831BC">
              <w:rPr>
                <w:i/>
                <w:iCs/>
              </w:rPr>
              <w:t>Зачет</w:t>
            </w:r>
          </w:p>
        </w:tc>
      </w:tr>
      <w:tr w:rsidR="003E6EDB" w:rsidRPr="008831BC" w:rsidTr="00B833E4">
        <w:trPr>
          <w:trHeight w:val="548"/>
        </w:trPr>
        <w:tc>
          <w:tcPr>
            <w:tcW w:w="0" w:type="auto"/>
            <w:gridSpan w:val="2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i/>
                <w:iCs/>
              </w:rPr>
            </w:pPr>
            <w:r w:rsidRPr="008831BC">
              <w:rPr>
                <w:i/>
                <w:iCs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i/>
                <w:iCs/>
              </w:rPr>
            </w:pPr>
            <w:r w:rsidRPr="008831BC">
              <w:rPr>
                <w:i/>
                <w:iCs/>
              </w:rPr>
              <w:t>6</w:t>
            </w:r>
          </w:p>
        </w:tc>
        <w:tc>
          <w:tcPr>
            <w:tcW w:w="0" w:type="auto"/>
            <w:gridSpan w:val="4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i/>
                <w:iCs/>
              </w:rPr>
            </w:pPr>
            <w:r w:rsidRPr="008831BC">
              <w:rPr>
                <w:i/>
                <w:iCs/>
              </w:rPr>
              <w:t>108</w:t>
            </w:r>
          </w:p>
        </w:tc>
      </w:tr>
    </w:tbl>
    <w:p w:rsidR="00A86FC2" w:rsidRPr="008831BC" w:rsidRDefault="00A86FC2" w:rsidP="008831BC">
      <w:pPr>
        <w:spacing w:after="120" w:line="276" w:lineRule="auto"/>
        <w:jc w:val="both"/>
      </w:pPr>
    </w:p>
    <w:p w:rsidR="003E6EDB" w:rsidRPr="008831BC" w:rsidRDefault="003E6EDB" w:rsidP="008831BC">
      <w:pPr>
        <w:pStyle w:val="10"/>
        <w:spacing w:before="0" w:after="120" w:line="276" w:lineRule="auto"/>
        <w:rPr>
          <w:sz w:val="24"/>
          <w:szCs w:val="24"/>
        </w:rPr>
      </w:pPr>
      <w:bookmarkStart w:id="95" w:name="_Toc3211776"/>
      <w:r w:rsidRPr="008831BC">
        <w:rPr>
          <w:sz w:val="24"/>
          <w:szCs w:val="24"/>
        </w:rPr>
        <w:t>Содержание дисциплины, структурированное по темам</w:t>
      </w:r>
      <w:bookmarkEnd w:id="9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8685"/>
      </w:tblGrid>
      <w:tr w:rsidR="003E6EDB" w:rsidRPr="008831BC" w:rsidTr="00B833E4">
        <w:trPr>
          <w:trHeight w:val="498"/>
        </w:trPr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  <w:rPr>
                <w:i/>
              </w:rPr>
            </w:pPr>
            <w:r w:rsidRPr="008831BC">
              <w:rPr>
                <w:i/>
              </w:rPr>
              <w:t>№ темы</w:t>
            </w:r>
          </w:p>
        </w:tc>
        <w:tc>
          <w:tcPr>
            <w:tcW w:w="0" w:type="auto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rPr>
                <w:bCs/>
                <w:i/>
                <w:iCs/>
              </w:rPr>
              <w:t>Содержание темы</w:t>
            </w:r>
          </w:p>
        </w:tc>
      </w:tr>
      <w:tr w:rsidR="003E6EDB" w:rsidRPr="008831BC" w:rsidTr="00B833E4">
        <w:trPr>
          <w:trHeight w:val="498"/>
        </w:trPr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1.</w:t>
            </w:r>
          </w:p>
        </w:tc>
        <w:tc>
          <w:tcPr>
            <w:tcW w:w="0" w:type="auto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 xml:space="preserve">Введение в проблематику. Церковность и гражданская принадлежность: столкновение идентичностей? Теория государства и права: основные подходы. Соотношение права и морали, права и справедливости. Основные модели взаимодействия государства и религии. </w:t>
            </w:r>
          </w:p>
        </w:tc>
      </w:tr>
      <w:tr w:rsidR="003E6EDB" w:rsidRPr="008831BC" w:rsidTr="00B833E4">
        <w:trPr>
          <w:trHeight w:val="548"/>
        </w:trPr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2.</w:t>
            </w:r>
          </w:p>
        </w:tc>
        <w:tc>
          <w:tcPr>
            <w:tcW w:w="0" w:type="auto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 xml:space="preserve">Эволюция взглядов на взаимоотношение Церкви и государства в ХХ веке. Свобода совести в социальной доктрине Римско-Католической Церкви после Второго </w:t>
            </w:r>
            <w:proofErr w:type="spellStart"/>
            <w:r w:rsidRPr="008831BC">
              <w:t>Ватиканского</w:t>
            </w:r>
            <w:proofErr w:type="spellEnd"/>
            <w:r w:rsidRPr="008831BC">
              <w:t xml:space="preserve"> собора.</w:t>
            </w:r>
          </w:p>
        </w:tc>
      </w:tr>
      <w:tr w:rsidR="003E6EDB" w:rsidRPr="008831BC" w:rsidTr="00B833E4">
        <w:trPr>
          <w:trHeight w:val="548"/>
        </w:trPr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3.</w:t>
            </w:r>
          </w:p>
        </w:tc>
        <w:tc>
          <w:tcPr>
            <w:tcW w:w="0" w:type="auto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</w:pPr>
            <w:r w:rsidRPr="008831BC">
              <w:t>Современные богословские документы Русской Православной Церкви об обществе, государстве и политике.</w:t>
            </w:r>
          </w:p>
        </w:tc>
      </w:tr>
      <w:tr w:rsidR="003E6EDB" w:rsidRPr="008831BC" w:rsidTr="00B833E4">
        <w:trPr>
          <w:trHeight w:val="548"/>
        </w:trPr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4.</w:t>
            </w:r>
          </w:p>
        </w:tc>
        <w:tc>
          <w:tcPr>
            <w:tcW w:w="0" w:type="auto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Свобода совести в международных документах. Практика Европейского суда по правам человека.</w:t>
            </w:r>
          </w:p>
        </w:tc>
      </w:tr>
      <w:tr w:rsidR="003E6EDB" w:rsidRPr="008831BC" w:rsidTr="00B833E4">
        <w:trPr>
          <w:trHeight w:val="548"/>
        </w:trPr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5.</w:t>
            </w:r>
          </w:p>
        </w:tc>
        <w:tc>
          <w:tcPr>
            <w:tcW w:w="0" w:type="auto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Российское законодательство о свободе совести и о религиозных объединениях. Виды религиозных объединений. Государственная регистрация религиозных организаций.</w:t>
            </w:r>
          </w:p>
        </w:tc>
      </w:tr>
      <w:tr w:rsidR="003E6EDB" w:rsidRPr="008831BC" w:rsidTr="00B833E4">
        <w:trPr>
          <w:trHeight w:val="548"/>
        </w:trPr>
        <w:tc>
          <w:tcPr>
            <w:tcW w:w="0" w:type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>6.</w:t>
            </w:r>
          </w:p>
        </w:tc>
        <w:tc>
          <w:tcPr>
            <w:tcW w:w="0" w:type="auto"/>
            <w:shd w:val="clear" w:color="auto" w:fill="auto"/>
          </w:tcPr>
          <w:p w:rsidR="003E6EDB" w:rsidRPr="008831BC" w:rsidRDefault="003E6EDB" w:rsidP="008831BC">
            <w:pPr>
              <w:spacing w:after="120" w:line="276" w:lineRule="auto"/>
              <w:jc w:val="both"/>
            </w:pPr>
            <w:r w:rsidRPr="008831BC">
              <w:t xml:space="preserve">Сотрудничество государства и религиозных организаций в России. Законодательные основания государственно-церковного партнерства. Основные направления диалога Церкви и государства. Проблемы и перспективы </w:t>
            </w:r>
            <w:r w:rsidRPr="008831BC">
              <w:lastRenderedPageBreak/>
              <w:t>сотрудничества.</w:t>
            </w:r>
          </w:p>
        </w:tc>
      </w:tr>
    </w:tbl>
    <w:p w:rsidR="003E6EDB" w:rsidRPr="008831BC" w:rsidRDefault="003E6EDB" w:rsidP="008831BC">
      <w:pPr>
        <w:spacing w:after="120" w:line="276" w:lineRule="auto"/>
        <w:jc w:val="both"/>
      </w:pPr>
    </w:p>
    <w:p w:rsidR="00CF37EC" w:rsidRPr="008831BC" w:rsidRDefault="00CF37EC" w:rsidP="008831BC">
      <w:pPr>
        <w:pStyle w:val="10"/>
        <w:spacing w:before="0" w:after="120" w:line="276" w:lineRule="auto"/>
        <w:rPr>
          <w:sz w:val="24"/>
          <w:szCs w:val="24"/>
        </w:rPr>
      </w:pPr>
      <w:bookmarkStart w:id="96" w:name="_Toc467596881"/>
      <w:bookmarkStart w:id="97" w:name="_Toc467599965"/>
      <w:bookmarkStart w:id="98" w:name="_Toc467846620"/>
      <w:bookmarkStart w:id="99" w:name="_Toc467854109"/>
      <w:bookmarkStart w:id="100" w:name="_Toc3211777"/>
      <w:r w:rsidRPr="008831BC">
        <w:rPr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8831BC">
        <w:rPr>
          <w:sz w:val="24"/>
          <w:szCs w:val="24"/>
        </w:rPr>
        <w:t>обучающихся</w:t>
      </w:r>
      <w:proofErr w:type="gramEnd"/>
      <w:r w:rsidRPr="008831BC">
        <w:rPr>
          <w:i/>
          <w:sz w:val="24"/>
          <w:szCs w:val="24"/>
        </w:rPr>
        <w:t xml:space="preserve"> </w:t>
      </w:r>
      <w:r w:rsidRPr="008831BC">
        <w:rPr>
          <w:sz w:val="24"/>
          <w:szCs w:val="24"/>
        </w:rPr>
        <w:t>по дисциплине</w:t>
      </w:r>
      <w:bookmarkEnd w:id="96"/>
      <w:bookmarkEnd w:id="97"/>
      <w:bookmarkEnd w:id="98"/>
      <w:bookmarkEnd w:id="99"/>
      <w:bookmarkEnd w:id="100"/>
      <w:r w:rsidRPr="008831BC">
        <w:rPr>
          <w:sz w:val="24"/>
          <w:szCs w:val="24"/>
        </w:rPr>
        <w:t xml:space="preserve"> </w:t>
      </w:r>
    </w:p>
    <w:p w:rsidR="00CF37EC" w:rsidRPr="008831BC" w:rsidRDefault="00CF37EC" w:rsidP="008831BC">
      <w:pPr>
        <w:spacing w:after="120" w:line="276" w:lineRule="auto"/>
        <w:jc w:val="both"/>
      </w:pPr>
      <w:r w:rsidRPr="008831BC">
        <w:t xml:space="preserve">Самостоятельная работа </w:t>
      </w:r>
      <w:proofErr w:type="gramStart"/>
      <w:r w:rsidRPr="008831BC">
        <w:t>обучающихся</w:t>
      </w:r>
      <w:proofErr w:type="gramEnd"/>
      <w:r w:rsidRPr="008831BC">
        <w:t xml:space="preserve"> обеспечивается следующими документами и материалами:</w:t>
      </w:r>
    </w:p>
    <w:p w:rsidR="00CF37EC" w:rsidRPr="008831BC" w:rsidRDefault="00CF37EC" w:rsidP="008831B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831BC">
        <w:t>Рабочей программой дисциплины</w:t>
      </w:r>
    </w:p>
    <w:p w:rsidR="00CF37EC" w:rsidRPr="008831BC" w:rsidRDefault="00CF37EC" w:rsidP="008831B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831BC">
        <w:t>Планами учебных занятий, предоставляемых преподавателем в начале каждого раздела дисциплины</w:t>
      </w:r>
    </w:p>
    <w:p w:rsidR="00CF37EC" w:rsidRPr="008831BC" w:rsidRDefault="00CF37EC" w:rsidP="008831B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831BC">
        <w:t>Методическими пособиями по дисциплине (см. в списке литературы)</w:t>
      </w:r>
    </w:p>
    <w:p w:rsidR="00CF37EC" w:rsidRPr="008831BC" w:rsidRDefault="00CF37EC" w:rsidP="008831B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831BC">
        <w:t>Образцами проверочных заданий, представленных в фонде оценочных средств.</w:t>
      </w:r>
    </w:p>
    <w:p w:rsidR="00CF37EC" w:rsidRPr="008831BC" w:rsidRDefault="00CF37EC" w:rsidP="008831BC">
      <w:pPr>
        <w:spacing w:after="120" w:line="276" w:lineRule="auto"/>
        <w:jc w:val="both"/>
      </w:pPr>
    </w:p>
    <w:p w:rsidR="00544E3E" w:rsidRPr="008831BC" w:rsidRDefault="00544E3E" w:rsidP="008831BC">
      <w:pPr>
        <w:pStyle w:val="10"/>
        <w:spacing w:before="0" w:after="120" w:line="276" w:lineRule="auto"/>
        <w:rPr>
          <w:sz w:val="24"/>
          <w:szCs w:val="24"/>
        </w:rPr>
      </w:pPr>
      <w:bookmarkStart w:id="101" w:name="_Toc468280921"/>
      <w:bookmarkStart w:id="102" w:name="_Toc475970642"/>
      <w:bookmarkStart w:id="103" w:name="_Toc3211778"/>
      <w:r w:rsidRPr="008831BC">
        <w:rPr>
          <w:sz w:val="24"/>
          <w:szCs w:val="24"/>
        </w:rPr>
        <w:t>Фонд оценочных средств</w:t>
      </w:r>
      <w:bookmarkEnd w:id="101"/>
      <w:bookmarkEnd w:id="102"/>
      <w:bookmarkEnd w:id="103"/>
      <w:r w:rsidRPr="008831BC">
        <w:rPr>
          <w:sz w:val="24"/>
          <w:szCs w:val="24"/>
        </w:rPr>
        <w:t xml:space="preserve"> </w:t>
      </w:r>
    </w:p>
    <w:p w:rsidR="00544E3E" w:rsidRPr="008831BC" w:rsidRDefault="00544E3E" w:rsidP="008831BC">
      <w:pPr>
        <w:pStyle w:val="3"/>
        <w:spacing w:after="120" w:line="276" w:lineRule="auto"/>
      </w:pPr>
      <w:bookmarkStart w:id="104" w:name="_Toc473664508"/>
      <w:bookmarkStart w:id="105" w:name="_Toc473718086"/>
      <w:bookmarkStart w:id="106" w:name="_Toc473892887"/>
      <w:bookmarkStart w:id="107" w:name="_Toc474840596"/>
      <w:bookmarkStart w:id="108" w:name="_Toc475970643"/>
      <w:bookmarkStart w:id="109" w:name="_Toc3211779"/>
      <w:r w:rsidRPr="008831BC">
        <w:t>Информация о фонде оценочных средств и контролируемой компетенции</w:t>
      </w:r>
      <w:bookmarkEnd w:id="104"/>
      <w:bookmarkEnd w:id="105"/>
      <w:bookmarkEnd w:id="106"/>
      <w:bookmarkEnd w:id="107"/>
      <w:bookmarkEnd w:id="108"/>
      <w:bookmarkEnd w:id="109"/>
    </w:p>
    <w:p w:rsidR="00544E3E" w:rsidRPr="008831BC" w:rsidRDefault="00544E3E" w:rsidP="008831BC">
      <w:pPr>
        <w:keepLines/>
        <w:spacing w:after="120" w:line="276" w:lineRule="auto"/>
        <w:jc w:val="both"/>
      </w:pPr>
      <w:r w:rsidRPr="008831BC">
        <w:t xml:space="preserve">Фонд оценочных средств разработан для осваиваемой в ходе реализации курса компетенции и представлен в </w:t>
      </w:r>
      <w:r w:rsidRPr="008831BC">
        <w:rPr>
          <w:i/>
        </w:rPr>
        <w:t xml:space="preserve">Приложении </w:t>
      </w:r>
      <w:r w:rsidRPr="008831BC">
        <w:t xml:space="preserve"> к настоящей программе.</w:t>
      </w:r>
    </w:p>
    <w:p w:rsidR="00544E3E" w:rsidRPr="008831BC" w:rsidRDefault="00544E3E" w:rsidP="008831BC">
      <w:pPr>
        <w:keepLines/>
        <w:spacing w:after="120" w:line="276" w:lineRule="auto"/>
        <w:jc w:val="both"/>
      </w:pPr>
      <w:r w:rsidRPr="008831BC">
        <w:t>Настоящий фонд оценочных сре</w:t>
      </w:r>
      <w:proofErr w:type="gramStart"/>
      <w:r w:rsidRPr="008831BC">
        <w:t>дств в с</w:t>
      </w:r>
      <w:proofErr w:type="gramEnd"/>
      <w:r w:rsidRPr="008831BC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44E3E" w:rsidRPr="008831BC" w:rsidRDefault="00544E3E" w:rsidP="008831BC">
      <w:pPr>
        <w:pStyle w:val="3"/>
        <w:spacing w:after="120" w:line="276" w:lineRule="auto"/>
      </w:pPr>
      <w:bookmarkStart w:id="110" w:name="_Toc473664509"/>
      <w:bookmarkStart w:id="111" w:name="_Toc473718087"/>
      <w:bookmarkStart w:id="112" w:name="_Toc473892888"/>
      <w:bookmarkStart w:id="113" w:name="_Toc474840597"/>
      <w:bookmarkStart w:id="114" w:name="_Toc475970644"/>
      <w:bookmarkStart w:id="115" w:name="_Toc3211780"/>
      <w:r w:rsidRPr="008831BC">
        <w:t>Показатели оценивания основного этапа освоения компетенции</w:t>
      </w:r>
      <w:bookmarkEnd w:id="110"/>
      <w:bookmarkEnd w:id="111"/>
      <w:bookmarkEnd w:id="112"/>
      <w:bookmarkEnd w:id="113"/>
      <w:bookmarkEnd w:id="114"/>
      <w:bookmarkEnd w:id="115"/>
    </w:p>
    <w:p w:rsidR="00544E3E" w:rsidRPr="008831BC" w:rsidRDefault="00544E3E" w:rsidP="008831BC">
      <w:pPr>
        <w:spacing w:after="120" w:line="276" w:lineRule="auto"/>
        <w:jc w:val="both"/>
      </w:pPr>
      <w:r w:rsidRPr="008831BC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44E3E" w:rsidRPr="008831BC" w:rsidRDefault="00544E3E" w:rsidP="008831BC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r w:rsidRPr="008831BC">
        <w:rPr>
          <w:sz w:val="24"/>
          <w:szCs w:val="24"/>
        </w:rPr>
        <w:t>Показатели оценивания основного этапа компетенции:</w:t>
      </w:r>
    </w:p>
    <w:p w:rsidR="00544E3E" w:rsidRPr="008831BC" w:rsidRDefault="002807F3" w:rsidP="008831BC">
      <w:pPr>
        <w:spacing w:after="120" w:line="276" w:lineRule="auto"/>
        <w:jc w:val="both"/>
      </w:pPr>
      <w:bookmarkStart w:id="116" w:name="_Toc474840598"/>
      <w:bookmarkStart w:id="117" w:name="_Toc475970645"/>
      <w:r w:rsidRPr="008831BC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44E3E" w:rsidRPr="008831BC" w:rsidRDefault="00544E3E" w:rsidP="008831BC">
      <w:pPr>
        <w:pStyle w:val="3"/>
        <w:spacing w:after="120" w:line="276" w:lineRule="auto"/>
      </w:pPr>
      <w:bookmarkStart w:id="118" w:name="_Toc3211781"/>
      <w:r w:rsidRPr="008831BC">
        <w:t>Вопросы для проведения промежуточной аттестации</w:t>
      </w:r>
      <w:bookmarkEnd w:id="116"/>
      <w:bookmarkEnd w:id="117"/>
      <w:bookmarkEnd w:id="118"/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Понятия мораль и право. Проблема соотношения.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Понятия право и справедливость. Взаимосвязь справедливости и права.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Модели государственно-конфессиональных отношений: проблема классификации.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Основные подходы к разработке понятия «светскость» французскими мыслителями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Отличия подходов к взаимоотношению государства и религиозных объединений в России (в царской России, в период Временного правительства и в годы советской власти).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Понятие «свобода совести» в социальной доктрине Римско-Католической Церкви после Второго Ватиканского собора.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lastRenderedPageBreak/>
        <w:t xml:space="preserve">Социальная доктрина Русской Православной Церкви о месте и роли Церкви в обществе.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Защита права свободы совести и вероисповедания международными институтами.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Российское законодательство о свободе совести и о религиозных объединениях. Виды религиозных объединений.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Российское законодательство о свободе совести и о религиозных объединениях. Религиозное воспитание и образование.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Российское законодательство о свободе совести и о религиозных объединениях. Регистрация и снятие с регистрации религиозных объединений. Ликвидация и запрет деятельности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Российское законодательство о свободе совести и о религиозных объединениях Реализация права военнослужащих, лиц находящихся в лечебных учреждениях и местах заключения на свободу вероисповедания.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Российское законодательство о свободе совести и о религиозных объединениях. Места проведения религиозных обрядов и церемоний. </w:t>
      </w:r>
    </w:p>
    <w:p w:rsidR="00885EE0" w:rsidRPr="008831BC" w:rsidRDefault="00885EE0" w:rsidP="008831BC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 xml:space="preserve">Сотрудничество государства и религиозных организаций в России. Законодательные основания государственно-церковного партнерства </w:t>
      </w:r>
    </w:p>
    <w:p w:rsidR="00D708B8" w:rsidRPr="008831BC" w:rsidRDefault="00885EE0" w:rsidP="008831BC">
      <w:pPr>
        <w:widowControl w:val="0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8831BC">
        <w:t>Основные направления диалога Церкви и государства. Проблемы и перспективы сотрудничества</w:t>
      </w:r>
    </w:p>
    <w:p w:rsidR="00544E3E" w:rsidRPr="008831BC" w:rsidRDefault="00544E3E" w:rsidP="008831BC">
      <w:pPr>
        <w:pStyle w:val="3"/>
        <w:spacing w:after="120" w:line="276" w:lineRule="auto"/>
      </w:pPr>
      <w:bookmarkStart w:id="119" w:name="_Toc473664511"/>
      <w:bookmarkStart w:id="120" w:name="_Toc473718089"/>
      <w:bookmarkStart w:id="121" w:name="_Toc473892890"/>
      <w:bookmarkStart w:id="122" w:name="_Toc474840599"/>
      <w:bookmarkStart w:id="123" w:name="_Toc475970646"/>
      <w:bookmarkStart w:id="124" w:name="_Toc3211782"/>
      <w:r w:rsidRPr="008831BC">
        <w:t>Критерии оценивания основного этапа освоения компетенции</w:t>
      </w:r>
      <w:bookmarkEnd w:id="119"/>
      <w:bookmarkEnd w:id="120"/>
      <w:bookmarkEnd w:id="121"/>
      <w:bookmarkEnd w:id="122"/>
      <w:bookmarkEnd w:id="123"/>
      <w:bookmarkEnd w:id="124"/>
    </w:p>
    <w:p w:rsidR="00544E3E" w:rsidRPr="008831BC" w:rsidRDefault="00544E3E" w:rsidP="008831BC">
      <w:pPr>
        <w:spacing w:after="120" w:line="276" w:lineRule="auto"/>
        <w:jc w:val="both"/>
      </w:pPr>
      <w:r w:rsidRPr="008831BC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44E3E" w:rsidRPr="008831BC" w:rsidRDefault="00544E3E" w:rsidP="008831BC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25" w:name="_Toc473664512"/>
      <w:bookmarkStart w:id="126" w:name="_Toc473718090"/>
      <w:bookmarkStart w:id="127" w:name="_Toc473892891"/>
      <w:bookmarkStart w:id="128" w:name="_Toc474840600"/>
      <w:bookmarkStart w:id="129" w:name="_Toc475970647"/>
      <w:r w:rsidRPr="008831BC">
        <w:rPr>
          <w:sz w:val="24"/>
          <w:szCs w:val="24"/>
        </w:rPr>
        <w:t>Критерии оценивания устных опросов</w:t>
      </w:r>
      <w:bookmarkEnd w:id="125"/>
      <w:bookmarkEnd w:id="126"/>
      <w:bookmarkEnd w:id="127"/>
      <w:bookmarkEnd w:id="128"/>
      <w:bookmarkEnd w:id="129"/>
    </w:p>
    <w:p w:rsidR="00544E3E" w:rsidRPr="008831BC" w:rsidRDefault="00544E3E" w:rsidP="008831BC">
      <w:pPr>
        <w:spacing w:after="120" w:line="276" w:lineRule="auto"/>
        <w:jc w:val="both"/>
        <w:rPr>
          <w:bCs/>
          <w:i/>
        </w:rPr>
      </w:pPr>
      <w:bookmarkStart w:id="130" w:name="_Toc473664513"/>
      <w:bookmarkStart w:id="131" w:name="_Toc473718091"/>
      <w:r w:rsidRPr="008831BC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44E3E" w:rsidRPr="008831BC" w:rsidRDefault="00544E3E" w:rsidP="008831BC">
      <w:pPr>
        <w:spacing w:after="120" w:line="276" w:lineRule="auto"/>
        <w:jc w:val="both"/>
        <w:rPr>
          <w:bCs/>
        </w:rPr>
      </w:pPr>
      <w:r w:rsidRPr="008831BC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44E3E" w:rsidRPr="008831BC" w:rsidRDefault="00544E3E" w:rsidP="008831BC">
      <w:pPr>
        <w:spacing w:after="120" w:line="276" w:lineRule="auto"/>
        <w:jc w:val="both"/>
        <w:rPr>
          <w:bCs/>
        </w:rPr>
      </w:pPr>
      <w:r w:rsidRPr="008831BC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44E3E" w:rsidRPr="008831BC" w:rsidRDefault="00544E3E" w:rsidP="008831BC">
      <w:pPr>
        <w:spacing w:after="120" w:line="276" w:lineRule="auto"/>
        <w:jc w:val="both"/>
        <w:rPr>
          <w:bCs/>
        </w:rPr>
      </w:pPr>
      <w:r w:rsidRPr="008831BC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44E3E" w:rsidRPr="008831BC" w:rsidRDefault="00544E3E" w:rsidP="008831BC">
      <w:pPr>
        <w:spacing w:after="120" w:line="276" w:lineRule="auto"/>
        <w:jc w:val="both"/>
        <w:rPr>
          <w:bCs/>
        </w:rPr>
      </w:pPr>
      <w:r w:rsidRPr="008831BC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44E3E" w:rsidRPr="008831BC" w:rsidRDefault="00544E3E" w:rsidP="008831BC">
      <w:pPr>
        <w:pStyle w:val="3"/>
        <w:spacing w:after="120" w:line="276" w:lineRule="auto"/>
      </w:pPr>
      <w:bookmarkStart w:id="132" w:name="_Toc473892892"/>
      <w:bookmarkStart w:id="133" w:name="_Toc474840601"/>
      <w:bookmarkStart w:id="134" w:name="_Toc475970648"/>
      <w:bookmarkStart w:id="135" w:name="_Toc3211783"/>
      <w:r w:rsidRPr="008831BC">
        <w:lastRenderedPageBreak/>
        <w:t xml:space="preserve">Описание </w:t>
      </w:r>
      <w:proofErr w:type="gramStart"/>
      <w:r w:rsidRPr="008831BC">
        <w:t>шкал оценивания основного этапа освоения компетенции</w:t>
      </w:r>
      <w:bookmarkEnd w:id="130"/>
      <w:bookmarkEnd w:id="131"/>
      <w:bookmarkEnd w:id="132"/>
      <w:bookmarkEnd w:id="133"/>
      <w:bookmarkEnd w:id="134"/>
      <w:bookmarkEnd w:id="135"/>
      <w:proofErr w:type="gramEnd"/>
    </w:p>
    <w:p w:rsidR="00544E3E" w:rsidRPr="008831BC" w:rsidRDefault="00544E3E" w:rsidP="008831BC">
      <w:pPr>
        <w:spacing w:after="120" w:line="276" w:lineRule="auto"/>
        <w:jc w:val="both"/>
        <w:rPr>
          <w:bCs/>
        </w:rPr>
      </w:pPr>
      <w:r w:rsidRPr="008831BC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831BC">
        <w:rPr>
          <w:bCs/>
        </w:rPr>
        <w:t>балльно</w:t>
      </w:r>
      <w:proofErr w:type="spellEnd"/>
      <w:r w:rsidRPr="008831BC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44E3E" w:rsidRPr="008831BC" w:rsidRDefault="00544E3E" w:rsidP="008831BC">
      <w:pPr>
        <w:spacing w:after="120" w:line="276" w:lineRule="auto"/>
        <w:jc w:val="both"/>
        <w:rPr>
          <w:bCs/>
        </w:rPr>
      </w:pPr>
      <w:r w:rsidRPr="008831BC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831BC">
        <w:t xml:space="preserve">по </w:t>
      </w:r>
      <w:proofErr w:type="spellStart"/>
      <w:r w:rsidRPr="008831BC">
        <w:t>балльно</w:t>
      </w:r>
      <w:proofErr w:type="spellEnd"/>
      <w:r w:rsidRPr="008831BC">
        <w:t>-рейтинговой системе.</w:t>
      </w:r>
    </w:p>
    <w:p w:rsidR="00544E3E" w:rsidRPr="008831BC" w:rsidRDefault="00544E3E" w:rsidP="008831BC">
      <w:pPr>
        <w:spacing w:after="120" w:line="276" w:lineRule="auto"/>
        <w:jc w:val="both"/>
        <w:rPr>
          <w:bCs/>
        </w:rPr>
      </w:pPr>
      <w:r w:rsidRPr="008831BC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831BC">
        <w:t xml:space="preserve">по </w:t>
      </w:r>
      <w:proofErr w:type="spellStart"/>
      <w:r w:rsidRPr="008831BC">
        <w:t>балльно</w:t>
      </w:r>
      <w:proofErr w:type="spellEnd"/>
      <w:r w:rsidRPr="008831BC">
        <w:t>-рейтинговой системе.</w:t>
      </w:r>
      <w:r w:rsidRPr="008831BC">
        <w:rPr>
          <w:bCs/>
        </w:rPr>
        <w:t xml:space="preserve"> </w:t>
      </w:r>
    </w:p>
    <w:p w:rsidR="00544E3E" w:rsidRPr="008831BC" w:rsidRDefault="00544E3E" w:rsidP="008831BC">
      <w:pPr>
        <w:spacing w:after="120" w:line="276" w:lineRule="auto"/>
        <w:jc w:val="both"/>
        <w:rPr>
          <w:bCs/>
        </w:rPr>
      </w:pPr>
      <w:r w:rsidRPr="008831BC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831BC">
        <w:t xml:space="preserve">по </w:t>
      </w:r>
      <w:proofErr w:type="spellStart"/>
      <w:r w:rsidRPr="008831BC">
        <w:t>балльно</w:t>
      </w:r>
      <w:proofErr w:type="spellEnd"/>
      <w:r w:rsidRPr="008831BC">
        <w:t>-рейтинговой системе.</w:t>
      </w:r>
      <w:r w:rsidRPr="008831BC">
        <w:rPr>
          <w:bCs/>
        </w:rPr>
        <w:t xml:space="preserve"> </w:t>
      </w:r>
    </w:p>
    <w:p w:rsidR="00544E3E" w:rsidRPr="008831BC" w:rsidRDefault="00544E3E" w:rsidP="008831BC">
      <w:pPr>
        <w:spacing w:after="120" w:line="276" w:lineRule="auto"/>
        <w:jc w:val="both"/>
        <w:rPr>
          <w:bCs/>
        </w:rPr>
      </w:pPr>
      <w:r w:rsidRPr="008831BC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831BC">
        <w:rPr>
          <w:bCs/>
        </w:rPr>
        <w:t>балльно</w:t>
      </w:r>
      <w:proofErr w:type="spellEnd"/>
      <w:r w:rsidRPr="008831BC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44E3E" w:rsidRPr="008831BC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  <w:rPr>
                <w:b/>
              </w:rPr>
            </w:pPr>
            <w:r w:rsidRPr="008831BC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  <w:rPr>
                <w:b/>
              </w:rPr>
            </w:pPr>
            <w:r w:rsidRPr="008831BC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  <w:rPr>
                <w:b/>
              </w:rPr>
            </w:pPr>
            <w:r w:rsidRPr="008831BC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  <w:rPr>
                <w:b/>
              </w:rPr>
            </w:pPr>
            <w:r w:rsidRPr="008831BC">
              <w:rPr>
                <w:b/>
              </w:rPr>
              <w:t>Итоговая оценка за дисциплину</w:t>
            </w:r>
          </w:p>
        </w:tc>
      </w:tr>
      <w:tr w:rsidR="00544E3E" w:rsidRPr="008831BC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rPr>
                <w:bCs/>
              </w:rPr>
              <w:t>«5» («отлично»)</w:t>
            </w:r>
          </w:p>
        </w:tc>
      </w:tr>
      <w:tr w:rsidR="00544E3E" w:rsidRPr="008831BC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rPr>
                <w:bCs/>
              </w:rPr>
              <w:t>«4» («хорошо»)</w:t>
            </w:r>
          </w:p>
        </w:tc>
      </w:tr>
      <w:tr w:rsidR="00544E3E" w:rsidRPr="008831BC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rPr>
                <w:bCs/>
              </w:rPr>
              <w:t>«3» («удовлетворительно»)</w:t>
            </w:r>
          </w:p>
        </w:tc>
      </w:tr>
      <w:tr w:rsidR="00544E3E" w:rsidRPr="008831BC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8831BC" w:rsidRDefault="00544E3E" w:rsidP="008831BC">
            <w:pPr>
              <w:spacing w:after="120" w:line="276" w:lineRule="auto"/>
              <w:jc w:val="both"/>
            </w:pPr>
            <w:r w:rsidRPr="008831BC">
              <w:rPr>
                <w:bCs/>
              </w:rPr>
              <w:t>«2» («неудовлетворительно»)</w:t>
            </w:r>
          </w:p>
        </w:tc>
      </w:tr>
    </w:tbl>
    <w:p w:rsidR="00544E3E" w:rsidRPr="008831BC" w:rsidRDefault="00544E3E" w:rsidP="008831BC">
      <w:pPr>
        <w:pStyle w:val="3"/>
        <w:spacing w:after="120" w:line="276" w:lineRule="auto"/>
      </w:pPr>
      <w:bookmarkStart w:id="136" w:name="_Toc473664514"/>
      <w:bookmarkStart w:id="137" w:name="_Toc473718092"/>
      <w:bookmarkStart w:id="138" w:name="_Toc473892893"/>
      <w:bookmarkStart w:id="139" w:name="_Toc474840602"/>
      <w:bookmarkStart w:id="140" w:name="_Toc475970649"/>
      <w:bookmarkStart w:id="141" w:name="_Toc3211784"/>
      <w:r w:rsidRPr="008831BC">
        <w:t>Средства оценивания</w:t>
      </w:r>
      <w:bookmarkEnd w:id="136"/>
      <w:bookmarkEnd w:id="137"/>
      <w:bookmarkEnd w:id="138"/>
      <w:bookmarkEnd w:id="139"/>
      <w:bookmarkEnd w:id="140"/>
      <w:bookmarkEnd w:id="141"/>
      <w:r w:rsidRPr="008831BC">
        <w:t xml:space="preserve">  </w:t>
      </w:r>
    </w:p>
    <w:p w:rsidR="00544E3E" w:rsidRPr="008831BC" w:rsidRDefault="00544E3E" w:rsidP="008831BC">
      <w:pPr>
        <w:spacing w:after="120" w:line="276" w:lineRule="auto"/>
        <w:jc w:val="both"/>
      </w:pPr>
      <w:r w:rsidRPr="008831BC">
        <w:t xml:space="preserve">В случае </w:t>
      </w:r>
      <w:r w:rsidRPr="008831BC">
        <w:rPr>
          <w:i/>
          <w:iCs/>
        </w:rPr>
        <w:t>недифференцированного контроля (в форме зачета)</w:t>
      </w:r>
      <w:r w:rsidRPr="008831BC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8831BC">
        <w:t>обучающегося</w:t>
      </w:r>
      <w:proofErr w:type="gramEnd"/>
      <w:r w:rsidRPr="008831BC">
        <w:t xml:space="preserve"> в </w:t>
      </w:r>
      <w:proofErr w:type="spellStart"/>
      <w:r w:rsidRPr="008831BC">
        <w:t>балльно</w:t>
      </w:r>
      <w:proofErr w:type="spellEnd"/>
      <w:r w:rsidRPr="008831BC">
        <w:t>-рейтинговой системе оценивается 34 баллами.</w:t>
      </w:r>
    </w:p>
    <w:p w:rsidR="00D708B8" w:rsidRPr="008831BC" w:rsidRDefault="00D708B8" w:rsidP="008831BC">
      <w:pPr>
        <w:spacing w:after="120" w:line="276" w:lineRule="auto"/>
        <w:jc w:val="both"/>
      </w:pPr>
    </w:p>
    <w:p w:rsidR="00CF37EC" w:rsidRPr="008831BC" w:rsidRDefault="00CF37EC" w:rsidP="008831BC">
      <w:pPr>
        <w:pStyle w:val="10"/>
        <w:spacing w:before="0" w:after="120" w:line="276" w:lineRule="auto"/>
        <w:rPr>
          <w:sz w:val="24"/>
          <w:szCs w:val="24"/>
        </w:rPr>
      </w:pPr>
      <w:bookmarkStart w:id="142" w:name="_Toc3211785"/>
      <w:r w:rsidRPr="008831BC">
        <w:rPr>
          <w:sz w:val="24"/>
          <w:szCs w:val="24"/>
        </w:rPr>
        <w:t>Литература</w:t>
      </w:r>
      <w:bookmarkEnd w:id="142"/>
      <w:r w:rsidRPr="008831BC">
        <w:rPr>
          <w:sz w:val="24"/>
          <w:szCs w:val="24"/>
        </w:rPr>
        <w:t xml:space="preserve"> </w:t>
      </w:r>
    </w:p>
    <w:p w:rsidR="00CF37EC" w:rsidRPr="008831BC" w:rsidRDefault="00CF37EC" w:rsidP="008831BC">
      <w:pPr>
        <w:pStyle w:val="3"/>
        <w:spacing w:after="120" w:line="276" w:lineRule="auto"/>
      </w:pPr>
      <w:bookmarkStart w:id="143" w:name="_Toc3211786"/>
      <w:r w:rsidRPr="008831BC">
        <w:t>Документы Русской Православной Церкви</w:t>
      </w:r>
      <w:bookmarkEnd w:id="143"/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>Основы социальной концепции Русской Православной Церкви (раздел III – «Церковь и государство», раздел IV – «Христианская этика и светское право», раздел V – «Церковь и политика») [Электронный ресурс] – Режим доступа: http://www.patriarchia.ru/db/text/419128.html.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lastRenderedPageBreak/>
        <w:t>Основы учения Русской Православной Церкви о достоинстве, свободе и правах человека (принят Архиерейским собором Русской Православной Церкви 26 июня 2008 г.) [Электронный ресурс] – Режим доступа: http://www.patriarchia.ru/db/text/428616.html.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 xml:space="preserve">Устав Русской Православной Церкви [Электронный ресурс] – Режим доступа: http://www.patriarchia.ru/db/text/419782. </w:t>
      </w:r>
    </w:p>
    <w:p w:rsidR="00CF37EC" w:rsidRPr="008831BC" w:rsidRDefault="00CF37EC" w:rsidP="008831BC">
      <w:pPr>
        <w:pStyle w:val="3"/>
        <w:spacing w:after="120" w:line="276" w:lineRule="auto"/>
      </w:pPr>
      <w:bookmarkStart w:id="144" w:name="_Toc3211787"/>
      <w:r w:rsidRPr="008831BC">
        <w:t>Документы Римско-Католической Церкви</w:t>
      </w:r>
      <w:bookmarkEnd w:id="144"/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>Декларация о религиозной свободе «</w:t>
      </w:r>
      <w:proofErr w:type="spellStart"/>
      <w:r w:rsidRPr="008831BC">
        <w:t>Dignitatis</w:t>
      </w:r>
      <w:proofErr w:type="spellEnd"/>
      <w:r w:rsidRPr="008831BC">
        <w:t xml:space="preserve"> </w:t>
      </w:r>
      <w:proofErr w:type="spellStart"/>
      <w:r w:rsidRPr="008831BC">
        <w:t>humanae</w:t>
      </w:r>
      <w:proofErr w:type="spellEnd"/>
      <w:r w:rsidRPr="008831BC">
        <w:t xml:space="preserve">» // Документы II Ватиканского собора. М.: </w:t>
      </w:r>
      <w:proofErr w:type="spellStart"/>
      <w:r w:rsidRPr="008831BC">
        <w:t>Паолине</w:t>
      </w:r>
      <w:proofErr w:type="spellEnd"/>
      <w:r w:rsidRPr="008831BC">
        <w:t>, 2004. С. 336-351.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>Пастырская Конституция о Церкви в современном мире «</w:t>
      </w:r>
      <w:proofErr w:type="spellStart"/>
      <w:r w:rsidRPr="008831BC">
        <w:t>Gaudium</w:t>
      </w:r>
      <w:proofErr w:type="spellEnd"/>
      <w:r w:rsidRPr="008831BC">
        <w:t xml:space="preserve"> </w:t>
      </w:r>
      <w:proofErr w:type="spellStart"/>
      <w:r w:rsidRPr="008831BC">
        <w:t>et</w:t>
      </w:r>
      <w:proofErr w:type="spellEnd"/>
      <w:r w:rsidRPr="008831BC">
        <w:t xml:space="preserve"> </w:t>
      </w:r>
      <w:proofErr w:type="spellStart"/>
      <w:r w:rsidRPr="008831BC">
        <w:t>spes</w:t>
      </w:r>
      <w:proofErr w:type="spellEnd"/>
      <w:r w:rsidRPr="008831BC">
        <w:t xml:space="preserve">» (главы III-V) // Документы II Ватиканского собора. М.: </w:t>
      </w:r>
      <w:proofErr w:type="spellStart"/>
      <w:r w:rsidRPr="008831BC">
        <w:t>Паолине</w:t>
      </w:r>
      <w:proofErr w:type="spellEnd"/>
      <w:r w:rsidRPr="008831BC">
        <w:t>, 2004. С. 447-556.</w:t>
      </w:r>
    </w:p>
    <w:p w:rsidR="00CF37EC" w:rsidRPr="008831BC" w:rsidRDefault="00CF37EC" w:rsidP="008831BC">
      <w:pPr>
        <w:pStyle w:val="3"/>
        <w:spacing w:after="120" w:line="276" w:lineRule="auto"/>
      </w:pPr>
      <w:bookmarkStart w:id="145" w:name="_Toc3211788"/>
      <w:r w:rsidRPr="008831BC">
        <w:t>Российское законодательство</w:t>
      </w:r>
      <w:bookmarkEnd w:id="145"/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 xml:space="preserve">Конституция Российской Федерации [Электронный ресурс] – Режим доступа: </w:t>
      </w:r>
      <w:hyperlink r:id="rId9" w:history="1">
        <w:r w:rsidRPr="008831BC">
          <w:t>http://www.constitution.ru</w:t>
        </w:r>
      </w:hyperlink>
      <w:r w:rsidRPr="008831BC">
        <w:t xml:space="preserve">. 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 xml:space="preserve">Федеральный закон от 26.09.1997 № 125-ФЗ «О свободе совести и о религиозных объединениях» // Собрание законодательства Российской Федерации. 1997. </w:t>
      </w:r>
      <w:proofErr w:type="spellStart"/>
      <w:r w:rsidRPr="008831BC">
        <w:t>Вып</w:t>
      </w:r>
      <w:proofErr w:type="spellEnd"/>
      <w:r w:rsidRPr="008831BC">
        <w:t>. 39. Ст. 4465.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 xml:space="preserve">Федеральный закон от 30.03.1998 № 54-ФЗ «О ратификации Европейской Конвенции о защите прав человека и основных свобод и Протоколов к ней» // Собрание законодательства Российской Федерации. 1998. </w:t>
      </w:r>
      <w:proofErr w:type="spellStart"/>
      <w:r w:rsidRPr="008831BC">
        <w:t>Вып</w:t>
      </w:r>
      <w:proofErr w:type="spellEnd"/>
      <w:r w:rsidRPr="008831BC">
        <w:t>. 14. Ст. 1514.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>Федеральный закон от 29 июня 2013 г. № 136-ФЗ «О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</w:t>
      </w:r>
      <w:proofErr w:type="gramStart"/>
      <w:r w:rsidRPr="008831BC">
        <w:t>вств гр</w:t>
      </w:r>
      <w:proofErr w:type="gramEnd"/>
      <w:r w:rsidRPr="008831BC">
        <w:t xml:space="preserve">аждан» // Собрание законодательства Российской Федерации. 2013. </w:t>
      </w:r>
      <w:proofErr w:type="spellStart"/>
      <w:r w:rsidRPr="008831BC">
        <w:t>Вып</w:t>
      </w:r>
      <w:proofErr w:type="spellEnd"/>
      <w:r w:rsidRPr="008831BC">
        <w:t>. 26. Ст. 3209.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proofErr w:type="gramStart"/>
      <w:r w:rsidRPr="008831BC">
        <w:t>Постановление Конституционного Суда Российской Федерации от 05.02.2007 № 2-П «По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8831BC">
        <w:t>Хакасэнерго</w:t>
      </w:r>
      <w:proofErr w:type="spellEnd"/>
      <w:r w:rsidRPr="008831BC">
        <w:t>», а также жалобами ряда граждан» // Собрание законодательства Российской Федерации. 2007.</w:t>
      </w:r>
      <w:proofErr w:type="gramEnd"/>
      <w:r w:rsidRPr="008831BC">
        <w:t xml:space="preserve"> </w:t>
      </w:r>
      <w:proofErr w:type="spellStart"/>
      <w:r w:rsidRPr="008831BC">
        <w:t>Вып</w:t>
      </w:r>
      <w:proofErr w:type="spellEnd"/>
      <w:r w:rsidRPr="008831BC">
        <w:t>. 7. Ст. 932.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 xml:space="preserve">Постановление Конституционного Суда Российской Федерации от 26.02.2010 № 4-П «По делу о проверке конституционности части второй статьи 392 Гражданского процессуального кодекса Российской Федерации в связи с жалобами граждан </w:t>
      </w:r>
      <w:proofErr w:type="spellStart"/>
      <w:r w:rsidRPr="008831BC">
        <w:t>А.А.Дорошка</w:t>
      </w:r>
      <w:proofErr w:type="spellEnd"/>
      <w:r w:rsidRPr="008831BC">
        <w:t xml:space="preserve">, </w:t>
      </w:r>
      <w:proofErr w:type="spellStart"/>
      <w:r w:rsidRPr="008831BC">
        <w:t>А.Е.Кота</w:t>
      </w:r>
      <w:proofErr w:type="spellEnd"/>
      <w:r w:rsidRPr="008831BC">
        <w:t xml:space="preserve"> и </w:t>
      </w:r>
      <w:proofErr w:type="spellStart"/>
      <w:r w:rsidRPr="008831BC">
        <w:t>Е.Ю.Федотовой</w:t>
      </w:r>
      <w:proofErr w:type="spellEnd"/>
      <w:r w:rsidRPr="008831BC">
        <w:t xml:space="preserve">» // Собрание законодательства Российской Федерации. 2010. </w:t>
      </w:r>
      <w:proofErr w:type="spellStart"/>
      <w:r w:rsidRPr="008831BC">
        <w:t>Вып</w:t>
      </w:r>
      <w:proofErr w:type="spellEnd"/>
      <w:r w:rsidRPr="008831BC">
        <w:t>. 11. Ст. 1255.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 xml:space="preserve">Указ исполняющего обязанности Президента Российской Федерации от 10.01.2000 № 24 «О Концепции национальной безопасности Российской Федерации» // Собрание законодательства Российской Федерации. 2000. </w:t>
      </w:r>
      <w:proofErr w:type="spellStart"/>
      <w:r w:rsidRPr="008831BC">
        <w:t>Вып</w:t>
      </w:r>
      <w:proofErr w:type="spellEnd"/>
      <w:r w:rsidRPr="008831BC">
        <w:t xml:space="preserve">. 2. Ст. 170. </w:t>
      </w:r>
    </w:p>
    <w:p w:rsidR="00CF37EC" w:rsidRPr="008831BC" w:rsidRDefault="00CF37EC" w:rsidP="008831BC">
      <w:pPr>
        <w:pStyle w:val="3"/>
        <w:spacing w:after="120" w:line="276" w:lineRule="auto"/>
      </w:pPr>
      <w:bookmarkStart w:id="146" w:name="_Toc3211789"/>
      <w:r w:rsidRPr="008831BC">
        <w:lastRenderedPageBreak/>
        <w:t>Международные правовые акты и судебные решения в сфере свободы совести</w:t>
      </w:r>
      <w:bookmarkEnd w:id="146"/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>Европейская Конвенция о защите прав человека и основных свобод, измененная и дополненная Протоколами № 11 и № 14 в сопровождении Дополнительного протокола и Протоколов № 4, 6, 7, 12 и 13 (принята 04.11.1950). ECHR, 2010.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>Всеобщая декларация прав человека (принята Генеральной Ассамблеей ООН 10.12.1948) // Российская газета. № 67. 05.04.1995.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8831BC">
        <w:rPr>
          <w:lang w:val="en-US"/>
        </w:rPr>
        <w:t>Nikishina</w:t>
      </w:r>
      <w:proofErr w:type="spellEnd"/>
      <w:r w:rsidRPr="008831BC">
        <w:rPr>
          <w:lang w:val="en-US"/>
        </w:rPr>
        <w:t xml:space="preserve"> v. Russia. N 45665/99. Decision 12.09.2000. ECHR Reports of Judgments and Decisions 2000 – VI. 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8831BC">
        <w:rPr>
          <w:lang w:val="en-US"/>
        </w:rPr>
        <w:t>Pitkevich</w:t>
      </w:r>
      <w:proofErr w:type="spellEnd"/>
      <w:r w:rsidRPr="008831BC">
        <w:rPr>
          <w:lang w:val="en-US"/>
        </w:rPr>
        <w:t xml:space="preserve"> v. Russia. N 47936/99. Decision 08.02.2001. ECHR Reports of Judgments and Decisions 2001 – III.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r w:rsidRPr="008831BC">
        <w:rPr>
          <w:lang w:val="en-US"/>
        </w:rPr>
        <w:t>The Moscow branch of the Salvation Army v. Russia. N 72881/01. Judgment 05.10.2006. ECHR Reports of Judgments and Decisions 2006 – II.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8831BC">
        <w:rPr>
          <w:lang w:val="en-US"/>
        </w:rPr>
        <w:t>Kuznetsov</w:t>
      </w:r>
      <w:proofErr w:type="spellEnd"/>
      <w:r w:rsidRPr="008831BC">
        <w:rPr>
          <w:lang w:val="en-US"/>
        </w:rPr>
        <w:t xml:space="preserve"> and others v. Russia. N 184/02. Judgment 11.01.2007. ECHR Reports of Judgments and Decisions 2007 – IX. 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r w:rsidRPr="008831BC">
        <w:rPr>
          <w:lang w:val="en-US"/>
        </w:rPr>
        <w:t xml:space="preserve">Church of Scientology Moscow v. Russia. N 18147/02. Judgment 05.04.2007. ECHR Reports of Judgments and Decisions 2007 – IV. 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8831BC">
        <w:rPr>
          <w:lang w:val="en-US"/>
        </w:rPr>
        <w:t>Skugar</w:t>
      </w:r>
      <w:proofErr w:type="spellEnd"/>
      <w:r w:rsidRPr="008831BC">
        <w:rPr>
          <w:lang w:val="en-US"/>
        </w:rPr>
        <w:t xml:space="preserve"> and others v. Russia. N 40010/04. Decision 03.12.2009. ECHR Reports of Judgments and Decisions 2009 – VII.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8831BC">
        <w:rPr>
          <w:lang w:val="en-US"/>
        </w:rPr>
        <w:t>Kimlya</w:t>
      </w:r>
      <w:proofErr w:type="spellEnd"/>
      <w:r w:rsidRPr="008831BC">
        <w:rPr>
          <w:lang w:val="en-US"/>
        </w:rPr>
        <w:t xml:space="preserve"> and others v. Russia. N 76836/01 and 32782/03. Judgment 01.03.2010. ECHR Reports of Judgments and Decisions 2010 – V.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r w:rsidRPr="008831BC">
        <w:rPr>
          <w:lang w:val="en-US"/>
        </w:rPr>
        <w:t xml:space="preserve">Jehovah's Witnesses of Moscow v. Russia. N 302/02. Judgment 22.11.2010. ECHR Reports of Judgments and Decisions 2010 – X. 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rPr>
          <w:lang w:val="en-US"/>
        </w:rPr>
        <w:t xml:space="preserve">Church of Scientology of St Petersburg and others v. Russia. </w:t>
      </w:r>
      <w:r w:rsidRPr="008831BC">
        <w:t xml:space="preserve">N 47191/06. </w:t>
      </w:r>
      <w:proofErr w:type="spellStart"/>
      <w:r w:rsidRPr="008831BC">
        <w:t>Judgment</w:t>
      </w:r>
      <w:proofErr w:type="spellEnd"/>
      <w:r w:rsidRPr="008831BC">
        <w:t xml:space="preserve"> 02.10.2014 [Электронный ресурс] – Режим доступа: </w:t>
      </w:r>
      <w:hyperlink r:id="rId10" w:history="1">
        <w:r w:rsidRPr="008831BC">
          <w:t>http://hudoc.echr.coe.int/sites/eng/pages/search.aspx?i=001-146703</w:t>
        </w:r>
      </w:hyperlink>
      <w:r w:rsidRPr="008831BC">
        <w:t>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8831BC">
        <w:rPr>
          <w:lang w:val="en-US"/>
        </w:rPr>
        <w:t>Kokkinakis</w:t>
      </w:r>
      <w:proofErr w:type="spellEnd"/>
      <w:r w:rsidRPr="008831BC">
        <w:rPr>
          <w:lang w:val="en-US"/>
        </w:rPr>
        <w:t xml:space="preserve"> v. Greece. N 14307/88. Judgment 25.05.1993. ECH-1993-S-002. Series </w:t>
      </w:r>
      <w:r w:rsidRPr="008831BC">
        <w:t>А</w:t>
      </w:r>
      <w:r w:rsidRPr="008831BC">
        <w:rPr>
          <w:lang w:val="en-US"/>
        </w:rPr>
        <w:t>. No. 262-</w:t>
      </w:r>
      <w:r w:rsidRPr="008831BC">
        <w:t>В</w:t>
      </w:r>
      <w:r w:rsidRPr="008831BC">
        <w:rPr>
          <w:lang w:val="en-US"/>
        </w:rPr>
        <w:t>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rPr>
          <w:lang w:val="en-US"/>
        </w:rPr>
        <w:t>Otto-Preminger-</w:t>
      </w:r>
      <w:proofErr w:type="spellStart"/>
      <w:r w:rsidRPr="008831BC">
        <w:rPr>
          <w:lang w:val="en-US"/>
        </w:rPr>
        <w:t>Institut</w:t>
      </w:r>
      <w:proofErr w:type="spellEnd"/>
      <w:r w:rsidRPr="008831BC">
        <w:rPr>
          <w:lang w:val="en-US"/>
        </w:rPr>
        <w:t xml:space="preserve"> v. Austria. N</w:t>
      </w:r>
      <w:r w:rsidRPr="008831BC">
        <w:t xml:space="preserve"> 13470/87. </w:t>
      </w:r>
      <w:r w:rsidRPr="008831BC">
        <w:rPr>
          <w:lang w:val="en-US"/>
        </w:rPr>
        <w:t>Judgment</w:t>
      </w:r>
      <w:r w:rsidRPr="008831BC">
        <w:t xml:space="preserve"> 20.09.1994 [Электронный ресурс] – Режим доступа: </w:t>
      </w:r>
      <w:r w:rsidRPr="008831BC">
        <w:rPr>
          <w:lang w:val="en-US"/>
        </w:rPr>
        <w:t>http</w:t>
      </w:r>
      <w:r w:rsidRPr="008831BC">
        <w:t>://</w:t>
      </w:r>
      <w:proofErr w:type="spellStart"/>
      <w:r w:rsidRPr="008831BC">
        <w:rPr>
          <w:lang w:val="en-US"/>
        </w:rPr>
        <w:t>hudoc</w:t>
      </w:r>
      <w:proofErr w:type="spellEnd"/>
      <w:r w:rsidRPr="008831BC">
        <w:t>.</w:t>
      </w:r>
      <w:proofErr w:type="spellStart"/>
      <w:r w:rsidRPr="008831BC">
        <w:rPr>
          <w:lang w:val="en-US"/>
        </w:rPr>
        <w:t>echr</w:t>
      </w:r>
      <w:proofErr w:type="spellEnd"/>
      <w:r w:rsidRPr="008831BC">
        <w:t>.</w:t>
      </w:r>
      <w:proofErr w:type="spellStart"/>
      <w:r w:rsidRPr="008831BC">
        <w:rPr>
          <w:lang w:val="en-US"/>
        </w:rPr>
        <w:t>coe</w:t>
      </w:r>
      <w:proofErr w:type="spellEnd"/>
      <w:r w:rsidRPr="008831BC">
        <w:t>.</w:t>
      </w:r>
      <w:proofErr w:type="spellStart"/>
      <w:r w:rsidRPr="008831BC">
        <w:rPr>
          <w:lang w:val="en-US"/>
        </w:rPr>
        <w:t>int</w:t>
      </w:r>
      <w:proofErr w:type="spellEnd"/>
      <w:r w:rsidRPr="008831BC">
        <w:t>/</w:t>
      </w:r>
      <w:r w:rsidRPr="008831BC">
        <w:rPr>
          <w:lang w:val="en-US"/>
        </w:rPr>
        <w:t>sites</w:t>
      </w:r>
      <w:r w:rsidRPr="008831BC">
        <w:t>/</w:t>
      </w:r>
      <w:proofErr w:type="spellStart"/>
      <w:r w:rsidRPr="008831BC">
        <w:rPr>
          <w:lang w:val="en-US"/>
        </w:rPr>
        <w:t>eng</w:t>
      </w:r>
      <w:proofErr w:type="spellEnd"/>
      <w:r w:rsidRPr="008831BC">
        <w:t>/</w:t>
      </w:r>
      <w:r w:rsidRPr="008831BC">
        <w:rPr>
          <w:lang w:val="en-US"/>
        </w:rPr>
        <w:t>pages</w:t>
      </w:r>
      <w:r w:rsidRPr="008831BC">
        <w:t>/</w:t>
      </w:r>
      <w:r w:rsidRPr="008831BC">
        <w:rPr>
          <w:lang w:val="en-US"/>
        </w:rPr>
        <w:t>search</w:t>
      </w:r>
      <w:r w:rsidRPr="008831BC">
        <w:t>.</w:t>
      </w:r>
      <w:proofErr w:type="spellStart"/>
      <w:r w:rsidRPr="008831BC">
        <w:rPr>
          <w:lang w:val="en-US"/>
        </w:rPr>
        <w:t>aspx</w:t>
      </w:r>
      <w:proofErr w:type="spellEnd"/>
      <w:r w:rsidRPr="008831BC">
        <w:t>?</w:t>
      </w:r>
      <w:proofErr w:type="spellStart"/>
      <w:r w:rsidRPr="008831BC">
        <w:rPr>
          <w:lang w:val="en-US"/>
        </w:rPr>
        <w:t>i</w:t>
      </w:r>
      <w:proofErr w:type="spellEnd"/>
      <w:r w:rsidRPr="008831BC">
        <w:t>=001-57897.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proofErr w:type="spellStart"/>
      <w:r w:rsidRPr="008831BC">
        <w:rPr>
          <w:lang w:val="en-US"/>
        </w:rPr>
        <w:t>Wingrove</w:t>
      </w:r>
      <w:proofErr w:type="spellEnd"/>
      <w:r w:rsidRPr="008831BC">
        <w:rPr>
          <w:lang w:val="en-US"/>
        </w:rPr>
        <w:t xml:space="preserve"> v. the United Kingdom. </w:t>
      </w:r>
      <w:r w:rsidRPr="008831BC">
        <w:t xml:space="preserve">N 17419/90. </w:t>
      </w:r>
      <w:proofErr w:type="spellStart"/>
      <w:r w:rsidRPr="008831BC">
        <w:t>Judgment</w:t>
      </w:r>
      <w:proofErr w:type="spellEnd"/>
      <w:r w:rsidRPr="008831BC">
        <w:t xml:space="preserve"> 25.11.1996 [Электронный ресурс] – Режим доступа: http://hudoc.echr.coe.int/sites/eng/pages/search.aspx?i=001-58080.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8831BC">
        <w:rPr>
          <w:lang w:val="en-US"/>
        </w:rPr>
        <w:t>Buscarini</w:t>
      </w:r>
      <w:proofErr w:type="spellEnd"/>
      <w:r w:rsidRPr="008831BC">
        <w:rPr>
          <w:lang w:val="en-US"/>
        </w:rPr>
        <w:t xml:space="preserve"> and others v. San Marino. N 24645/94. Judgment 18.02.1999. ECHR Reports of Judgments and Decisions 1999 – I. 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8831BC">
        <w:rPr>
          <w:lang w:val="en-US"/>
        </w:rPr>
        <w:t>Cha'are</w:t>
      </w:r>
      <w:proofErr w:type="spellEnd"/>
      <w:r w:rsidRPr="008831BC">
        <w:rPr>
          <w:lang w:val="en-US"/>
        </w:rPr>
        <w:t xml:space="preserve"> Shalom </w:t>
      </w:r>
      <w:proofErr w:type="spellStart"/>
      <w:r w:rsidRPr="008831BC">
        <w:rPr>
          <w:lang w:val="en-US"/>
        </w:rPr>
        <w:t>Ve</w:t>
      </w:r>
      <w:proofErr w:type="spellEnd"/>
      <w:r w:rsidRPr="008831BC">
        <w:rPr>
          <w:lang w:val="en-US"/>
        </w:rPr>
        <w:t xml:space="preserve"> </w:t>
      </w:r>
      <w:proofErr w:type="spellStart"/>
      <w:r w:rsidRPr="008831BC">
        <w:rPr>
          <w:lang w:val="en-US"/>
        </w:rPr>
        <w:t>Tsedek</w:t>
      </w:r>
      <w:proofErr w:type="spellEnd"/>
      <w:r w:rsidRPr="008831BC">
        <w:rPr>
          <w:lang w:val="en-US"/>
        </w:rPr>
        <w:t xml:space="preserve"> v. France. N 27417/95. Judgment 27.06.2000. ECHR Reports of Judgments and Decisions 2000 – VII.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r w:rsidRPr="008831BC">
        <w:rPr>
          <w:lang w:val="en-US"/>
        </w:rPr>
        <w:t xml:space="preserve">Hassan and </w:t>
      </w:r>
      <w:proofErr w:type="spellStart"/>
      <w:r w:rsidRPr="008831BC">
        <w:rPr>
          <w:lang w:val="en-US"/>
        </w:rPr>
        <w:t>Tchaouch</w:t>
      </w:r>
      <w:proofErr w:type="spellEnd"/>
      <w:r w:rsidRPr="008831BC">
        <w:rPr>
          <w:lang w:val="en-US"/>
        </w:rPr>
        <w:t xml:space="preserve"> v. Bulgaria. N 30985/96. Judgment 26.10.2000. ECHR Reports of Judgments and Decisions 2000 – XI. 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r w:rsidRPr="008831BC">
        <w:rPr>
          <w:lang w:val="en-US"/>
        </w:rPr>
        <w:lastRenderedPageBreak/>
        <w:t>Metropolitan Church of Bessarabia and others v. Moldova. N 45701/99. Judgment 27.03.2002. ECHR Reports of Judgments and Decisions 2002 – XII.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proofErr w:type="spellStart"/>
      <w:r w:rsidRPr="008831BC">
        <w:t>Murphy</w:t>
      </w:r>
      <w:proofErr w:type="spellEnd"/>
      <w:r w:rsidRPr="008831BC">
        <w:t xml:space="preserve"> v. </w:t>
      </w:r>
      <w:proofErr w:type="spellStart"/>
      <w:r w:rsidRPr="008831BC">
        <w:t>Ireland</w:t>
      </w:r>
      <w:proofErr w:type="spellEnd"/>
      <w:r w:rsidRPr="008831BC">
        <w:t xml:space="preserve">. N 44179/98. </w:t>
      </w:r>
      <w:proofErr w:type="spellStart"/>
      <w:r w:rsidRPr="008831BC">
        <w:t>Judgment</w:t>
      </w:r>
      <w:proofErr w:type="spellEnd"/>
      <w:r w:rsidRPr="008831BC">
        <w:t xml:space="preserve"> 10.07.2003 [Электронный ресурс] – Режим доступа: http://hudoc.echr.coe.int/sites/eng/pages/search.aspx?i=001-61207.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proofErr w:type="spellStart"/>
      <w:r w:rsidRPr="008831BC">
        <w:rPr>
          <w:lang w:val="en-US"/>
        </w:rPr>
        <w:t>Leyla</w:t>
      </w:r>
      <w:proofErr w:type="spellEnd"/>
      <w:r w:rsidRPr="008831BC">
        <w:rPr>
          <w:lang w:val="en-US"/>
        </w:rPr>
        <w:t xml:space="preserve"> </w:t>
      </w:r>
      <w:proofErr w:type="spellStart"/>
      <w:r w:rsidRPr="008831BC">
        <w:rPr>
          <w:lang w:val="en-US"/>
        </w:rPr>
        <w:t>Şahin</w:t>
      </w:r>
      <w:proofErr w:type="spellEnd"/>
      <w:r w:rsidRPr="008831BC">
        <w:rPr>
          <w:lang w:val="en-US"/>
        </w:rPr>
        <w:t xml:space="preserve"> v. Turkey. N 44774/98. </w:t>
      </w:r>
      <w:proofErr w:type="spellStart"/>
      <w:r w:rsidRPr="008831BC">
        <w:t>Judgment</w:t>
      </w:r>
      <w:proofErr w:type="spellEnd"/>
      <w:r w:rsidRPr="008831BC">
        <w:t xml:space="preserve"> 10.11.2005 // Бюллетень Европейского Суда по правам человека. № 80. 2005 (ноябрь).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proofErr w:type="spellStart"/>
      <w:r w:rsidRPr="008831BC">
        <w:rPr>
          <w:lang w:val="en-US"/>
        </w:rPr>
        <w:t>Lautsi</w:t>
      </w:r>
      <w:proofErr w:type="spellEnd"/>
      <w:r w:rsidRPr="008831BC">
        <w:rPr>
          <w:lang w:val="en-US"/>
        </w:rPr>
        <w:t xml:space="preserve"> and others v. Italy. </w:t>
      </w:r>
      <w:r w:rsidRPr="008831BC">
        <w:t xml:space="preserve">N </w:t>
      </w:r>
      <w:hyperlink r:id="rId11" w:anchor="%7B%22appno%22:[%2230814/06%22]%7D" w:tgtFrame="_blank" w:history="1">
        <w:r w:rsidRPr="008831BC">
          <w:t>30814/06</w:t>
        </w:r>
      </w:hyperlink>
      <w:r w:rsidRPr="008831BC">
        <w:t xml:space="preserve">. </w:t>
      </w:r>
      <w:proofErr w:type="spellStart"/>
      <w:r w:rsidRPr="008831BC">
        <w:t>Judgment</w:t>
      </w:r>
      <w:proofErr w:type="spellEnd"/>
      <w:r w:rsidRPr="008831BC">
        <w:t xml:space="preserve"> 18.03.2011 [Электронный ресурс] – Режим доступа: </w:t>
      </w:r>
      <w:hyperlink r:id="rId12" w:history="1">
        <w:r w:rsidRPr="008831BC">
          <w:t>http://hudoc.echr.coe.int/sites/eng/pages/search.aspx?i=001-104040</w:t>
        </w:r>
      </w:hyperlink>
      <w:r w:rsidRPr="008831BC">
        <w:t>.</w:t>
      </w:r>
    </w:p>
    <w:p w:rsidR="00CF37EC" w:rsidRPr="008831BC" w:rsidRDefault="00CF37EC" w:rsidP="008831BC">
      <w:pPr>
        <w:pStyle w:val="3"/>
        <w:spacing w:after="120" w:line="276" w:lineRule="auto"/>
      </w:pPr>
      <w:bookmarkStart w:id="147" w:name="_Toc3211790"/>
      <w:r w:rsidRPr="008831BC">
        <w:t>Рекомендуемая дополнительная литература</w:t>
      </w:r>
      <w:bookmarkEnd w:id="147"/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>Научно-практический комментарий к Федеральному закону «О свободе совести и о религиозных объединениях» (постатейный) / Под общ</w:t>
      </w:r>
      <w:proofErr w:type="gramStart"/>
      <w:r w:rsidRPr="008831BC">
        <w:t>.</w:t>
      </w:r>
      <w:proofErr w:type="gramEnd"/>
      <w:r w:rsidRPr="008831BC">
        <w:t xml:space="preserve"> </w:t>
      </w:r>
      <w:proofErr w:type="gramStart"/>
      <w:r w:rsidRPr="008831BC">
        <w:t>р</w:t>
      </w:r>
      <w:proofErr w:type="gramEnd"/>
      <w:r w:rsidRPr="008831BC">
        <w:t xml:space="preserve">ед. Р.В. </w:t>
      </w:r>
      <w:proofErr w:type="spellStart"/>
      <w:r w:rsidRPr="008831BC">
        <w:t>Маранова</w:t>
      </w:r>
      <w:proofErr w:type="spellEnd"/>
      <w:r w:rsidRPr="008831BC">
        <w:t>. М., 2011.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>Права и свободы личности. М., 2004. С. 802 - 805.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>Теория государства и права. Учебник для юридических вузов и факультетов / Алексеев С.С., Архипов С.И. и др. М.: Норма, 1998.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 xml:space="preserve">Фурман Д.Е., </w:t>
      </w:r>
      <w:proofErr w:type="spellStart"/>
      <w:r w:rsidRPr="008831BC">
        <w:t>Каариайнен</w:t>
      </w:r>
      <w:proofErr w:type="spellEnd"/>
      <w:r w:rsidRPr="008831BC">
        <w:t xml:space="preserve"> К. Старые церкви, новые верующие: Религия в массовом сознании постсоветской России. СПб</w:t>
      </w:r>
      <w:proofErr w:type="gramStart"/>
      <w:r w:rsidRPr="008831BC">
        <w:t xml:space="preserve">.; </w:t>
      </w:r>
      <w:proofErr w:type="gramEnd"/>
      <w:r w:rsidRPr="008831BC">
        <w:t>М., 2000.</w:t>
      </w:r>
    </w:p>
    <w:p w:rsidR="00CF37EC" w:rsidRPr="008831BC" w:rsidRDefault="00CF37EC" w:rsidP="008831BC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8831BC">
        <w:t>Шабалина С.С. Проведение государственной религиоведческой экспертизы // Российский юридический журнал. 2009. N 4. С. 224.</w:t>
      </w:r>
    </w:p>
    <w:p w:rsidR="00CF37EC" w:rsidRPr="008831BC" w:rsidRDefault="00CF37EC" w:rsidP="008831BC">
      <w:pPr>
        <w:pStyle w:val="a8"/>
        <w:spacing w:before="0" w:beforeAutospacing="0" w:after="120" w:afterAutospacing="0" w:line="276" w:lineRule="auto"/>
        <w:jc w:val="both"/>
      </w:pPr>
    </w:p>
    <w:p w:rsidR="00CF37EC" w:rsidRPr="008831BC" w:rsidRDefault="00CF37EC" w:rsidP="008831BC">
      <w:pPr>
        <w:pStyle w:val="10"/>
        <w:spacing w:before="0" w:after="120" w:line="276" w:lineRule="auto"/>
        <w:rPr>
          <w:sz w:val="24"/>
          <w:szCs w:val="24"/>
        </w:rPr>
      </w:pPr>
      <w:bookmarkStart w:id="148" w:name="_Toc3211791"/>
      <w:r w:rsidRPr="008831BC">
        <w:rPr>
          <w:sz w:val="24"/>
          <w:szCs w:val="24"/>
        </w:rPr>
        <w:t>Интернет-ресурсы</w:t>
      </w:r>
      <w:bookmarkEnd w:id="148"/>
    </w:p>
    <w:p w:rsidR="00CF37EC" w:rsidRPr="008831BC" w:rsidRDefault="00CF37EC" w:rsidP="008831BC">
      <w:pPr>
        <w:spacing w:after="120" w:line="276" w:lineRule="auto"/>
        <w:jc w:val="both"/>
      </w:pPr>
      <w:proofErr w:type="gramStart"/>
      <w:r w:rsidRPr="008831BC">
        <w:t xml:space="preserve">Данные официальной статистики, материалы аналитических отчетов исследовательских организаций, СМИ, религиозных конфессий, информационно-правовые системы («Гарант», «Консультант», официальные сайты Московской Патриархии, </w:t>
      </w:r>
      <w:proofErr w:type="spellStart"/>
      <w:r w:rsidRPr="008831BC">
        <w:t>ДУМов</w:t>
      </w:r>
      <w:proofErr w:type="spellEnd"/>
      <w:r w:rsidRPr="008831BC">
        <w:t xml:space="preserve"> РФ, Интерфакс-религия, НГ-Религия, Росстат, ВЦИОМ, ФОМ, ИНОП, Госдеп США, Официальные сайты посольств иностранных государств в РФ</w:t>
      </w:r>
      <w:proofErr w:type="gramEnd"/>
    </w:p>
    <w:p w:rsidR="00CF37EC" w:rsidRPr="008831BC" w:rsidRDefault="00CF37EC" w:rsidP="008831BC">
      <w:pPr>
        <w:spacing w:after="120" w:line="276" w:lineRule="auto"/>
        <w:jc w:val="both"/>
      </w:pPr>
      <w:r w:rsidRPr="008831BC">
        <w:t xml:space="preserve">Ресурсы: </w:t>
      </w:r>
    </w:p>
    <w:p w:rsidR="00CF37EC" w:rsidRPr="008831BC" w:rsidRDefault="008831BC" w:rsidP="008831BC">
      <w:pPr>
        <w:spacing w:after="120" w:line="276" w:lineRule="auto"/>
        <w:jc w:val="both"/>
      </w:pPr>
      <w:hyperlink r:id="rId13" w:history="1">
        <w:r w:rsidR="00CF37EC" w:rsidRPr="008831BC">
          <w:rPr>
            <w:rStyle w:val="a9"/>
          </w:rPr>
          <w:t>http://www.philisophy.ru</w:t>
        </w:r>
      </w:hyperlink>
    </w:p>
    <w:p w:rsidR="00CF37EC" w:rsidRPr="008831BC" w:rsidRDefault="008831BC" w:rsidP="008831BC">
      <w:pPr>
        <w:spacing w:after="120" w:line="276" w:lineRule="auto"/>
        <w:jc w:val="both"/>
      </w:pPr>
      <w:hyperlink r:id="rId14" w:history="1">
        <w:r w:rsidR="00CF37EC" w:rsidRPr="008831BC">
          <w:rPr>
            <w:rStyle w:val="a9"/>
          </w:rPr>
          <w:t>http://www.humanities.edu.ru</w:t>
        </w:r>
      </w:hyperlink>
    </w:p>
    <w:p w:rsidR="00CF37EC" w:rsidRPr="008831BC" w:rsidRDefault="008831BC" w:rsidP="008831BC">
      <w:pPr>
        <w:spacing w:after="120" w:line="276" w:lineRule="auto"/>
        <w:jc w:val="both"/>
      </w:pPr>
      <w:hyperlink r:id="rId15" w:history="1">
        <w:r w:rsidR="00CF37EC" w:rsidRPr="008831BC">
          <w:rPr>
            <w:rStyle w:val="a9"/>
          </w:rPr>
          <w:t>http://www.edu.ru/</w:t>
        </w:r>
      </w:hyperlink>
      <w:r w:rsidR="00CF37EC" w:rsidRPr="008831BC">
        <w:t xml:space="preserve"> </w:t>
      </w:r>
    </w:p>
    <w:p w:rsidR="00CF37EC" w:rsidRPr="008831BC" w:rsidRDefault="008831BC" w:rsidP="008831BC">
      <w:pPr>
        <w:spacing w:after="120" w:line="276" w:lineRule="auto"/>
        <w:jc w:val="both"/>
      </w:pPr>
      <w:hyperlink r:id="rId16" w:history="1">
        <w:r w:rsidR="00CF37EC" w:rsidRPr="008831BC">
          <w:rPr>
            <w:rStyle w:val="a9"/>
          </w:rPr>
          <w:t>http://ethna.upelsinka.com/</w:t>
        </w:r>
      </w:hyperlink>
    </w:p>
    <w:p w:rsidR="00CF37EC" w:rsidRPr="008831BC" w:rsidRDefault="008831BC" w:rsidP="008831BC">
      <w:pPr>
        <w:spacing w:after="120" w:line="276" w:lineRule="auto"/>
        <w:jc w:val="both"/>
      </w:pPr>
      <w:hyperlink r:id="rId17" w:history="1">
        <w:r w:rsidR="00CF37EC" w:rsidRPr="008831BC">
          <w:rPr>
            <w:rStyle w:val="a9"/>
          </w:rPr>
          <w:t>http://www.gumfak.ru/</w:t>
        </w:r>
      </w:hyperlink>
    </w:p>
    <w:p w:rsidR="00CF37EC" w:rsidRPr="008831BC" w:rsidRDefault="008831BC" w:rsidP="008831BC">
      <w:pPr>
        <w:spacing w:after="120" w:line="276" w:lineRule="auto"/>
        <w:jc w:val="both"/>
      </w:pPr>
      <w:hyperlink r:id="rId18" w:history="1">
        <w:r w:rsidR="00CF37EC" w:rsidRPr="008831BC">
          <w:rPr>
            <w:rStyle w:val="a9"/>
          </w:rPr>
          <w:t>http://www.bogoslov.ru/</w:t>
        </w:r>
      </w:hyperlink>
    </w:p>
    <w:p w:rsidR="00CF37EC" w:rsidRPr="008831BC" w:rsidRDefault="008831BC" w:rsidP="008831BC">
      <w:pPr>
        <w:spacing w:after="120" w:line="276" w:lineRule="auto"/>
        <w:jc w:val="both"/>
      </w:pPr>
      <w:hyperlink r:id="rId19" w:history="1">
        <w:r w:rsidR="00CF37EC" w:rsidRPr="008831BC">
          <w:rPr>
            <w:rStyle w:val="a9"/>
          </w:rPr>
          <w:t>http://www.biblioclub.ru</w:t>
        </w:r>
      </w:hyperlink>
      <w:r w:rsidR="00CF37EC" w:rsidRPr="008831BC">
        <w:t xml:space="preserve"> </w:t>
      </w:r>
    </w:p>
    <w:p w:rsidR="00D708B8" w:rsidRPr="008831BC" w:rsidRDefault="00D708B8" w:rsidP="008831BC">
      <w:pPr>
        <w:spacing w:after="120" w:line="276" w:lineRule="auto"/>
        <w:jc w:val="both"/>
      </w:pPr>
    </w:p>
    <w:p w:rsidR="00CF37EC" w:rsidRPr="008831BC" w:rsidRDefault="00CF37EC" w:rsidP="008831BC">
      <w:pPr>
        <w:pStyle w:val="10"/>
        <w:spacing w:before="0" w:after="120" w:line="276" w:lineRule="auto"/>
        <w:rPr>
          <w:rFonts w:eastAsiaTheme="minorHAnsi"/>
          <w:sz w:val="24"/>
          <w:szCs w:val="24"/>
          <w:lang w:eastAsia="en-US"/>
        </w:rPr>
      </w:pPr>
      <w:bookmarkStart w:id="149" w:name="_Toc3211792"/>
      <w:r w:rsidRPr="008831BC">
        <w:rPr>
          <w:rFonts w:eastAsiaTheme="minorHAnsi"/>
          <w:sz w:val="24"/>
          <w:szCs w:val="24"/>
          <w:lang w:eastAsia="en-US"/>
        </w:rPr>
        <w:t>Методические указания для освоения дисциплины</w:t>
      </w:r>
      <w:bookmarkEnd w:id="149"/>
    </w:p>
    <w:p w:rsidR="00CF37EC" w:rsidRPr="008831BC" w:rsidRDefault="00CF37EC" w:rsidP="008831BC">
      <w:pPr>
        <w:spacing w:after="120" w:line="276" w:lineRule="auto"/>
        <w:jc w:val="both"/>
        <w:rPr>
          <w:lang w:eastAsia="en-US"/>
        </w:rPr>
      </w:pPr>
      <w:r w:rsidRPr="008831BC">
        <w:rPr>
          <w:lang w:eastAsia="en-US"/>
        </w:rPr>
        <w:lastRenderedPageBreak/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CF37EC" w:rsidRPr="008831BC" w:rsidRDefault="00CF37EC" w:rsidP="008831BC">
      <w:pPr>
        <w:spacing w:after="120" w:line="276" w:lineRule="auto"/>
        <w:jc w:val="both"/>
        <w:rPr>
          <w:lang w:eastAsia="en-US"/>
        </w:rPr>
      </w:pPr>
      <w:r w:rsidRPr="008831BC">
        <w:rPr>
          <w:lang w:eastAsia="en-US"/>
        </w:rPr>
        <w:t xml:space="preserve">Практические (семинарские) занятия подразумевают не только устные выступления учащихся, но и подготовку презентаций. В основе практических занятий лежит анализ и критика предварительно избранных текстов. Семинары предполагают живое обсуждение мнений студентов в диалоговом формате, с проведением </w:t>
      </w:r>
      <w:proofErr w:type="spellStart"/>
      <w:r w:rsidRPr="008831BC">
        <w:rPr>
          <w:lang w:eastAsia="en-US"/>
        </w:rPr>
        <w:t>общегрупповых</w:t>
      </w:r>
      <w:proofErr w:type="spellEnd"/>
      <w:r w:rsidRPr="008831BC">
        <w:rPr>
          <w:lang w:eastAsia="en-US"/>
        </w:rPr>
        <w:t xml:space="preserve"> дискуссий.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CF37EC" w:rsidRPr="008831BC" w:rsidRDefault="00CF37EC" w:rsidP="008831BC">
      <w:pPr>
        <w:spacing w:after="120" w:line="276" w:lineRule="auto"/>
        <w:jc w:val="both"/>
        <w:rPr>
          <w:lang w:eastAsia="en-US"/>
        </w:rPr>
      </w:pPr>
      <w:r w:rsidRPr="008831BC">
        <w:rPr>
          <w:lang w:eastAsia="en-US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8831BC">
        <w:rPr>
          <w:lang w:eastAsia="en-US"/>
        </w:rPr>
        <w:t>Internet</w:t>
      </w:r>
      <w:proofErr w:type="spellEnd"/>
      <w:r w:rsidRPr="008831BC">
        <w:rPr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:rsidR="00D708B8" w:rsidRPr="008831BC" w:rsidRDefault="00D708B8" w:rsidP="008831BC">
      <w:pPr>
        <w:spacing w:after="120" w:line="276" w:lineRule="auto"/>
        <w:jc w:val="both"/>
        <w:rPr>
          <w:lang w:eastAsia="en-US"/>
        </w:rPr>
      </w:pPr>
    </w:p>
    <w:p w:rsidR="00CF37EC" w:rsidRPr="008831BC" w:rsidRDefault="00CF37EC" w:rsidP="008831BC">
      <w:pPr>
        <w:pStyle w:val="10"/>
        <w:spacing w:before="0" w:after="120" w:line="276" w:lineRule="auto"/>
        <w:rPr>
          <w:sz w:val="24"/>
          <w:szCs w:val="24"/>
        </w:rPr>
      </w:pPr>
      <w:bookmarkStart w:id="150" w:name="_Toc3211793"/>
      <w:r w:rsidRPr="008831BC">
        <w:rPr>
          <w:sz w:val="24"/>
          <w:szCs w:val="24"/>
        </w:rPr>
        <w:t>Материально-техническое обеспечение дисциплины</w:t>
      </w:r>
      <w:bookmarkEnd w:id="150"/>
      <w:r w:rsidRPr="008831BC">
        <w:rPr>
          <w:sz w:val="24"/>
          <w:szCs w:val="24"/>
        </w:rPr>
        <w:t xml:space="preserve"> </w:t>
      </w:r>
    </w:p>
    <w:p w:rsidR="00CF37EC" w:rsidRPr="008831BC" w:rsidRDefault="00CF37EC" w:rsidP="008831BC">
      <w:pPr>
        <w:spacing w:after="120" w:line="276" w:lineRule="auto"/>
        <w:jc w:val="both"/>
      </w:pPr>
      <w:r w:rsidRPr="008831BC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8831BC">
        <w:t>Microsoft</w:t>
      </w:r>
      <w:proofErr w:type="spellEnd"/>
      <w:r w:rsidRPr="008831BC">
        <w:t xml:space="preserve"> </w:t>
      </w:r>
      <w:proofErr w:type="spellStart"/>
      <w:r w:rsidRPr="008831BC">
        <w:t>Power</w:t>
      </w:r>
      <w:proofErr w:type="spellEnd"/>
      <w:r w:rsidRPr="008831BC">
        <w:t xml:space="preserve"> </w:t>
      </w:r>
      <w:proofErr w:type="spellStart"/>
      <w:r w:rsidRPr="008831BC">
        <w:t>Point</w:t>
      </w:r>
      <w:proofErr w:type="spellEnd"/>
      <w:r w:rsidRPr="008831BC">
        <w:t>; кроме того необходим доступ к сети Интернет.</w:t>
      </w:r>
    </w:p>
    <w:p w:rsidR="00CF37EC" w:rsidRPr="008831BC" w:rsidRDefault="00CF37EC" w:rsidP="008831BC">
      <w:pPr>
        <w:spacing w:after="120" w:line="276" w:lineRule="auto"/>
        <w:jc w:val="both"/>
      </w:pPr>
    </w:p>
    <w:p w:rsidR="00D51609" w:rsidRPr="008831BC" w:rsidRDefault="00D51609" w:rsidP="008831BC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8831BC">
        <w:rPr>
          <w:i/>
          <w:iCs/>
        </w:rPr>
        <w:t xml:space="preserve">Автор: </w:t>
      </w:r>
      <w:r w:rsidR="00E10BEC" w:rsidRPr="008831BC">
        <w:rPr>
          <w:i/>
          <w:iCs/>
        </w:rPr>
        <w:t>Саввин А.В.</w:t>
      </w:r>
    </w:p>
    <w:p w:rsidR="00D51609" w:rsidRPr="008831BC" w:rsidRDefault="00D51609" w:rsidP="008831BC">
      <w:pPr>
        <w:widowControl w:val="0"/>
        <w:tabs>
          <w:tab w:val="left" w:pos="3438"/>
        </w:tabs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8831BC">
        <w:rPr>
          <w:i/>
          <w:iCs/>
        </w:rPr>
        <w:t>Рецензент: Медведева А.А.</w:t>
      </w:r>
      <w:r w:rsidRPr="008831BC">
        <w:rPr>
          <w:i/>
          <w:iCs/>
        </w:rPr>
        <w:tab/>
      </w:r>
    </w:p>
    <w:p w:rsidR="00D51609" w:rsidRPr="008831BC" w:rsidRDefault="00D51609" w:rsidP="008831B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BD7C60" w:rsidRPr="008831BC" w:rsidRDefault="00BD7C60" w:rsidP="008831BC">
      <w:pPr>
        <w:spacing w:after="120" w:line="276" w:lineRule="auto"/>
        <w:rPr>
          <w:i/>
          <w:iCs/>
          <w:color w:val="000000"/>
        </w:rPr>
      </w:pPr>
      <w:r w:rsidRPr="008831BC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831BC">
        <w:rPr>
          <w:i/>
          <w:iCs/>
          <w:color w:val="000000"/>
        </w:rPr>
        <w:t>от 21.06.2018, протокол № 10-06-18.</w:t>
      </w:r>
    </w:p>
    <w:p w:rsidR="00D51609" w:rsidRPr="008831BC" w:rsidRDefault="00D51609" w:rsidP="008831BC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CF37EC" w:rsidRPr="008831BC" w:rsidRDefault="00CF37EC" w:rsidP="008831BC">
      <w:pPr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</w:p>
    <w:sectPr w:rsidR="00CF37EC" w:rsidRPr="008831BC" w:rsidSect="00A7645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35" w:rsidRDefault="00006435" w:rsidP="00A86FC2">
      <w:r>
        <w:separator/>
      </w:r>
    </w:p>
  </w:endnote>
  <w:endnote w:type="continuationSeparator" w:id="0">
    <w:p w:rsidR="00006435" w:rsidRDefault="00006435" w:rsidP="00A8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65044"/>
      <w:docPartObj>
        <w:docPartGallery w:val="Page Numbers (Bottom of Page)"/>
        <w:docPartUnique/>
      </w:docPartObj>
    </w:sdtPr>
    <w:sdtEndPr/>
    <w:sdtContent>
      <w:p w:rsidR="000C64A1" w:rsidRDefault="00F32B7B">
        <w:pPr>
          <w:pStyle w:val="a5"/>
          <w:jc w:val="center"/>
        </w:pPr>
        <w:r>
          <w:fldChar w:fldCharType="begin"/>
        </w:r>
        <w:r w:rsidR="003E574D">
          <w:instrText>PAGE   \* MERGEFORMAT</w:instrText>
        </w:r>
        <w:r>
          <w:fldChar w:fldCharType="separate"/>
        </w:r>
        <w:r w:rsidR="008831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4A1" w:rsidRDefault="000C6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35" w:rsidRDefault="00006435" w:rsidP="00A86FC2">
      <w:r>
        <w:separator/>
      </w:r>
    </w:p>
  </w:footnote>
  <w:footnote w:type="continuationSeparator" w:id="0">
    <w:p w:rsidR="00006435" w:rsidRDefault="00006435" w:rsidP="00A8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6076A"/>
    <w:multiLevelType w:val="hybridMultilevel"/>
    <w:tmpl w:val="1E38B69A"/>
    <w:lvl w:ilvl="0" w:tplc="ECA2A67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0127048"/>
    <w:multiLevelType w:val="hybridMultilevel"/>
    <w:tmpl w:val="721070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895670D"/>
    <w:multiLevelType w:val="hybridMultilevel"/>
    <w:tmpl w:val="BE600556"/>
    <w:lvl w:ilvl="0" w:tplc="ECA2A6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DEF7E1B"/>
    <w:multiLevelType w:val="hybridMultilevel"/>
    <w:tmpl w:val="2F02B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E3F73"/>
    <w:multiLevelType w:val="hybridMultilevel"/>
    <w:tmpl w:val="2FD43B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2">
    <w:nsid w:val="73DC03E2"/>
    <w:multiLevelType w:val="hybridMultilevel"/>
    <w:tmpl w:val="4780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tzQwNjEzNrO0MLBQ0lEKTi0uzszPAykwqgUASmXdJCwAAAA="/>
  </w:docVars>
  <w:rsids>
    <w:rsidRoot w:val="00B37118"/>
    <w:rsid w:val="00006435"/>
    <w:rsid w:val="000B6125"/>
    <w:rsid w:val="000C64A1"/>
    <w:rsid w:val="00185E28"/>
    <w:rsid w:val="00210685"/>
    <w:rsid w:val="00253DBE"/>
    <w:rsid w:val="002807F3"/>
    <w:rsid w:val="002D085B"/>
    <w:rsid w:val="002E6032"/>
    <w:rsid w:val="003311F9"/>
    <w:rsid w:val="00382C2B"/>
    <w:rsid w:val="003E574D"/>
    <w:rsid w:val="003E6EDB"/>
    <w:rsid w:val="004422B6"/>
    <w:rsid w:val="004561A4"/>
    <w:rsid w:val="00532435"/>
    <w:rsid w:val="00544E3E"/>
    <w:rsid w:val="00576FCA"/>
    <w:rsid w:val="005B5825"/>
    <w:rsid w:val="005C0E52"/>
    <w:rsid w:val="005E2FCB"/>
    <w:rsid w:val="0062354A"/>
    <w:rsid w:val="006712D3"/>
    <w:rsid w:val="00717031"/>
    <w:rsid w:val="007474DE"/>
    <w:rsid w:val="007F412D"/>
    <w:rsid w:val="008478B6"/>
    <w:rsid w:val="008831BC"/>
    <w:rsid w:val="00885EE0"/>
    <w:rsid w:val="00892D58"/>
    <w:rsid w:val="008C1984"/>
    <w:rsid w:val="008E50FD"/>
    <w:rsid w:val="009563FB"/>
    <w:rsid w:val="00A54BF2"/>
    <w:rsid w:val="00A620BD"/>
    <w:rsid w:val="00A76451"/>
    <w:rsid w:val="00A77CB5"/>
    <w:rsid w:val="00A86FC2"/>
    <w:rsid w:val="00AC38C2"/>
    <w:rsid w:val="00B26DE7"/>
    <w:rsid w:val="00B37118"/>
    <w:rsid w:val="00B434EA"/>
    <w:rsid w:val="00BB5D0F"/>
    <w:rsid w:val="00BD7C60"/>
    <w:rsid w:val="00C02608"/>
    <w:rsid w:val="00C04448"/>
    <w:rsid w:val="00C7620F"/>
    <w:rsid w:val="00CA6DA8"/>
    <w:rsid w:val="00CB544B"/>
    <w:rsid w:val="00CF37EC"/>
    <w:rsid w:val="00D04EE4"/>
    <w:rsid w:val="00D10310"/>
    <w:rsid w:val="00D12147"/>
    <w:rsid w:val="00D33AAC"/>
    <w:rsid w:val="00D51609"/>
    <w:rsid w:val="00D708B8"/>
    <w:rsid w:val="00D86BAC"/>
    <w:rsid w:val="00E10BEC"/>
    <w:rsid w:val="00EB3261"/>
    <w:rsid w:val="00EC4D41"/>
    <w:rsid w:val="00ED19CF"/>
    <w:rsid w:val="00ED45CF"/>
    <w:rsid w:val="00EE6405"/>
    <w:rsid w:val="00F32B7B"/>
    <w:rsid w:val="00F36702"/>
    <w:rsid w:val="00F416AA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86FC2"/>
    <w:pPr>
      <w:spacing w:before="240" w:after="240" w:line="360" w:lineRule="auto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A86F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FC2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A86FC2"/>
    <w:pPr>
      <w:spacing w:before="100" w:beforeAutospacing="1" w:after="100" w:afterAutospacing="1"/>
    </w:pPr>
  </w:style>
  <w:style w:type="paragraph" w:customStyle="1" w:styleId="1">
    <w:name w:val="УМКД Заголовок 1 ФГОС"/>
    <w:basedOn w:val="a"/>
    <w:qFormat/>
    <w:rsid w:val="00CF37EC"/>
    <w:pPr>
      <w:numPr>
        <w:numId w:val="7"/>
      </w:numPr>
      <w:tabs>
        <w:tab w:val="left" w:pos="993"/>
      </w:tabs>
      <w:spacing w:before="240" w:after="240"/>
    </w:pPr>
    <w:rPr>
      <w:b/>
    </w:rPr>
  </w:style>
  <w:style w:type="paragraph" w:customStyle="1" w:styleId="Default">
    <w:name w:val="Default"/>
    <w:uiPriority w:val="99"/>
    <w:rsid w:val="00CF3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F37EC"/>
    <w:pPr>
      <w:suppressAutoHyphens/>
      <w:spacing w:after="120" w:line="480" w:lineRule="auto"/>
      <w:ind w:left="283"/>
    </w:pPr>
    <w:rPr>
      <w:lang w:eastAsia="ar-SA"/>
    </w:rPr>
  </w:style>
  <w:style w:type="character" w:styleId="a9">
    <w:name w:val="Hyperlink"/>
    <w:basedOn w:val="a0"/>
    <w:uiPriority w:val="99"/>
    <w:unhideWhenUsed/>
    <w:rsid w:val="00CF37E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CF37E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F37E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F37E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F3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7E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44E3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ilisophy.ru" TargetMode="External"/><Relationship Id="rId18" Type="http://schemas.openxmlformats.org/officeDocument/2006/relationships/hyperlink" Target="http://www.bogosl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udoc.echr.coe.int/sites/eng/pages/search.aspx?i=001-104040" TargetMode="External"/><Relationship Id="rId17" Type="http://schemas.openxmlformats.org/officeDocument/2006/relationships/hyperlink" Target="http://www.gumfa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hna.upelsinka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doc.echr.coe.int/sites/eng/Pages/search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hudoc.echr.coe.int/sites/eng/pages/search.aspx?i=001-146703" TargetMode="External"/><Relationship Id="rId19" Type="http://schemas.openxmlformats.org/officeDocument/2006/relationships/hyperlink" Target="http://www.biblioclu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titution.ru" TargetMode="External"/><Relationship Id="rId14" Type="http://schemas.openxmlformats.org/officeDocument/2006/relationships/hyperlink" Target="http://www.humanities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632C-7B27-4105-9F61-F344351C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6</cp:revision>
  <dcterms:created xsi:type="dcterms:W3CDTF">2017-07-21T14:10:00Z</dcterms:created>
  <dcterms:modified xsi:type="dcterms:W3CDTF">2019-03-11T12:49:00Z</dcterms:modified>
</cp:coreProperties>
</file>