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F5C22" w:rsidRPr="00A26C21" w:rsidTr="00652F58">
        <w:tc>
          <w:tcPr>
            <w:tcW w:w="4785" w:type="dxa"/>
          </w:tcPr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652F58" w:rsidRPr="00A26C21" w:rsidRDefault="002F5C22" w:rsidP="00A26C21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РУССКИЙ ЯЗЫК И КУЛЬТУРА РЕЧИ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 xml:space="preserve"> очная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157B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A26C21">
        <w:rPr>
          <w:rFonts w:asciiTheme="majorBidi" w:hAnsiTheme="majorBidi" w:cstheme="majorBidi"/>
          <w:sz w:val="24"/>
          <w:szCs w:val="24"/>
        </w:rPr>
        <w:t>20</w:t>
      </w:r>
      <w:r w:rsidRPr="00A26C21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A26C21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Content>
        <w:p w:rsidR="0078277C" w:rsidRPr="00A26C21" w:rsidRDefault="0078277C" w:rsidP="00A26C21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A26C21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A26C21" w:rsidRPr="00A26C21" w:rsidRDefault="002D4BCC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A26C21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6677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3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_Toc55166773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4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_Toc55166774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5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_Toc55166775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6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_Toc55166776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7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_Toc55166777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8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</w:t>
            </w:r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</w:t>
            </w:r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 xml:space="preserve"> дисциплины и трудоёмкость по видам учебной нагрузки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_Toc55166778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9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_Toc55166779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0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_Toc55166780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1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_Toc55166781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2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_Toc55166782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3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_Toc55166783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4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 (примерные темы эссе)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_Toc55166784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5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_Toc55166785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6" w:history="1">
            <w:r w:rsidRPr="00A26C21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_Toc55166786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7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_Toc55166787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8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_Toc55166788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9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_Toc55166789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0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Основная: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_Toc55166790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1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Дополнительная: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_Toc55166791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2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_Toc55166792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3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_Toc55166793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A26C2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4" w:history="1">
            <w:r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_Toc55166794 \h </w:instrTex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77C" w:rsidRPr="00A26C21" w:rsidRDefault="002D4BCC" w:rsidP="00A26C21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A26C21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3916" w:rsidRPr="00A26C21" w:rsidRDefault="00BA3916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C4627" w:rsidRDefault="00DC4627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26C21" w:rsidRPr="00A26C21" w:rsidRDefault="00A26C21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2" w:name="_Toc55166772"/>
      <w:r w:rsidRPr="00A26C21">
        <w:rPr>
          <w:rFonts w:asciiTheme="majorBidi" w:hAnsiTheme="majorBidi"/>
          <w:color w:val="auto"/>
          <w:sz w:val="24"/>
          <w:szCs w:val="24"/>
        </w:rPr>
        <w:lastRenderedPageBreak/>
        <w:t>Цели освоения дисциплины</w:t>
      </w:r>
      <w:bookmarkEnd w:id="72"/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Цель курса – научить создавать письменные и устные высказывания научно-богословского и церковно-исторического характера.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Для этого в процессе обучения учащиеся должны: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орфографические и пунктуационные навыки;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основными орфоэпическими нормами;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навыки владения различными синтаксическими конструкциями письменной и устной речи;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начальные навыки владения специальными регистрами официально-делового и публицистического стилей, связанными со сферой церковной коммуникации;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основами богослужебной речи;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начальные навыки владения общенаучной лексикой;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грамматической терминологией на примере родного языка.</w:t>
      </w:r>
    </w:p>
    <w:p w:rsidR="00652F58" w:rsidRPr="00A26C21" w:rsidRDefault="00652F58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3" w:name="_Toc55166773"/>
      <w:r w:rsidRPr="00A26C21">
        <w:rPr>
          <w:rFonts w:asciiTheme="majorBidi" w:hAnsiTheme="majorBidi"/>
          <w:color w:val="auto"/>
          <w:sz w:val="24"/>
          <w:szCs w:val="24"/>
        </w:rPr>
        <w:t>Место дисциплины в структуре образовательной программы</w:t>
      </w:r>
      <w:bookmarkEnd w:id="73"/>
    </w:p>
    <w:p w:rsidR="00D3523E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Курс</w:t>
      </w:r>
      <w:r w:rsidR="00A54EF3"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="006965FD" w:rsidRPr="00A26C21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A26C21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78277C" w:rsidRPr="00A26C21" w:rsidRDefault="0078277C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4" w:name="_Toc508803233"/>
    </w:p>
    <w:p w:rsidR="00652F58" w:rsidRPr="00A26C21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5" w:name="_Toc55166774"/>
      <w:r w:rsidRPr="00A26C21">
        <w:rPr>
          <w:rFonts w:asciiTheme="majorBidi" w:hAnsiTheme="majorBidi"/>
          <w:color w:val="auto"/>
          <w:sz w:val="24"/>
          <w:szCs w:val="24"/>
        </w:rPr>
        <w:t>Планируемы результаты обучения по дисциплине</w:t>
      </w:r>
      <w:bookmarkEnd w:id="74"/>
      <w:bookmarkEnd w:id="75"/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508803234"/>
      <w:bookmarkStart w:id="80" w:name="_Toc55166775"/>
      <w:r w:rsidRPr="00A26C21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  <w:bookmarkEnd w:id="80"/>
    </w:p>
    <w:p w:rsidR="00652F58" w:rsidRPr="00A26C21" w:rsidRDefault="00652F58" w:rsidP="00A26C21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81" w:name="_Toc473664500"/>
      <w:bookmarkStart w:id="82" w:name="_Toc473718078"/>
      <w:bookmarkStart w:id="83" w:name="_Toc474158825"/>
      <w:bookmarkStart w:id="84" w:name="_Toc474326337"/>
      <w:bookmarkStart w:id="85" w:name="_Toc474327359"/>
      <w:r w:rsidRPr="00A26C21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профессиональную компетенцию ПК-13: </w:t>
      </w:r>
      <w:r w:rsidRPr="00A26C21">
        <w:rPr>
          <w:rFonts w:asciiTheme="majorBidi" w:eastAsia="Times New Roman" w:hAnsiTheme="majorBidi" w:cstheme="majorBidi"/>
          <w:sz w:val="24"/>
          <w:szCs w:val="24"/>
          <w:lang w:eastAsia="ru-RU"/>
        </w:rPr>
        <w:t>способность пользоваться навыками проповеднической деятельности</w:t>
      </w:r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6" w:name="_Toc508803235"/>
      <w:bookmarkStart w:id="87" w:name="_Toc55166776"/>
      <w:r w:rsidRPr="00A26C21">
        <w:rPr>
          <w:rFonts w:asciiTheme="majorBidi" w:hAnsiTheme="majorBidi"/>
          <w:sz w:val="24"/>
          <w:szCs w:val="24"/>
        </w:rPr>
        <w:t>Этапы освоения компетенции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</w:t>
      </w:r>
      <w:r w:rsidRPr="00A26C21">
        <w:rPr>
          <w:rFonts w:asciiTheme="majorBidi" w:hAnsiTheme="majorBidi" w:cstheme="majorBidi"/>
          <w:sz w:val="24"/>
          <w:szCs w:val="24"/>
        </w:rPr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8" w:name="_Toc472951667"/>
      <w:bookmarkStart w:id="89" w:name="_Toc474840590"/>
      <w:bookmarkStart w:id="90" w:name="_Toc475970637"/>
      <w:bookmarkStart w:id="91" w:name="_Toc487878865"/>
      <w:bookmarkStart w:id="92" w:name="_Toc508803236"/>
      <w:bookmarkStart w:id="93" w:name="_Toc55166777"/>
      <w:r w:rsidRPr="00A26C21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88"/>
      <w:bookmarkEnd w:id="89"/>
      <w:bookmarkEnd w:id="90"/>
      <w:bookmarkEnd w:id="91"/>
      <w:bookmarkEnd w:id="92"/>
      <w:bookmarkEnd w:id="93"/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37"/>
      </w:tblGrid>
      <w:tr w:rsidR="002F5C22" w:rsidRPr="00A26C21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2F5C22" w:rsidRPr="00A26C21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грамматических норм русского языка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A26C21" w:rsidRDefault="002F5C22" w:rsidP="00A26C21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A26C21">
              <w:rPr>
                <w:rFonts w:asciiTheme="majorBidi" w:hAnsiTheme="majorBidi" w:cstheme="majorBidi"/>
                <w:lang w:eastAsia="en-US"/>
              </w:rPr>
              <w:t>Умение составлять тексты на заданные темы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2F5C22" w:rsidRPr="00A26C21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стилистических требований к устной и письменной речи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shd w:val="clear" w:color="auto" w:fill="FFFFFF"/>
                <w:lang w:eastAsia="en-US"/>
              </w:rPr>
            </w:pPr>
            <w:r w:rsidRPr="00A26C21">
              <w:rPr>
                <w:rFonts w:asciiTheme="majorBidi" w:hAnsiTheme="majorBidi" w:cstheme="majorBidi"/>
              </w:rPr>
              <w:t>Умение о</w:t>
            </w:r>
            <w:r w:rsidR="002F5C22" w:rsidRPr="00A26C21">
              <w:rPr>
                <w:rFonts w:asciiTheme="majorBidi" w:hAnsiTheme="majorBidi" w:cstheme="majorBidi"/>
              </w:rPr>
              <w:t>бнаруживать и исправлять ошибки в предложенных на проверку текстах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корректорской работы с текстом</w:t>
            </w:r>
          </w:p>
        </w:tc>
      </w:tr>
    </w:tbl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94" w:name="_Toc509169108"/>
      <w:bookmarkStart w:id="95" w:name="_Toc55166778"/>
      <w:bookmarkStart w:id="96" w:name="_GoBack"/>
      <w:bookmarkEnd w:id="96"/>
      <w:r w:rsidRPr="00A26C21">
        <w:rPr>
          <w:rFonts w:asciiTheme="majorBidi" w:hAnsiTheme="majorBidi"/>
          <w:color w:val="auto"/>
          <w:sz w:val="24"/>
          <w:szCs w:val="24"/>
        </w:rPr>
        <w:t>Объ</w:t>
      </w:r>
      <w:r w:rsidR="00BA3916" w:rsidRPr="00A26C21">
        <w:rPr>
          <w:rFonts w:asciiTheme="majorBidi" w:hAnsiTheme="majorBidi"/>
          <w:color w:val="auto"/>
          <w:sz w:val="24"/>
          <w:szCs w:val="24"/>
        </w:rPr>
        <w:t>ё</w:t>
      </w:r>
      <w:r w:rsidRPr="00A26C21">
        <w:rPr>
          <w:rFonts w:asciiTheme="majorBidi" w:hAnsiTheme="majorBidi"/>
          <w:color w:val="auto"/>
          <w:sz w:val="24"/>
          <w:szCs w:val="24"/>
        </w:rPr>
        <w:t>м дисциплины</w:t>
      </w:r>
      <w:bookmarkEnd w:id="94"/>
      <w:r w:rsidR="00BA3916" w:rsidRPr="00A26C21">
        <w:rPr>
          <w:rFonts w:asciiTheme="majorBidi" w:hAnsiTheme="majorBidi"/>
          <w:color w:val="auto"/>
          <w:sz w:val="24"/>
          <w:szCs w:val="24"/>
        </w:rPr>
        <w:t xml:space="preserve"> и трудоёмкость по видам учебной нагрузки</w:t>
      </w:r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2F5C22" w:rsidRPr="00A26C21" w:rsidTr="002F5C22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2F5C22" w:rsidRPr="00A26C21" w:rsidTr="002F5C22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2F5C22" w:rsidRPr="00A26C21" w:rsidTr="002F5C22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2F5C22" w:rsidRPr="00A26C21" w:rsidTr="002F5C22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22" w:rsidRPr="00A26C21" w:rsidRDefault="002F5C22" w:rsidP="00A26C2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6C2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</w:tr>
    </w:tbl>
    <w:p w:rsidR="0076552D" w:rsidRPr="00A26C21" w:rsidRDefault="0076552D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4365" w:rsidRPr="00A26C21" w:rsidRDefault="00E66789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97" w:name="_Toc55166779"/>
      <w:r w:rsidRPr="00A26C21">
        <w:rPr>
          <w:rFonts w:asciiTheme="majorBidi" w:hAnsiTheme="majorBidi"/>
          <w:color w:val="auto"/>
          <w:sz w:val="24"/>
          <w:szCs w:val="24"/>
        </w:rPr>
        <w:lastRenderedPageBreak/>
        <w:t>Содержание дисциплины, структурированное по темам</w:t>
      </w:r>
      <w:bookmarkEnd w:id="97"/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Введение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Определение языка 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Ф.И.Буслаеву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Русский национальный язык. Литературный язык и культура речи. Литературная норма. Задачи изучения русской словесности в духовной семинарии (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бакалавриат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Язык и мышление. Логика. Впечатление. Представление. Понятие. Суждение.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 и предикат. Объект. Субъектно-объектные отношения. Предмет.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Члены предложения и части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Три ступени владения речью: грамматика, стилистика, риторика.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Лексика. Фонетика, словообразование, морфология и синтаксис.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 и пунктуация.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Словари и грамматики русского языка.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значит выражение «дар слова» и как внутренний дар слова выражается в речи?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русский национальный язык?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литературный язык? Когда возник русский литературный язык? Какие языковые явления легли в основу русского литературного языка?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основные критерии речевой нормы.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логика?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формируется понятие?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суждение?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два значения термина «субъект».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термины «субъект», «объект» и «предмет»?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мышление, язык и речь?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«член предложения»?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«часть речи»?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члены предложения.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части речи.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определения грамматики, стилистики и риторики.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 принцип деления грамматики на синтаксис и этимологию (в старом, дореволюционном понимании этого термина)?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 какими разделом грамматики связана пунктуация, с какими разделами – орфография?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Перечислить основные словари и грамматики русского языка.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I. Синтаксис и пунктуация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Простое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Предложение. Член предложения. Простое предложение. Грамматическая основа предложения. Главные и второстепенные члены предложения. Группа подлежащего и группа сказуемого. Распространенное и нераспространенное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Связь слов в предложении. Сочинение и подчинение. Согласование, управление, примыкание.</w:t>
      </w:r>
    </w:p>
    <w:p w:rsidR="002F5C22" w:rsidRPr="00A26C21" w:rsidRDefault="002F5C22" w:rsidP="00A26C21">
      <w:pPr>
        <w:keepNext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keepNext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предложение?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основа предложения?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простое предложение отличается от сложного?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группа подлежащего отличается от группы сказуемого?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предложение называют нераспространенным?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такие члены предложения, которые никак не связаны с другими в рамках одного предложения?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сочинительной связи от подчинительной?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виды подчинительной связи и приведите примеры для каждого вида.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синтаксические значения сочинительной и подчинительной связи.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Главные члены предложения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Подлежащее. Способы выражения подлежащего.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Сказуемое. Простое глагольное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глагольное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Вспомогательный и смысловой глагол. Модальные глаголы. Модальные краткие прилагательные и наречия. Личная форма и инфинитив.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Модальность.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именное сказуемое. Глагол-связка и именная часть.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Односоставные предложения: назывное, определенно-личное, неопределенно-личное, обобщенно-личное, безличное.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Неполное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Принципы русской пунктуации. Знаки препинания. Виды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пунктограмм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Краткий обзор истории русской пунктуации.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конца предложения.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lastRenderedPageBreak/>
        <w:t>Тире между членами предложения.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Какие синтаксические значения может иметь подлежащее?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подлежащее быть выражено инфинитивом?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Какие синтаксические значения может иметь сказуемое?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сказуемое быть выражено инфинитивом? Приведите примеры.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простое глагольное сказуемое состоять из нескольких слов?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вспомогательный и смысловой глагол в составном глагольном сказуемом? В какой форме стоит вспомогательный глагол и в какой – смысловой?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модальность? Какие способы выражения модальности существуют в русском языке? Приведите примеры модальных значений.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глагол-связка и именная часть в составном именном сказуемом?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Приведите пример сложного сказуемого.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Назовите виды односоставных предложений и приведите примеры для каждого вида.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Возможно ли употребление в речи неполных предложений вне речевого или ситуативного контекста? Почему?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Перечислите все возможные пунктуационные знаки.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Существовали ли в старой, дореволюционной традиции те же пунктуационные правила, что и в современной?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Второстепенные члены предложения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Дополнение. Прямое и косвенное дополнение. Способы выражения дополнения.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Определение. Согласованное и несогласованное определение. Приложение.</w:t>
      </w:r>
    </w:p>
    <w:p w:rsidR="002F5C22" w:rsidRPr="00A26C21" w:rsidRDefault="002F5C22" w:rsidP="00A26C21">
      <w:pPr>
        <w:spacing w:line="276" w:lineRule="auto"/>
        <w:jc w:val="both"/>
        <w:rPr>
          <w:rStyle w:val="af1"/>
          <w:rFonts w:asciiTheme="majorBidi" w:hAnsiTheme="majorBidi" w:cstheme="majorBidi"/>
          <w:smallCaps w:val="0"/>
          <w:color w:val="auto"/>
          <w:sz w:val="24"/>
          <w:szCs w:val="24"/>
          <w:u w:val="none"/>
        </w:rPr>
      </w:pPr>
      <w:r w:rsidRPr="00A26C21">
        <w:rPr>
          <w:rFonts w:asciiTheme="majorBidi" w:hAnsiTheme="majorBidi" w:cstheme="majorBidi"/>
          <w:sz w:val="24"/>
          <w:szCs w:val="24"/>
        </w:rPr>
        <w:t>Обстоятельство. Значения обстоятельств.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 и 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Правописание приложений.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 xml:space="preserve">Знаки препинания при приложениях. 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значения может иметь дополнение? Чем дополнение похоже на подлежащее и чем отличается от него?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прямое и косвенное дополнение?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синтаксическое значение имеет определение?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согласованное и несогласованное определение? Приведите примеры.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определение быть выражено существительным в косвенном падеже или инфинитивом? Приведите примеры.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Что такое приложение?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обстоятельство?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Синтаксические явления в простом предложении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Осложненное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Однородные члены. Ряд однородных членов.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сочинительной связи: соединение, противопоставление, сопоставление, разделение,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сочинительных союзов по структуре: одиночные, повторяющиеся, двойные.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Обобщающее слово при однородных членах. Род и вид. Часть и целое.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Однородные и неоднородные определения.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однородных членах предложения.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обобщающих словах.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Обособленные члены.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Причастный оборот. Причастие, зависимые от него слова, определяемое слово.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Деепричастный оборот. Основное и добавочное действие. Деепричастие и зависимые от него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согласованных и несогласованных определениях, обособленных приложениях.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обстоятельствах и обособленных дополнениях.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Уточняющие и пояснительные члены. Сужение понятия, расширение понятия, разделение понятия, смежность понятий. Термин и определение.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Присоединительные члены.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уточняющих, пояснительных и присоединительных членах.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Сравнительный оборот.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Вводные слова, словосочетания и предложения. Значения вводных слов.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Вставные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Обращение.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Междометия, утвердительно-отрицательные, вопросительно-восклицательные слова; звукоподражательные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вводных словах, словосочетаниях и предложениях; при вставных конструкциях; при обращении; при междометиях, утвердительно-отрицательных и вопросительно-восклицательных словах; при звукоподражательных словах.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lastRenderedPageBreak/>
        <w:t>Контрольные вопросы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 какие две группы делятся все синтаксические явления в простом предложении?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Дать определение однородных членов.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одном простом предложении быть несколько рядов однородных членов?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Приведите примеры сочинительных союзов для каждого значения сочинительной связи.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повторяющиеся союзы отличаются от двойных?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для понятий род и вид, целое и часть.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неоднородные определения?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синтаксический смысл обособления?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Дать определения причастного и деепричастного оборотов.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причастный оборот? Что такое определяемое слово?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Когда причастный оборот не выделяется запятыми?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деепричастный оборот?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Всегда ли одиночное деепричастие и деепричастный оборот выделяются запятыми?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уточнение от пояснения?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присоединение?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Какой психологический механизм лежит в основе сравнения?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 смыслу и по синтаксической форме вводная конструкция отличается от вставной?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Какую функцию выполняет обращение?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Почему междометие является частью речи, а звукоподражательное слово не является?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и бессоюзные предложения. Сочинительная и подчинительная связь.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Сложносочиненные и сложноподчиненные предложения. Главное и придаточное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Союзы и союзные слова.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Сложносочиненное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Типы сочинительной связи: соединение, противопоставление (или сопоставление), разделение,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Сочинительные союзы.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сложносочиненном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Сложноподчиненное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Типы придаточных предложений по значению: изъяснительное; определительное; места; времени; образа действия, меры и степени; причины; следствия; цели; условия; уступки; сравнительное.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союзы и союзные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сложноподчиненном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Бессоюзное сложное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Сочинительные отношения между частями бессоюзного предложения: соединение, противопоставление (сопоставление),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отношения между частями бессоюзного предложения: изъяснение, время, причина – следствие, условие.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бессоюзном сложном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Сложные синтаксические конструкции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Последовательное и параллельное подчинение. Однородное и неоднородное параллельное подчинение.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Сложные предложения с сочинением и подчинением.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Период.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встрече союзов.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Запятая и тире как единый знак.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Прямая и косвенная речь. Цитация.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прямой речи и диалоге.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цитировании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Употребление кавычек.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Анализ текста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Анализ простого и сложного предложения.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Абзац.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Текст.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Общие правила создания и оформления научно-богословских текстов.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Пунктуация при конструкциях со словом «как».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lastRenderedPageBreak/>
        <w:t>Контрольные вопросы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сложном предложении быть одна грамматическая основа?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Сохраняется ли значение синтаксической связи в бессоюзном сложном предложении?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выражается значение синтаксической связи между простыми предложениями в бессоюзном сложном предложении?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сочинительной связи выражено союзом?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подчинительной связи выражено союзом или союзным словом?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союз от союзного слова?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сочинительной связи. Привести примеры на каждое значение. В каждом случае назвать сочинительный союз.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подчинительной связи. Привести примеры на каждое значение. В каждом случае назвать подчинительный союз или союзное слово.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бессоюзных предложений с сочинительной и подчинительной связью для всех возможных значений. В каждом случае объяснить значение связи.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Нарисовать схемы сложных предложений с последовательным подчинением, с однородным и неоднородным параллельным подчинением.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период?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каком порядке необходимо анализировать простое предложение, в каком порядке – сложное?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прямая речь отличается от косвенной?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Зачем цитировать и как цитировать?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абзац?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текст?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научно-богословский смысл ссылки на источник?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Перечислите виды ссылок?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описание книги?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библиографический список?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II. Лексика. Фонетика, словообразование, морфология. Орфография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Лексика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Полисемия, омонимия,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паронимия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Синонимы. Фразеологизмы. Церковнославянизмы. Заимствованные слова. Лексикография.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Выбор слова и синтаксической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Орфографические, орфоэпические, грамматические, стилистические, фактические и логические ошибки в произведениях устной и письменной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параметрам происходит выбор слова при создании текста?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необходимо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владеть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синонимией?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 необходимо знать значения многозначного слова?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фразеологизм?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Фонетика и графика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Физическая природа звука. Физические и акустические характеристики звука. Голос и шум. Органы речи. Гласные и согласные звуки.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гласных по месту образования. Редукция безударных гласных.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Акустическая классификация согласных. Сонорные и шумные согласные. Звонкие и глухие согласные. Твердые и мягкие согласные. Регрессивная ассимиляция по звонкости/глухости и твердости/мягкости.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согласных звуков.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согласных по месту образования.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Алфавит. Обозначение гласных звуков. Обозначение согласных звуков.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Слог и ударение. Правило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Потебни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Напряженность.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Правила переноса.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Артикуляция. Ощутимые моменты артикуляции. Дикция.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Богослужебная речь.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Орфоэпия. Орфоэпическая норма. Орфоэпический словарь.</w:t>
      </w:r>
    </w:p>
    <w:p w:rsidR="002F5C22" w:rsidRPr="00A26C21" w:rsidRDefault="002F5C22" w:rsidP="00A26C21">
      <w:pPr>
        <w:spacing w:line="276" w:lineRule="auto"/>
        <w:jc w:val="both"/>
        <w:rPr>
          <w:rStyle w:val="a5"/>
          <w:rFonts w:asciiTheme="majorBidi" w:hAnsiTheme="majorBidi" w:cstheme="majorBidi"/>
          <w:spacing w:val="0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Орфография. Орфограмма и причины ее возникновения. Виды орфограмм. Принципы русской орфографии. Орфографическое правило. Краткий обзор истории русской орфографии.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после букв «Ш», «Ж», «Щ», «Ч».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«И», «Ы» после «Ц» в корне, суффиксе и окончании.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Буква «Ы» после приставки на согласную.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«Ё» после шипящих и «Ц» в корне, суффиксе и окончании.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букв «Э» и «Е».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проверяемых ударением безударных гласных в корне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не проверяемых ударением безударных гласных в корне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корнях с чередованием.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Сомнительные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Непроизносимые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Мягкий знак для обозначения мягкости согласных.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Разделительный твердый и мягкий знак.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Мягкий знак для обозначения грамматических форм.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природа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физические характеристики звука.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акустические характеристики звука.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орган речи участвует в образовании голоса?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Каким образом изменяется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объем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и форма ротового резонатора?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органы речи участвуют в образовании шума?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гласный звук?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возникает редукция гласных звуков?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звуки не редуцируются?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согласный звук?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Имеют ли сонорные согласные глухие пары?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шумные согласные так называются?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глухость и звонкость согласного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согласные по месту образования.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твердость и мягкость согласного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способы образования согласных звуков.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буквы русского алфавита.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[а]?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[б']?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буквы русского алфавита не обозначают никаких звуков?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слог?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три признака русского ударения.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артикуляция?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ощутимые моменты артикуляции звука [в].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виды богослужебной речи.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орфограмму в слове «грамматика».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появилась русская азбука?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появился гражданский шрифт?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из алфавита исчезла буква «ять»?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были приняты правила современной орфографии?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Словообразование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Лексическое и грамматическое значение слова.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 и словоформа.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Словообразование. Основа и окончание.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Корень, приставка, суффикс. Чередование гласных и согласных в морфемах.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новых слов.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Словообразование и орфография.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Удвоенные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приставках.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«ПРЕ–», «ПРИ–».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«З», «С» на конце приставок.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суффиксах.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суффиксах «–ЕК–», «–ИК–»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соединительных гласных.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Правописание сложных слов с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пол- и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полу-.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Чем знаменательные части речи отличаются от служебных?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лексическое и грамматические значения словоформы «в академии»?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Образуйте все словоформы и два новых слова от слова «лес».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в русском языке слова без окончания?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слова без корня?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Входит ли в основу слова окончание?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проверить безударную гласную в корне? Можно ли таким же способом проверить безударную гласную в приставке, суффиксе и окончании?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Морфология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Часть речи. Знаменательные и служебные части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Знаменательные части речи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существительное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существительное: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одушевленные и неодушевленные.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собственные и нарицательные.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Падеж. Названия падежей и падежные вопросы. Прямой и косвенные падежи. Предложно-падежный комплекс. Следы древних падежей в русском языке: звательный,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партитив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местный и др.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Синтаксические функции падежей.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Род.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Склонение. Падежное окончание. 1-е склонение. 2-е склонение. 3-е склонение. Особенности склонения существительных на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ий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ие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Разносклоняемые существительные. Несклоняемые существительные.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Склонение существительных в церковнославянском языке. Особые функции падежей в церковнославянском языке, свойственные латинскому и греческому языкам.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Двойственное число в церковнославянском языке.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существительных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прописных и строчных букв в именах и названиях.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падежных окончаний существительных и количественных числительных от 11 до 19.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существительных.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Каково общее значение и вопросы существительного?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начальная (словарная) форма существительного?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названия падежей.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неодушевленного существительного.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одушевленного существительного.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падежи имеют значение субъекта и объекта действия?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имеет значение направления, а какой места действия?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 какой грамматической категорией существительного связан предлог?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не связан ни с одним предлогом?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называется прямым, а какие косвенными?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части речи, кроме существительного, изменяются по падежам?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Изменяются ли существительные по родам?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грамматическая категория?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грамматические категории, по которым изменяется имя существительное.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склонение?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существительные относятся к первому склонению, какие – ко второму, какие – к третьему?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значить мягкая и твердая разновидность склонения?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любое существительное третьего склонения.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 чем заключается особенность склонения существительных на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ия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,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ий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,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ие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lastRenderedPageBreak/>
        <w:t>Имя прилагательное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прилагательное: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прилагательных по значению: качественные, относительные, притяжательные.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Полная и краткая форма качественных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Согласование с существительным. Падеж. Род. 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качественных прилагательных. Сравнительная степень. Превосходная степень. Синтетическая и аналитическая формы степеней сравнения.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Синтаксическая функция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прилагательных от существительных.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общее значение и вопросы прилагательного?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прилагательного?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грамматическим категориям изменяется прилагательное? В чем отличие от существительного и в чем заключается причина этого отличия?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Могут ли относительные прилагательные иметь степени сравнения, полную и краткую формы?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краткое прилагательное быть определением?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значение притяжательных прилагательных?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Провести словообразовательный разбор прилагательного «Божий».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прилагательное «Божий» в трех родах в единственном числе и во множественном числе.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синтетической сравнительной степени от аналитической?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Являются ли слова «сильнейший», «самый сильный», «сильнее всех» формами превосходной степени от прилагательного «сильный»?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проверить безударное окончание прилагательного?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окончаний прилагательных и причастий.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Правописание «Н» и «НН»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 суффиксах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прилагательных образованных от существительных.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«Н» и «НН» в суффиксах существительных и наречий, образованных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слитное написание сложных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числительное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числительное: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числительных по значению: целые, дробные, собирательные.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Количественные и порядковые числительные.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числительных по форме: простые, составные, сложные.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склонении числительных.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синтаксисе числительных. Следы двойственного числа.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общее значение и вопросы числительного.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(словарная) форма числительного?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Какую особенность в склонении имеют сложные количественные числительные от 50 до 80 и от 200 до 900, обозначающие десятки и сотни?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какому типу склонения изменяются количественные числительные, по какому – порядковые?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склоняются составные количественные числительные, а как – составные порядковые?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изменяются по родам количественные числительные 1, 2, 3 и 4?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1, 2, 3 и 4.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40, 90 и 100.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от 200 до 900, обозначающие сотни.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Местоимение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Местоимение: вопросы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личные, возвратное, притяжательные, указательные, определительные, вопросительные, относительные, неопределенные, отрицательные.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местоимений и наречий «НЕ–», «НИ–».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приставок «НЕ» и «НИ» с неопределенными и отрицательными местоимениями.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неопределенных местоимениях и наречиях.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омофонов, образованных от указательного местоимения «тот» с предлогом.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вопросы может иметь местоимение?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местоимение называть предмет, признак или количество?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все личные местоимения.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категория лица?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Назвать начальную форму местоимений «ему», «её» и «их».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какого падежа не имеет возвратное местоимение?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Какие притяжательные местоимения имеют формы рода, числа и падежа, а какие не изменяются?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указательное местоимение указывает на ближний предмет, а какое – на дальний?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определительные местоимения?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 и относительных местоимений?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вопросительных, относительных, неопределенных и отрицательных местоимений?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неопределенные местоимения?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отрицательные местоимения?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Глагол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Глагол: вопросы и значение. Инфинитив.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 глагола. Глаголы несовершенного и совершенного вида. Видовая пара.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Возвратность.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Субъектно-объектные отношения. Залог в русском языке. Активная и пассивная синтаксические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Переходные и непереходные глаголы.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Наклонение: изъявительное, повелительное и сослагательное.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Прошедшее, настоящее и будущее время. Две основы глагола.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прошедшего времени.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настоящего-будущего времени.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Лицо. Спряжение. Личные формы. Личные окончания. Первое и второе спряжение глагола. Определение номера спряжения глагола с безударным личным окончанием по инфинитиву.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Причастие. Виды причастий по значению: действительное причастие настоящего времени (ДПНВ), страдательное причастие настоящего времени (СПНВ), действительное причастие прошедшего времени (ДППВ) и страдательное причастие прошедшего времени (СППВ).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причастий.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 причастий в разряд отглагольных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Деепричастие. Виды деепричастий по значению: деепричастие несовершенного вида (ДНВ), деепричастие совершенного вида (ДСВ).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личных окончаниях глаголов и суффиксах причастий.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«Н» и «НН» в суффиксах причастий и отглагольных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«–ОВА–/–ЕВА–», «–ЫВА–/–ИВА–»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«Ё», «Е» после шипящих в суффиксах страдательных причастий прошедшего времени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три разновидности общего значения глагола.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неопределенная форма глагола (инфинитив) так называется?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вид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несовершенного вида и совершенного вида.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возвратность?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Существует ли в русском языке категория залога? Как выражается значение залога?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переходный глагол?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наклонение?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наклонении глаголы изменяются по временам?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две основы глагола? Как их определить?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суффикс прошедшего времени.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времени глагол изменяется по родам? Приведите пример.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Глаголы какого вида не имеют форм настоящего времени?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особенности формы будущего времени глаголов несовершенного вида?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лицо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личная форма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26C21">
        <w:rPr>
          <w:rFonts w:asciiTheme="majorBidi" w:hAnsiTheme="majorBidi" w:cstheme="majorBidi"/>
          <w:sz w:val="24"/>
          <w:szCs w:val="24"/>
        </w:rPr>
        <w:t>Что называется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 xml:space="preserve"> спряжением?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сходство и различие окончаний первого и второго спряжения?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номер спряжения глагола с безударным личным окончанием?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причастие?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причастий. Что обозначает каждый вид?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ущ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-(-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ющ</w:t>
      </w:r>
      <w:proofErr w:type="spellEnd"/>
      <w:proofErr w:type="gramStart"/>
      <w:r w:rsidRPr="00A26C21">
        <w:rPr>
          <w:rFonts w:asciiTheme="majorBidi" w:hAnsiTheme="majorBidi" w:cstheme="majorBidi"/>
          <w:sz w:val="24"/>
          <w:szCs w:val="24"/>
        </w:rPr>
        <w:t>-)/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ащ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-(-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ящ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-)?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-ш-/-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вш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-ом-(-ем</w:t>
      </w:r>
      <w:proofErr w:type="gramStart"/>
      <w:r w:rsidRPr="00A26C21">
        <w:rPr>
          <w:rFonts w:asciiTheme="majorBidi" w:hAnsiTheme="majorBidi" w:cstheme="majorBidi"/>
          <w:sz w:val="24"/>
          <w:szCs w:val="24"/>
        </w:rPr>
        <w:t>-)/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>-им-?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енн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-,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нн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-, -т-?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Что такое деепричастие?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деепричастий. Что обозначает каждый вид?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–а-(-я-)?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–в-/-вши-? Приведите примеры.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Наречие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Наречие: вопросы и значение (образа действия, меры и степени, времени, места, причины, цели).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Местоименные наречия: вопросительные, относительные, неопределенные, отрицательные, указательные.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Предикативные наречия, омонимичные наречиям образа действия. Модальные наречия, омонимичные существительным. Синтаксические конструкции с предикативными наречиями.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наречий.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наречий от других частей речи.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Слитное, дефисное и раздельное написание производных наречий.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«А» в суффиксах наречий с приставками «ИЗ–», «ДО–», «С–»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«Н» и «НН» в суффиксах наречий на –О, образованных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наречиях.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наречие? Назовите вопросы для каждого значения.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называется местоименное наречие, если оно выполняет функцию союза в сложном предложении?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Имеют ли местоименные, предикативные и модальные наречия степени сравнения?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наречное сочетание?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Служебные части речи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Союз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союза в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сочинительные и подчинительные.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сочинительных союзов.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подчинительных союзов.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по синтаксической форме: одиночные, повторяющиеся и двойные.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Способы образования союзов от других частей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написание союзов «ТОЖЕ», «ТАКЖЕ», «ЧТОБЫ».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единицы связывает союз?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сочинительных союзов.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подчинительных союзов.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сложные союзы отличаются от составных?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повторяющиеся союзы отличаются от двойных?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Приведите пример производного союза.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частями речи могут быть союзные слова?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Предлог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предлога в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Предлоги одного, двух и трех падежей.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предлогов. Многозначность.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 Правило для определения производного предлога.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производных предлогов: наречные, отыменные, отглагольные.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Раздельное написание предлогов с другими словами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Гласная в суффиксах предлогов.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производных предлогов.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предлоги, не связанные ни с каким падежом?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предлог в предложении?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различаются простой, сложный и составной предлоги?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производный предлог?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Частица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функции в предложении: формообразующие, модальные, отрицательные.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частиц.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отрицательной частице «НЕ» и усилительной частице «НИ»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Правописание «НЕ» с глаголами, существительными, прилагательными и наречиями.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раздельное написание частиц.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Междометия и звукоподражательные слова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междометий по значению: выражающие чувства и выражающие побуждения.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Непроизводные и производные междометия.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Звукоподражательные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междометий и звукоподражательных слов.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Частица «НЕ» и приставка «НЕ–».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междометиях.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частицы «не» и «ни»?</w:t>
      </w:r>
    </w:p>
    <w:p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частицы являются частями речи, а междометия и звукоподражательные слова не являются?</w:t>
      </w:r>
    </w:p>
    <w:p w:rsidR="00E84365" w:rsidRPr="00A26C21" w:rsidRDefault="00E84365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98" w:name="_Toc474158831"/>
      <w:bookmarkStart w:id="99" w:name="_Toc474326342"/>
      <w:bookmarkStart w:id="100" w:name="_Toc474327364"/>
      <w:bookmarkStart w:id="101" w:name="_Toc509169110"/>
      <w:bookmarkStart w:id="102" w:name="_Toc55166780"/>
      <w:r w:rsidRPr="00A26C21">
        <w:rPr>
          <w:rFonts w:asciiTheme="majorBidi" w:hAnsiTheme="majorBidi"/>
          <w:color w:val="auto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8"/>
      <w:bookmarkEnd w:id="99"/>
      <w:bookmarkEnd w:id="100"/>
      <w:bookmarkEnd w:id="101"/>
      <w:bookmarkEnd w:id="102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A26C21">
        <w:rPr>
          <w:rFonts w:asciiTheme="majorBidi" w:hAnsiTheme="majorBidi" w:cstheme="majorBidi"/>
          <w:sz w:val="24"/>
          <w:szCs w:val="24"/>
        </w:rPr>
        <w:t>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03" w:name="_Toc473664507"/>
      <w:bookmarkStart w:id="104" w:name="_Toc473718085"/>
      <w:bookmarkStart w:id="105" w:name="_Toc474158832"/>
      <w:bookmarkStart w:id="106" w:name="_Toc474326343"/>
      <w:bookmarkStart w:id="107" w:name="_Toc474327365"/>
      <w:bookmarkStart w:id="108" w:name="_Toc509169111"/>
      <w:bookmarkStart w:id="109" w:name="_Toc55166781"/>
      <w:r w:rsidRPr="00A26C21">
        <w:rPr>
          <w:rFonts w:asciiTheme="majorBidi" w:hAnsiTheme="majorBidi"/>
          <w:color w:val="auto"/>
          <w:sz w:val="24"/>
          <w:szCs w:val="24"/>
        </w:rPr>
        <w:t>Фонд оценочных средств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0" w:name="_Toc473664508"/>
      <w:bookmarkStart w:id="111" w:name="_Toc473718086"/>
      <w:bookmarkStart w:id="112" w:name="_Toc474158833"/>
      <w:bookmarkStart w:id="113" w:name="_Toc474326344"/>
      <w:bookmarkStart w:id="114" w:name="_Toc474327366"/>
      <w:bookmarkStart w:id="115" w:name="_Toc509169112"/>
      <w:bookmarkStart w:id="116" w:name="_Toc55166782"/>
      <w:r w:rsidRPr="00A26C21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="002F5C22" w:rsidRPr="00A26C21">
        <w:rPr>
          <w:rFonts w:asciiTheme="majorBidi" w:hAnsiTheme="majorBidi" w:cstheme="majorBidi"/>
          <w:i/>
          <w:sz w:val="24"/>
          <w:szCs w:val="24"/>
        </w:rPr>
        <w:t>Приложении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к настоящей программе.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7" w:name="_Toc473664509"/>
      <w:bookmarkStart w:id="118" w:name="_Toc473718087"/>
      <w:bookmarkStart w:id="119" w:name="_Toc474158834"/>
      <w:bookmarkStart w:id="120" w:name="_Toc474326345"/>
      <w:bookmarkStart w:id="121" w:name="_Toc474327367"/>
      <w:bookmarkStart w:id="122" w:name="_Toc509169113"/>
      <w:bookmarkStart w:id="123" w:name="_Toc55166783"/>
      <w:r w:rsidRPr="00A26C21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4" w:name="_Toc474158836"/>
      <w:bookmarkStart w:id="125" w:name="_Toc474326346"/>
      <w:bookmarkStart w:id="126" w:name="_Toc474327368"/>
      <w:bookmarkStart w:id="127" w:name="_Toc509169114"/>
      <w:bookmarkStart w:id="128" w:name="_Toc55166784"/>
      <w:r w:rsidRPr="00A26C21">
        <w:rPr>
          <w:rFonts w:asciiTheme="majorBidi" w:hAnsiTheme="majorBidi"/>
          <w:sz w:val="24"/>
          <w:szCs w:val="24"/>
        </w:rPr>
        <w:lastRenderedPageBreak/>
        <w:t>Вопросы для проведения промежуточной аттестации</w:t>
      </w:r>
      <w:bookmarkEnd w:id="124"/>
      <w:bookmarkEnd w:id="125"/>
      <w:bookmarkEnd w:id="126"/>
      <w:bookmarkEnd w:id="127"/>
      <w:r w:rsidRPr="00A26C21">
        <w:rPr>
          <w:rFonts w:asciiTheme="majorBidi" w:hAnsiTheme="majorBidi"/>
          <w:sz w:val="24"/>
          <w:szCs w:val="24"/>
        </w:rPr>
        <w:t xml:space="preserve"> </w:t>
      </w:r>
      <w:r w:rsidR="00A26C21" w:rsidRPr="00A26C21">
        <w:rPr>
          <w:rFonts w:asciiTheme="majorBidi" w:hAnsiTheme="majorBidi"/>
          <w:sz w:val="24"/>
          <w:szCs w:val="24"/>
        </w:rPr>
        <w:t>(примерные темы эссе)</w:t>
      </w:r>
      <w:bookmarkEnd w:id="128"/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Троицкого собора в духовной жизни братии Троице-Сергиевой Лавры и студентов Московской духовной академии.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Сравнительное описание Троицкого и Успенского соборов Троице-Сергиевой Лавры.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Описание </w:t>
      </w:r>
      <w:proofErr w:type="gramStart"/>
      <w:r w:rsidRPr="00A26C21">
        <w:rPr>
          <w:rFonts w:asciiTheme="majorBidi" w:hAnsiTheme="majorBidi" w:cstheme="majorBidi"/>
          <w:sz w:val="24"/>
          <w:szCs w:val="24"/>
        </w:rPr>
        <w:t>вида  на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 xml:space="preserve"> Троице-Сергиеву Лавру со смотровой площадки и из деревни Благовещенье.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впечатления от посещения лаврской ризницы.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первые впечатления от жизни в семинарии.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Икона в жизни христианина.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Троице-Сергиева Лавра: духовная атмосфера внутри стен и жизнь снаружи.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 большому монастырю нужны маленькие скиты?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Мой родной город (село).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Портрет идеального священника.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Храм – лечебница для души.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Житие преподобного Серия Радонежского в моем изложении и понимании.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я понимаю послушание и что оно значит для спасения души.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«Сей род изгоняется только молитвою и постом» (Мф. 17, 21).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«Враги человеку домашние его» (Мф. 10, 36).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Святой праведный Иоанн Кронштадтский как образец священнического служения в миру.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Юродство как особый тип святости.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«Радость моя, Христос воскресе!» (Размышления о преподобном Серафиме Саровском).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нравственность отличается от духовности?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церковного обряда в жизни христианина.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благочестие и почему оно является необходимым условием спасения души?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«Благотворение только тогда благотворение, когда оно жертва» (Л. Н. Толстой).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«Истина – не то, что доказуемо, истина – это простота» (А. де Сент-Экзюпери).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«Возлюби Бога и поступай как хочешь» (блаж. Августин).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«Обращаться с словом нужно честно. Оно есть высший подарок Бога человеку» (Н. В. Гоголь).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«Нет счастья в комфорте, покупается счастье страданием» (Ф. М. Достоевский).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«Подлец человек, и подлец тот, кто его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подлецом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называет» (Ф. М. Достоевский).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Каков поп, таков и приход (поговорка).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Речь и мышление.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Главный смысл Библии.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святой человек?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Церковь земная и Церковь небесная.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Ценности Православия.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Честь, честность, благочестие.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духовная жизнь существовать без жизни душевной?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«Невольник не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богомольник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».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Покаяние.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самое сложное в семейной жизни и что – в монашестве?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Любовь в истории и современности.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«Нет больше той любви, как если кто положит душу свою за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други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своя» (Ин. 15: 13).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Христианское милосердие в жизни прихода.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Нужна ли дружба?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«Где просто, там ангелов со сто, а где мудрено – ни одного».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Закон и благодать в сознании православного человека.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методами возможно воспитывать детей?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относится к государственной власти и как – к духовной?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Где у человека Родина и почему?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Богословский анализ гимна Российской Федерации.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Нужны ли гражданские государственные праздники?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права имеет человек?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образования в жизни общества.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Можно ли жить без интернета?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основные проблемы современного российского общества?</w:t>
      </w:r>
    </w:p>
    <w:p w:rsidR="00616602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«Господи, не дай мне полной нищеты, чтобы я не возненавидел Тебя, но и не дай большого богатства, чтобы я не забыл о Тебе» (Соломон)</w:t>
      </w:r>
    </w:p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9" w:name="_Toc509169115"/>
      <w:bookmarkStart w:id="130" w:name="_Toc55166785"/>
      <w:r w:rsidRPr="00A26C21">
        <w:rPr>
          <w:rFonts w:asciiTheme="majorBidi" w:hAnsiTheme="majorBidi"/>
          <w:sz w:val="24"/>
          <w:szCs w:val="24"/>
        </w:rPr>
        <w:t>Критерии оценивания основного этапа освоения компетенции</w:t>
      </w:r>
      <w:bookmarkEnd w:id="129"/>
      <w:bookmarkEnd w:id="130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1D32" w:rsidRPr="00A26C21" w:rsidRDefault="00621D32" w:rsidP="00A26C21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131" w:name="_Toc509169116"/>
      <w:bookmarkStart w:id="132" w:name="_Toc55166786"/>
      <w:r w:rsidRPr="00A26C21">
        <w:rPr>
          <w:rFonts w:asciiTheme="majorBidi" w:eastAsia="Calibri" w:hAnsiTheme="majorBidi"/>
          <w:sz w:val="24"/>
          <w:szCs w:val="24"/>
        </w:rPr>
        <w:lastRenderedPageBreak/>
        <w:t>Критерии оценивания устных опросов</w:t>
      </w:r>
      <w:bookmarkEnd w:id="131"/>
      <w:bookmarkEnd w:id="132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A26C21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3" w:name="_Toc509169117"/>
      <w:bookmarkStart w:id="134" w:name="_Toc55166787"/>
      <w:r w:rsidRPr="00A26C21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133"/>
      <w:bookmarkEnd w:id="134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26C21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26C21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«2» </w:t>
            </w: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(«неудовлетворительно»)</w:t>
            </w:r>
          </w:p>
        </w:tc>
      </w:tr>
    </w:tbl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509169118"/>
      <w:bookmarkStart w:id="142" w:name="_Toc55166788"/>
      <w:r w:rsidRPr="00A26C21">
        <w:rPr>
          <w:rFonts w:asciiTheme="majorBidi" w:hAnsiTheme="majorBidi"/>
          <w:sz w:val="24"/>
          <w:szCs w:val="24"/>
        </w:rPr>
        <w:lastRenderedPageBreak/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A26C21">
        <w:rPr>
          <w:rFonts w:asciiTheme="majorBidi" w:hAnsiTheme="majorBidi"/>
          <w:sz w:val="24"/>
          <w:szCs w:val="24"/>
        </w:rPr>
        <w:t xml:space="preserve"> 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</w:t>
      </w:r>
    </w:p>
    <w:p w:rsidR="00621D32" w:rsidRPr="00A26C21" w:rsidRDefault="00621D32" w:rsidP="00A26C21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:rsidR="00621D32" w:rsidRPr="00A26C21" w:rsidRDefault="00621D3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43" w:name="_Toc474327369"/>
      <w:bookmarkStart w:id="144" w:name="_Toc509169119"/>
      <w:bookmarkStart w:id="145" w:name="_Toc55166789"/>
      <w:r w:rsidRPr="00A26C21">
        <w:rPr>
          <w:rFonts w:asciiTheme="majorBidi" w:hAnsiTheme="majorBidi"/>
          <w:color w:val="auto"/>
          <w:sz w:val="24"/>
          <w:szCs w:val="24"/>
        </w:rPr>
        <w:t>Литература по дисциплине</w:t>
      </w:r>
      <w:bookmarkEnd w:id="143"/>
      <w:bookmarkEnd w:id="144"/>
      <w:bookmarkEnd w:id="145"/>
    </w:p>
    <w:p w:rsidR="00A26C21" w:rsidRPr="00A26C21" w:rsidRDefault="001C5980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6" w:name="_Toc55166790"/>
      <w:r w:rsidRPr="00A26C21">
        <w:rPr>
          <w:rFonts w:asciiTheme="majorBidi" w:hAnsiTheme="majorBidi"/>
          <w:sz w:val="24"/>
          <w:szCs w:val="24"/>
        </w:rPr>
        <w:t>Основная</w:t>
      </w:r>
      <w:r w:rsidR="00A26C21" w:rsidRPr="00A26C21">
        <w:rPr>
          <w:rFonts w:asciiTheme="majorBidi" w:hAnsiTheme="majorBidi"/>
          <w:sz w:val="24"/>
          <w:szCs w:val="24"/>
        </w:rPr>
        <w:t>:</w:t>
      </w:r>
      <w:bookmarkEnd w:id="146"/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Громов С. А. Русский язык. Курс практической грамотности для старшеклассников и абитуриентов. М., 2009. 304 с.</w:t>
      </w:r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Колесникова С. М.,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Шаповалова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Т. Е. и др. Функциональная грамматика русского языка: учебник и практикум. М.: МПГУ, 2020.</w:t>
      </w:r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26C21">
        <w:rPr>
          <w:rFonts w:asciiTheme="majorBidi" w:hAnsiTheme="majorBidi" w:cstheme="majorBidi"/>
          <w:sz w:val="24"/>
          <w:szCs w:val="24"/>
        </w:rPr>
        <w:t>Вигилянская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Е. Н. Пишем сочинение грамотно: Упражнения с ключами, справочные таблицы. М., 2006. 368 с.</w:t>
      </w:r>
    </w:p>
    <w:p w:rsidR="00A26C21" w:rsidRPr="00A26C21" w:rsidRDefault="00A26C21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1C5980" w:rsidRPr="00A26C21" w:rsidRDefault="00A26C21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47" w:name="_Toc55166791"/>
      <w:r w:rsidRPr="00A26C21">
        <w:rPr>
          <w:rFonts w:asciiTheme="majorBidi" w:hAnsiTheme="majorBidi"/>
          <w:sz w:val="24"/>
          <w:szCs w:val="24"/>
        </w:rPr>
        <w:t>Дополнительная:</w:t>
      </w:r>
      <w:bookmarkEnd w:id="147"/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Розенталь Д.Э., Голуб И.Б., Теленкова М.А. Современный русский язык. М., 2002. 444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Голуб И. Б. Стилистика русского языка. М., 2010. 448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Волков А. А. Курс русской риторики. М., 2001. - 480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Культура русской речи / Отв. ред.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Л.К.Граудина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и Е.Н. Ширяев. М., 2003. 550 с.</w:t>
      </w:r>
    </w:p>
    <w:p w:rsidR="00BE1D6F" w:rsidRPr="00A26C21" w:rsidRDefault="00BE1D6F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48" w:name="_Toc55166792"/>
      <w:r w:rsidRPr="00A26C21">
        <w:rPr>
          <w:rFonts w:asciiTheme="majorBidi" w:hAnsiTheme="majorBidi"/>
          <w:color w:val="auto"/>
          <w:sz w:val="24"/>
          <w:szCs w:val="24"/>
        </w:rPr>
        <w:t>Интернет-ресурсы</w:t>
      </w:r>
      <w:bookmarkEnd w:id="148"/>
    </w:p>
    <w:p w:rsidR="00A26C21" w:rsidRPr="00A26C21" w:rsidRDefault="00A26C2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8" w:history="1">
        <w:r w:rsidRPr="00A26C21">
          <w:rPr>
            <w:rStyle w:val="a7"/>
            <w:rFonts w:asciiTheme="majorBidi" w:hAnsiTheme="majorBidi" w:cstheme="majorBidi"/>
            <w:sz w:val="24"/>
            <w:szCs w:val="24"/>
          </w:rPr>
          <w:t>www.traktat.com/language/book</w:t>
        </w:r>
      </w:hyperlink>
      <w:r w:rsidRPr="00A26C21">
        <w:rPr>
          <w:rFonts w:asciiTheme="majorBidi" w:hAnsiTheme="majorBidi" w:cstheme="majorBidi"/>
          <w:sz w:val="24"/>
          <w:szCs w:val="24"/>
        </w:rPr>
        <w:t xml:space="preserve"> (систематическое изложение школьной грамматики русского языка)</w:t>
      </w:r>
    </w:p>
    <w:p w:rsidR="00A26C21" w:rsidRPr="00A26C21" w:rsidRDefault="00A26C2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9" w:history="1">
        <w:r w:rsidRPr="00A26C21">
          <w:rPr>
            <w:rStyle w:val="a7"/>
            <w:rFonts w:asciiTheme="majorBidi" w:hAnsiTheme="majorBidi" w:cstheme="majorBidi"/>
            <w:sz w:val="24"/>
            <w:szCs w:val="24"/>
          </w:rPr>
          <w:t>www.gramota.ru</w:t>
        </w:r>
      </w:hyperlink>
      <w:r w:rsidRPr="00A26C21">
        <w:rPr>
          <w:rFonts w:asciiTheme="majorBidi" w:hAnsiTheme="majorBidi" w:cstheme="majorBidi"/>
          <w:sz w:val="24"/>
          <w:szCs w:val="24"/>
        </w:rPr>
        <w:t xml:space="preserve"> (орфографический справочник)</w:t>
      </w:r>
    </w:p>
    <w:p w:rsidR="00A26C21" w:rsidRPr="00A26C21" w:rsidRDefault="00A26C2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10" w:history="1">
        <w:r w:rsidRPr="00A26C21">
          <w:rPr>
            <w:rStyle w:val="a7"/>
            <w:rFonts w:asciiTheme="majorBidi" w:hAnsiTheme="majorBidi" w:cstheme="majorBidi"/>
            <w:sz w:val="24"/>
            <w:szCs w:val="24"/>
            <w:lang w:val="en-US"/>
          </w:rPr>
          <w:t>www</w:t>
        </w:r>
        <w:r w:rsidRPr="00A26C21">
          <w:rPr>
            <w:rStyle w:val="a7"/>
            <w:rFonts w:asciiTheme="majorBidi" w:hAnsiTheme="majorBidi" w:cstheme="majorBidi"/>
            <w:sz w:val="24"/>
            <w:szCs w:val="24"/>
          </w:rPr>
          <w:t>.yandex.ru</w:t>
        </w:r>
      </w:hyperlink>
      <w:r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A26C21">
        <w:rPr>
          <w:rFonts w:asciiTheme="majorBidi" w:hAnsiTheme="majorBidi" w:cstheme="majorBidi"/>
          <w:sz w:val="24"/>
          <w:szCs w:val="24"/>
          <w:lang w:val="en-US"/>
        </w:rPr>
        <w:t>словари</w:t>
      </w:r>
      <w:proofErr w:type="spellEnd"/>
      <w:r w:rsidRPr="00A26C21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37DE" w:rsidRPr="00A26C21" w:rsidRDefault="008837DE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49" w:name="_Toc55166793"/>
      <w:r w:rsidRPr="00A26C21">
        <w:rPr>
          <w:rFonts w:asciiTheme="majorBidi" w:hAnsiTheme="majorBidi"/>
          <w:color w:val="auto"/>
          <w:sz w:val="24"/>
          <w:szCs w:val="24"/>
        </w:rPr>
        <w:t>Методические указания для обучающихся по освоению дисциплины</w:t>
      </w:r>
      <w:bookmarkEnd w:id="149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A26C21">
        <w:rPr>
          <w:rFonts w:asciiTheme="majorBidi" w:hAnsiTheme="majorBidi" w:cstheme="majorBidi"/>
          <w:sz w:val="24"/>
          <w:szCs w:val="24"/>
        </w:rPr>
        <w:t>и</w:t>
      </w:r>
      <w:r w:rsidRPr="00A26C21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:rsidR="00BE1D6F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идеи, </w:t>
      </w:r>
      <w:r w:rsidRPr="00A26C21">
        <w:rPr>
          <w:rFonts w:asciiTheme="majorBidi" w:hAnsiTheme="majorBidi" w:cstheme="majorBidi"/>
          <w:sz w:val="24"/>
          <w:szCs w:val="24"/>
        </w:rPr>
        <w:t>знать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</w:t>
      </w:r>
      <w:r w:rsidRPr="00A26C21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A26C21">
        <w:rPr>
          <w:rFonts w:asciiTheme="majorBidi" w:hAnsiTheme="majorBidi" w:cstheme="majorBidi"/>
          <w:sz w:val="24"/>
          <w:szCs w:val="24"/>
        </w:rPr>
        <w:t>с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</w:t>
      </w:r>
      <w:r w:rsidR="00BE1D6F" w:rsidRPr="00A26C21">
        <w:rPr>
          <w:rFonts w:asciiTheme="majorBidi" w:hAnsiTheme="majorBidi" w:cstheme="majorBidi"/>
          <w:sz w:val="24"/>
          <w:szCs w:val="24"/>
        </w:rPr>
        <w:lastRenderedPageBreak/>
        <w:t xml:space="preserve">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A26C21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06B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50" w:name="_Toc55166794"/>
      <w:r w:rsidRPr="00A26C21">
        <w:rPr>
          <w:rFonts w:asciiTheme="majorBidi" w:hAnsiTheme="majorBidi"/>
          <w:color w:val="auto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50"/>
    </w:p>
    <w:p w:rsidR="00CA59DB" w:rsidRPr="00A26C21" w:rsidRDefault="00CA59DB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видеопрезентаций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DA0CC8" w:rsidRPr="00A26C21" w:rsidRDefault="00DA0CC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CC8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Автор: </w:t>
      </w:r>
      <w:proofErr w:type="spellStart"/>
      <w:r w:rsidR="00A26C21" w:rsidRPr="00A26C21">
        <w:rPr>
          <w:rFonts w:asciiTheme="majorBidi" w:hAnsiTheme="majorBidi" w:cstheme="majorBidi"/>
          <w:sz w:val="24"/>
          <w:szCs w:val="24"/>
        </w:rPr>
        <w:t>игум</w:t>
      </w:r>
      <w:proofErr w:type="spellEnd"/>
      <w:r w:rsidR="00A26C21" w:rsidRPr="00A26C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26C21" w:rsidRPr="00A26C21">
        <w:rPr>
          <w:rFonts w:asciiTheme="majorBidi" w:hAnsiTheme="majorBidi" w:cstheme="majorBidi"/>
          <w:sz w:val="24"/>
          <w:szCs w:val="24"/>
        </w:rPr>
        <w:t>Мелетий</w:t>
      </w:r>
      <w:proofErr w:type="spellEnd"/>
      <w:r w:rsidR="00A26C21" w:rsidRPr="00A26C21">
        <w:rPr>
          <w:rFonts w:asciiTheme="majorBidi" w:hAnsiTheme="majorBidi" w:cstheme="majorBidi"/>
          <w:sz w:val="24"/>
          <w:szCs w:val="24"/>
        </w:rPr>
        <w:t xml:space="preserve"> (Соколов)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3916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от 05.03.2020, протокол № 7-03-20.</w:t>
      </w:r>
    </w:p>
    <w:p w:rsidR="00DB0A81" w:rsidRPr="00A26C21" w:rsidRDefault="00DB0A81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A26C21" w:rsidSect="00F230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22" w:rsidRDefault="002F5C22" w:rsidP="0078277C">
      <w:pPr>
        <w:spacing w:after="0" w:line="240" w:lineRule="auto"/>
      </w:pPr>
      <w:r>
        <w:separator/>
      </w:r>
    </w:p>
  </w:endnote>
  <w:endnote w:type="continuationSeparator" w:id="0">
    <w:p w:rsidR="002F5C22" w:rsidRDefault="002F5C22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015201"/>
      <w:docPartObj>
        <w:docPartGallery w:val="Page Numbers (Bottom of Page)"/>
        <w:docPartUnique/>
      </w:docPartObj>
    </w:sdtPr>
    <w:sdtContent>
      <w:p w:rsidR="002F5C22" w:rsidRDefault="002F5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21">
          <w:rPr>
            <w:noProof/>
          </w:rPr>
          <w:t>5</w:t>
        </w:r>
        <w:r>
          <w:fldChar w:fldCharType="end"/>
        </w:r>
      </w:p>
    </w:sdtContent>
  </w:sdt>
  <w:p w:rsidR="002F5C22" w:rsidRDefault="002F5C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22" w:rsidRDefault="002F5C22" w:rsidP="0078277C">
      <w:pPr>
        <w:spacing w:after="0" w:line="240" w:lineRule="auto"/>
      </w:pPr>
      <w:r>
        <w:separator/>
      </w:r>
    </w:p>
  </w:footnote>
  <w:footnote w:type="continuationSeparator" w:id="0">
    <w:p w:rsidR="002F5C22" w:rsidRDefault="002F5C22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626"/>
    <w:multiLevelType w:val="hybridMultilevel"/>
    <w:tmpl w:val="EC74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0693"/>
    <w:multiLevelType w:val="hybridMultilevel"/>
    <w:tmpl w:val="C84827FC"/>
    <w:lvl w:ilvl="0" w:tplc="9A485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FE5D85"/>
    <w:multiLevelType w:val="hybridMultilevel"/>
    <w:tmpl w:val="4D66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C4779"/>
    <w:multiLevelType w:val="hybridMultilevel"/>
    <w:tmpl w:val="E25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5DC5"/>
    <w:multiLevelType w:val="hybridMultilevel"/>
    <w:tmpl w:val="94003F56"/>
    <w:lvl w:ilvl="0" w:tplc="8E84D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E18C5"/>
    <w:multiLevelType w:val="hybridMultilevel"/>
    <w:tmpl w:val="621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6A1D"/>
    <w:multiLevelType w:val="hybridMultilevel"/>
    <w:tmpl w:val="B3E2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F7BD6"/>
    <w:multiLevelType w:val="hybridMultilevel"/>
    <w:tmpl w:val="623E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33412"/>
    <w:multiLevelType w:val="hybridMultilevel"/>
    <w:tmpl w:val="C872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85386"/>
    <w:multiLevelType w:val="hybridMultilevel"/>
    <w:tmpl w:val="3FCA8542"/>
    <w:lvl w:ilvl="0" w:tplc="4A68F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1E0C8F"/>
    <w:multiLevelType w:val="hybridMultilevel"/>
    <w:tmpl w:val="245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45CEF"/>
    <w:multiLevelType w:val="hybridMultilevel"/>
    <w:tmpl w:val="CFCA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838AE"/>
    <w:multiLevelType w:val="hybridMultilevel"/>
    <w:tmpl w:val="D0B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B4C90"/>
    <w:multiLevelType w:val="hybridMultilevel"/>
    <w:tmpl w:val="28C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15CE7"/>
    <w:multiLevelType w:val="hybridMultilevel"/>
    <w:tmpl w:val="3A2E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670F7"/>
    <w:multiLevelType w:val="hybridMultilevel"/>
    <w:tmpl w:val="4CCA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55A0F"/>
    <w:multiLevelType w:val="hybridMultilevel"/>
    <w:tmpl w:val="E9C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80019"/>
    <w:multiLevelType w:val="hybridMultilevel"/>
    <w:tmpl w:val="448E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A1CFC"/>
    <w:multiLevelType w:val="hybridMultilevel"/>
    <w:tmpl w:val="F6C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A5DC5"/>
    <w:multiLevelType w:val="hybridMultilevel"/>
    <w:tmpl w:val="C026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D4619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32FD8"/>
    <w:multiLevelType w:val="hybridMultilevel"/>
    <w:tmpl w:val="60E4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21"/>
  </w:num>
  <w:num w:numId="11">
    <w:abstractNumId w:val="15"/>
  </w:num>
  <w:num w:numId="12">
    <w:abstractNumId w:val="9"/>
  </w:num>
  <w:num w:numId="13">
    <w:abstractNumId w:val="0"/>
  </w:num>
  <w:num w:numId="14">
    <w:abstractNumId w:val="17"/>
  </w:num>
  <w:num w:numId="15">
    <w:abstractNumId w:val="10"/>
  </w:num>
  <w:num w:numId="16">
    <w:abstractNumId w:val="14"/>
  </w:num>
  <w:num w:numId="17">
    <w:abstractNumId w:val="19"/>
  </w:num>
  <w:num w:numId="18">
    <w:abstractNumId w:val="6"/>
  </w:num>
  <w:num w:numId="19">
    <w:abstractNumId w:val="3"/>
  </w:num>
  <w:num w:numId="20">
    <w:abstractNumId w:val="20"/>
  </w:num>
  <w:num w:numId="21">
    <w:abstractNumId w:val="7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D4BCC"/>
    <w:rsid w:val="002F5C22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26C21"/>
    <w:rsid w:val="00A45D42"/>
    <w:rsid w:val="00A54EF3"/>
    <w:rsid w:val="00A80108"/>
    <w:rsid w:val="00A8681C"/>
    <w:rsid w:val="00AC655D"/>
    <w:rsid w:val="00B85FD3"/>
    <w:rsid w:val="00BA3916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2F5C22"/>
    <w:rPr>
      <w:i/>
      <w:iCs/>
      <w:color w:val="808080"/>
    </w:rPr>
  </w:style>
  <w:style w:type="character" w:styleId="af1">
    <w:name w:val="Subtle Reference"/>
    <w:basedOn w:val="a0"/>
    <w:uiPriority w:val="31"/>
    <w:qFormat/>
    <w:rsid w:val="002F5C2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at.com/language/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1279-8CC9-4C37-9A29-11FF1503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27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 Вася</cp:lastModifiedBy>
  <cp:revision>19</cp:revision>
  <cp:lastPrinted>2017-09-13T22:36:00Z</cp:lastPrinted>
  <dcterms:created xsi:type="dcterms:W3CDTF">2016-03-01T16:04:00Z</dcterms:created>
  <dcterms:modified xsi:type="dcterms:W3CDTF">2020-11-01T20:46:00Z</dcterms:modified>
</cp:coreProperties>
</file>