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7BE" w:rsidRPr="004B07BE" w:rsidRDefault="004B07BE" w:rsidP="004B07BE">
      <w:pPr>
        <w:jc w:val="center"/>
      </w:pPr>
      <w:r w:rsidRPr="004B07BE">
        <w:t>ДУХОВНАЯ ОБРАЗОВАТЕЛЬНАЯ РЕЛИГИОЗНАЯ ОРГАНИЗАЦИЯ ВЫСШЕГО ОБРАЗОВАНИЯ РУССКОЙ ПРАВОСЛАВНОЙ ЦЕРКВИ</w:t>
      </w:r>
    </w:p>
    <w:p w:rsidR="004B07BE" w:rsidRPr="004B07BE" w:rsidRDefault="004B07BE" w:rsidP="004B07BE">
      <w:pPr>
        <w:jc w:val="center"/>
      </w:pPr>
      <w:r w:rsidRPr="004B07BE">
        <w:t>ПРАВОСЛАВНЫЙ СВЯТО-ТИХОНОВСКИЙ БОГОСЛОВСКИЙ ИНСТИТУТ</w:t>
      </w:r>
    </w:p>
    <w:p w:rsidR="004B07BE" w:rsidRPr="004B07BE" w:rsidRDefault="004B07BE" w:rsidP="004B07BE">
      <w:pPr>
        <w:jc w:val="center"/>
      </w:pPr>
      <w:r w:rsidRPr="004B07BE">
        <w:t>КАФЕДРА ПАСТЫРСКОГО И НРАВСТВЕННОГО БОГОСЛОВИЯ</w:t>
      </w: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p>
    <w:tbl>
      <w:tblPr>
        <w:tblW w:w="14655" w:type="dxa"/>
        <w:tblInd w:w="-72" w:type="dxa"/>
        <w:tblLook w:val="01E0" w:firstRow="1" w:lastRow="1" w:firstColumn="1" w:lastColumn="1" w:noHBand="0" w:noVBand="0"/>
      </w:tblPr>
      <w:tblGrid>
        <w:gridCol w:w="4785"/>
        <w:gridCol w:w="4935"/>
        <w:gridCol w:w="4935"/>
      </w:tblGrid>
      <w:tr w:rsidR="004B07BE" w:rsidRPr="004B07BE" w:rsidTr="00215E29">
        <w:tc>
          <w:tcPr>
            <w:tcW w:w="4785" w:type="dxa"/>
          </w:tcPr>
          <w:p w:rsidR="004B07BE" w:rsidRPr="004B07BE" w:rsidRDefault="004B07BE" w:rsidP="004B07BE">
            <w:pPr>
              <w:jc w:val="center"/>
            </w:pPr>
          </w:p>
          <w:p w:rsidR="004B07BE" w:rsidRPr="004B07BE" w:rsidRDefault="004B07BE" w:rsidP="004B07BE">
            <w:pPr>
              <w:jc w:val="center"/>
            </w:pPr>
          </w:p>
        </w:tc>
        <w:tc>
          <w:tcPr>
            <w:tcW w:w="4935" w:type="dxa"/>
          </w:tcPr>
          <w:p w:rsidR="004B07BE" w:rsidRPr="004B07BE" w:rsidRDefault="004B07BE" w:rsidP="004B07BE">
            <w:pPr>
              <w:jc w:val="right"/>
              <w:rPr>
                <w:i/>
              </w:rPr>
            </w:pPr>
            <w:bookmarkStart w:id="0" w:name="_Toc467149088"/>
            <w:bookmarkStart w:id="1" w:name="_Toc467149240"/>
            <w:bookmarkStart w:id="2" w:name="_Toc467152035"/>
            <w:bookmarkStart w:id="3" w:name="_Toc467153601"/>
            <w:bookmarkStart w:id="4" w:name="_Toc467157506"/>
            <w:bookmarkStart w:id="5" w:name="_Toc467596861"/>
            <w:bookmarkStart w:id="6" w:name="_Toc467601841"/>
            <w:bookmarkStart w:id="7" w:name="_Toc467846610"/>
            <w:bookmarkStart w:id="8" w:name="_Toc467854091"/>
            <w:bookmarkStart w:id="9" w:name="_Toc467855242"/>
            <w:bookmarkStart w:id="10" w:name="_Toc467856625"/>
            <w:bookmarkStart w:id="11" w:name="_Toc467856678"/>
            <w:bookmarkStart w:id="12" w:name="_Toc467856877"/>
            <w:bookmarkStart w:id="13" w:name="_Toc467856920"/>
            <w:bookmarkStart w:id="14" w:name="_Toc467857051"/>
            <w:bookmarkStart w:id="15" w:name="_Toc468446195"/>
            <w:bookmarkStart w:id="16" w:name="_Toc478389155"/>
            <w:bookmarkStart w:id="17" w:name="_Toc478717584"/>
            <w:r w:rsidRPr="004B07BE">
              <w:rPr>
                <w:i/>
              </w:rPr>
              <w:t>УТВЕРЖДАЮ</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4B07BE" w:rsidRPr="004B07BE" w:rsidRDefault="004B07BE" w:rsidP="004B07BE">
            <w:pPr>
              <w:jc w:val="right"/>
              <w:rPr>
                <w:i/>
              </w:rPr>
            </w:pPr>
            <w:bookmarkStart w:id="18" w:name="_Toc467149089"/>
            <w:bookmarkStart w:id="19" w:name="_Toc467149241"/>
            <w:bookmarkStart w:id="20" w:name="_Toc467152036"/>
            <w:bookmarkStart w:id="21" w:name="_Toc467153602"/>
            <w:bookmarkStart w:id="22" w:name="_Toc467157507"/>
            <w:bookmarkStart w:id="23" w:name="_Toc467596862"/>
            <w:bookmarkStart w:id="24" w:name="_Toc467601842"/>
            <w:bookmarkStart w:id="25" w:name="_Toc467846611"/>
            <w:bookmarkStart w:id="26" w:name="_Toc467854092"/>
            <w:bookmarkStart w:id="27" w:name="_Toc467855243"/>
            <w:bookmarkStart w:id="28" w:name="_Toc467856626"/>
            <w:bookmarkStart w:id="29" w:name="_Toc467856679"/>
            <w:bookmarkStart w:id="30" w:name="_Toc467856878"/>
            <w:bookmarkStart w:id="31" w:name="_Toc467856921"/>
            <w:bookmarkStart w:id="32" w:name="_Toc467857052"/>
            <w:bookmarkStart w:id="33" w:name="_Toc468446196"/>
            <w:bookmarkStart w:id="34" w:name="_Toc478389156"/>
            <w:bookmarkStart w:id="35" w:name="_Toc478717585"/>
            <w:r w:rsidRPr="004B07BE">
              <w:rPr>
                <w:i/>
              </w:rPr>
              <w:t>Проректор по учебной работе</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4B07BE">
              <w:rPr>
                <w:i/>
              </w:rPr>
              <w:t xml:space="preserve"> ПСТБИ</w:t>
            </w:r>
          </w:p>
          <w:p w:rsidR="004B07BE" w:rsidRPr="004B07BE" w:rsidRDefault="004B07BE" w:rsidP="004B07BE">
            <w:pPr>
              <w:jc w:val="right"/>
              <w:rPr>
                <w:i/>
              </w:rPr>
            </w:pPr>
            <w:bookmarkStart w:id="36" w:name="_Toc467149090"/>
            <w:bookmarkStart w:id="37" w:name="_Toc467149242"/>
            <w:bookmarkStart w:id="38" w:name="_Toc467152037"/>
            <w:bookmarkStart w:id="39" w:name="_Toc467153603"/>
            <w:bookmarkStart w:id="40" w:name="_Toc467157508"/>
            <w:bookmarkStart w:id="41" w:name="_Toc467596863"/>
            <w:bookmarkStart w:id="42" w:name="_Toc467601843"/>
            <w:bookmarkStart w:id="43" w:name="_Toc467846612"/>
            <w:bookmarkStart w:id="44" w:name="_Toc467854093"/>
            <w:bookmarkStart w:id="45" w:name="_Toc467855244"/>
            <w:bookmarkStart w:id="46" w:name="_Toc467856627"/>
            <w:bookmarkStart w:id="47" w:name="_Toc467856680"/>
            <w:bookmarkStart w:id="48" w:name="_Toc467856879"/>
            <w:bookmarkStart w:id="49" w:name="_Toc467856922"/>
            <w:bookmarkStart w:id="50" w:name="_Toc467857053"/>
            <w:bookmarkStart w:id="51" w:name="_Toc468446197"/>
            <w:bookmarkStart w:id="52" w:name="_Toc478389157"/>
            <w:bookmarkStart w:id="53" w:name="_Toc478717586"/>
            <w:r w:rsidRPr="004B07BE">
              <w:rPr>
                <w:i/>
              </w:rPr>
              <w:t>_____________ / прот. Николай Емельянов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4B07BE" w:rsidRPr="004B07BE" w:rsidRDefault="004B07BE" w:rsidP="004B07BE">
            <w:pPr>
              <w:jc w:val="right"/>
              <w:rPr>
                <w:i/>
              </w:rPr>
            </w:pPr>
            <w:bookmarkStart w:id="54" w:name="_Toc467149091"/>
            <w:bookmarkStart w:id="55" w:name="_Toc467149243"/>
            <w:bookmarkStart w:id="56" w:name="_Toc467152038"/>
            <w:bookmarkStart w:id="57" w:name="_Toc467153604"/>
            <w:bookmarkStart w:id="58" w:name="_Toc467157509"/>
            <w:bookmarkStart w:id="59" w:name="_Toc467596864"/>
            <w:bookmarkStart w:id="60" w:name="_Toc467601844"/>
            <w:bookmarkStart w:id="61" w:name="_Toc467846613"/>
            <w:bookmarkStart w:id="62" w:name="_Toc467854094"/>
            <w:bookmarkStart w:id="63" w:name="_Toc467855245"/>
            <w:bookmarkStart w:id="64" w:name="_Toc467856628"/>
            <w:bookmarkStart w:id="65" w:name="_Toc467856681"/>
            <w:bookmarkStart w:id="66" w:name="_Toc467856880"/>
            <w:bookmarkStart w:id="67" w:name="_Toc467856923"/>
            <w:bookmarkStart w:id="68" w:name="_Toc467857054"/>
            <w:bookmarkStart w:id="69" w:name="_Toc468446198"/>
            <w:bookmarkStart w:id="70" w:name="_Toc478389158"/>
            <w:bookmarkStart w:id="71" w:name="_Toc478717587"/>
            <w:r w:rsidRPr="004B07BE">
              <w:rPr>
                <w:i/>
              </w:rPr>
              <w:t>«_____» _________________ 20__ г.</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4B07BE" w:rsidRPr="004B07BE" w:rsidRDefault="004B07BE" w:rsidP="004B07BE">
            <w:pPr>
              <w:jc w:val="center"/>
            </w:pPr>
          </w:p>
        </w:tc>
        <w:tc>
          <w:tcPr>
            <w:tcW w:w="4935" w:type="dxa"/>
          </w:tcPr>
          <w:p w:rsidR="004B07BE" w:rsidRPr="004B07BE" w:rsidRDefault="004B07BE" w:rsidP="004B07BE">
            <w:pPr>
              <w:jc w:val="center"/>
            </w:pPr>
          </w:p>
        </w:tc>
      </w:tr>
    </w:tbl>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r w:rsidRPr="004B07BE">
        <w:t>РАБОЧАЯ ПРОГРАММА ДИСЦИПЛИНЫ</w:t>
      </w:r>
    </w:p>
    <w:p w:rsidR="004B07BE" w:rsidRPr="004B07BE" w:rsidRDefault="004B07BE" w:rsidP="004B07BE">
      <w:pPr>
        <w:jc w:val="center"/>
        <w:rPr>
          <w:b/>
        </w:rPr>
      </w:pPr>
      <w:r w:rsidRPr="004B07BE">
        <w:rPr>
          <w:b/>
        </w:rPr>
        <w:t>ИСТОРИЯ ЗАПАДНОГО БОГОСЛОВИЯ</w:t>
      </w: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rPr>
          <w:i/>
        </w:rPr>
      </w:pPr>
      <w:r w:rsidRPr="004B07BE">
        <w:rPr>
          <w:i/>
        </w:rPr>
        <w:t xml:space="preserve">Основная образовательная программа: </w:t>
      </w:r>
      <w:r w:rsidRPr="004B07BE">
        <w:rPr>
          <w:b/>
          <w:i/>
        </w:rPr>
        <w:t>Подготовка служителей и религиозного персонала православного вероисповедания</w:t>
      </w:r>
    </w:p>
    <w:p w:rsidR="004B07BE" w:rsidRPr="004B07BE" w:rsidRDefault="004B07BE" w:rsidP="004B07BE">
      <w:pPr>
        <w:jc w:val="center"/>
        <w:rPr>
          <w:i/>
        </w:rPr>
      </w:pPr>
      <w:r w:rsidRPr="004B07BE">
        <w:rPr>
          <w:i/>
        </w:rPr>
        <w:t xml:space="preserve">Квалификация выпускника: </w:t>
      </w:r>
      <w:r w:rsidRPr="004B07BE">
        <w:rPr>
          <w:b/>
          <w:i/>
        </w:rPr>
        <w:t>бакалавр богословия</w:t>
      </w:r>
    </w:p>
    <w:p w:rsidR="004B07BE" w:rsidRPr="004B07BE" w:rsidRDefault="004B07BE" w:rsidP="004B07BE">
      <w:pPr>
        <w:jc w:val="center"/>
        <w:rPr>
          <w:i/>
        </w:rPr>
      </w:pPr>
      <w:r w:rsidRPr="004B07BE">
        <w:rPr>
          <w:i/>
        </w:rPr>
        <w:t>Форма обучения:</w:t>
      </w:r>
      <w:r w:rsidRPr="004B07BE">
        <w:rPr>
          <w:b/>
          <w:i/>
        </w:rPr>
        <w:t xml:space="preserve"> очная</w:t>
      </w: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r w:rsidRPr="004B07BE">
        <w:t>Москва, 2017 г.</w:t>
      </w:r>
    </w:p>
    <w:p w:rsidR="00C957B6" w:rsidRPr="004B07BE" w:rsidRDefault="00C957B6" w:rsidP="004B07BE">
      <w:pPr>
        <w:widowControl w:val="0"/>
        <w:jc w:val="both"/>
      </w:pPr>
    </w:p>
    <w:bookmarkStart w:id="72" w:name="_Toc467855246" w:displacedByCustomXml="next"/>
    <w:sdt>
      <w:sdtPr>
        <w:rPr>
          <w:rFonts w:ascii="Times New Roman" w:eastAsia="Times New Roman" w:hAnsi="Times New Roman" w:cs="Times New Roman"/>
          <w:b w:val="0"/>
          <w:bCs w:val="0"/>
          <w:color w:val="auto"/>
          <w:sz w:val="24"/>
          <w:szCs w:val="24"/>
        </w:rPr>
        <w:id w:val="934714565"/>
        <w:docPartObj>
          <w:docPartGallery w:val="Table of Contents"/>
          <w:docPartUnique/>
        </w:docPartObj>
      </w:sdtPr>
      <w:sdtEndPr/>
      <w:sdtContent>
        <w:p w:rsidR="00E61383" w:rsidRPr="004B07BE" w:rsidRDefault="00E61383" w:rsidP="004B07BE">
          <w:pPr>
            <w:pStyle w:val="a9"/>
            <w:spacing w:before="0" w:after="120"/>
            <w:rPr>
              <w:rFonts w:ascii="Times New Roman" w:hAnsi="Times New Roman" w:cs="Times New Roman"/>
              <w:color w:val="auto"/>
              <w:sz w:val="24"/>
              <w:szCs w:val="24"/>
            </w:rPr>
          </w:pPr>
          <w:r w:rsidRPr="004B07BE">
            <w:rPr>
              <w:rFonts w:ascii="Times New Roman" w:hAnsi="Times New Roman" w:cs="Times New Roman"/>
              <w:color w:val="auto"/>
              <w:sz w:val="24"/>
              <w:szCs w:val="24"/>
            </w:rPr>
            <w:t>Оглавление</w:t>
          </w:r>
        </w:p>
        <w:p w:rsidR="004B07BE" w:rsidRPr="004B07BE" w:rsidRDefault="007E4D71" w:rsidP="004B07BE">
          <w:pPr>
            <w:pStyle w:val="12"/>
            <w:tabs>
              <w:tab w:val="right" w:leader="dot" w:pos="9345"/>
            </w:tabs>
            <w:rPr>
              <w:rFonts w:eastAsiaTheme="minorEastAsia"/>
              <w:noProof/>
            </w:rPr>
          </w:pPr>
          <w:r w:rsidRPr="004B07BE">
            <w:fldChar w:fldCharType="begin"/>
          </w:r>
          <w:r w:rsidR="00E61383" w:rsidRPr="004B07BE">
            <w:instrText xml:space="preserve"> TOC \o "1-3" \h \z \u </w:instrText>
          </w:r>
          <w:r w:rsidRPr="004B07BE">
            <w:fldChar w:fldCharType="separate"/>
          </w:r>
          <w:hyperlink w:anchor="_Toc509222471" w:history="1">
            <w:r w:rsidR="004B07BE" w:rsidRPr="004B07BE">
              <w:rPr>
                <w:rStyle w:val="a8"/>
                <w:noProof/>
              </w:rPr>
              <w:t>Цель освоения дисциплины</w:t>
            </w:r>
            <w:r w:rsidR="004B07BE" w:rsidRPr="004B07BE">
              <w:rPr>
                <w:noProof/>
                <w:webHidden/>
              </w:rPr>
              <w:tab/>
            </w:r>
            <w:r w:rsidR="004B07BE" w:rsidRPr="004B07BE">
              <w:rPr>
                <w:noProof/>
                <w:webHidden/>
              </w:rPr>
              <w:fldChar w:fldCharType="begin"/>
            </w:r>
            <w:r w:rsidR="004B07BE" w:rsidRPr="004B07BE">
              <w:rPr>
                <w:noProof/>
                <w:webHidden/>
              </w:rPr>
              <w:instrText xml:space="preserve"> PAGEREF _Toc509222471 \h </w:instrText>
            </w:r>
            <w:r w:rsidR="004B07BE" w:rsidRPr="004B07BE">
              <w:rPr>
                <w:noProof/>
                <w:webHidden/>
              </w:rPr>
            </w:r>
            <w:r w:rsidR="004B07BE" w:rsidRPr="004B07BE">
              <w:rPr>
                <w:noProof/>
                <w:webHidden/>
              </w:rPr>
              <w:fldChar w:fldCharType="separate"/>
            </w:r>
            <w:r w:rsidR="004B07BE">
              <w:rPr>
                <w:noProof/>
                <w:webHidden/>
              </w:rPr>
              <w:t>3</w:t>
            </w:r>
            <w:r w:rsidR="004B07BE" w:rsidRPr="004B07BE">
              <w:rPr>
                <w:noProof/>
                <w:webHidden/>
              </w:rPr>
              <w:fldChar w:fldCharType="end"/>
            </w:r>
          </w:hyperlink>
        </w:p>
        <w:p w:rsidR="004B07BE" w:rsidRPr="004B07BE" w:rsidRDefault="004B07BE" w:rsidP="004B07BE">
          <w:pPr>
            <w:pStyle w:val="12"/>
            <w:tabs>
              <w:tab w:val="right" w:leader="dot" w:pos="9345"/>
            </w:tabs>
            <w:rPr>
              <w:rFonts w:eastAsiaTheme="minorEastAsia"/>
              <w:noProof/>
            </w:rPr>
          </w:pPr>
          <w:hyperlink w:anchor="_Toc509222472" w:history="1">
            <w:r w:rsidRPr="004B07BE">
              <w:rPr>
                <w:rStyle w:val="a8"/>
                <w:noProof/>
              </w:rPr>
              <w:t>Место дисциплины в структуре образовательной программы</w:t>
            </w:r>
            <w:r w:rsidRPr="004B07BE">
              <w:rPr>
                <w:noProof/>
                <w:webHidden/>
              </w:rPr>
              <w:tab/>
            </w:r>
            <w:r w:rsidRPr="004B07BE">
              <w:rPr>
                <w:noProof/>
                <w:webHidden/>
              </w:rPr>
              <w:fldChar w:fldCharType="begin"/>
            </w:r>
            <w:r w:rsidRPr="004B07BE">
              <w:rPr>
                <w:noProof/>
                <w:webHidden/>
              </w:rPr>
              <w:instrText xml:space="preserve"> PAGEREF _Toc509222472 \h </w:instrText>
            </w:r>
            <w:r w:rsidRPr="004B07BE">
              <w:rPr>
                <w:noProof/>
                <w:webHidden/>
              </w:rPr>
            </w:r>
            <w:r w:rsidRPr="004B07BE">
              <w:rPr>
                <w:noProof/>
                <w:webHidden/>
              </w:rPr>
              <w:fldChar w:fldCharType="separate"/>
            </w:r>
            <w:r>
              <w:rPr>
                <w:noProof/>
                <w:webHidden/>
              </w:rPr>
              <w:t>3</w:t>
            </w:r>
            <w:r w:rsidRPr="004B07BE">
              <w:rPr>
                <w:noProof/>
                <w:webHidden/>
              </w:rPr>
              <w:fldChar w:fldCharType="end"/>
            </w:r>
          </w:hyperlink>
        </w:p>
        <w:p w:rsidR="004B07BE" w:rsidRPr="004B07BE" w:rsidRDefault="004B07BE" w:rsidP="004B07BE">
          <w:pPr>
            <w:pStyle w:val="31"/>
            <w:tabs>
              <w:tab w:val="right" w:leader="dot" w:pos="9345"/>
            </w:tabs>
            <w:rPr>
              <w:rFonts w:eastAsiaTheme="minorEastAsia"/>
              <w:noProof/>
            </w:rPr>
          </w:pPr>
          <w:hyperlink w:anchor="_Toc509222473" w:history="1">
            <w:r w:rsidRPr="004B07BE">
              <w:rPr>
                <w:rStyle w:val="a8"/>
                <w:noProof/>
              </w:rPr>
              <w:t>Компетенция, формируемая дисциплиной</w:t>
            </w:r>
            <w:r w:rsidRPr="004B07BE">
              <w:rPr>
                <w:noProof/>
                <w:webHidden/>
              </w:rPr>
              <w:tab/>
            </w:r>
            <w:r w:rsidRPr="004B07BE">
              <w:rPr>
                <w:noProof/>
                <w:webHidden/>
              </w:rPr>
              <w:fldChar w:fldCharType="begin"/>
            </w:r>
            <w:r w:rsidRPr="004B07BE">
              <w:rPr>
                <w:noProof/>
                <w:webHidden/>
              </w:rPr>
              <w:instrText xml:space="preserve"> PAGEREF _Toc509222473 \h </w:instrText>
            </w:r>
            <w:r w:rsidRPr="004B07BE">
              <w:rPr>
                <w:noProof/>
                <w:webHidden/>
              </w:rPr>
            </w:r>
            <w:r w:rsidRPr="004B07BE">
              <w:rPr>
                <w:noProof/>
                <w:webHidden/>
              </w:rPr>
              <w:fldChar w:fldCharType="separate"/>
            </w:r>
            <w:r>
              <w:rPr>
                <w:noProof/>
                <w:webHidden/>
              </w:rPr>
              <w:t>3</w:t>
            </w:r>
            <w:r w:rsidRPr="004B07BE">
              <w:rPr>
                <w:noProof/>
                <w:webHidden/>
              </w:rPr>
              <w:fldChar w:fldCharType="end"/>
            </w:r>
          </w:hyperlink>
        </w:p>
        <w:p w:rsidR="004B07BE" w:rsidRPr="004B07BE" w:rsidRDefault="004B07BE" w:rsidP="004B07BE">
          <w:pPr>
            <w:pStyle w:val="31"/>
            <w:tabs>
              <w:tab w:val="right" w:leader="dot" w:pos="9345"/>
            </w:tabs>
            <w:rPr>
              <w:rFonts w:eastAsiaTheme="minorEastAsia"/>
              <w:noProof/>
            </w:rPr>
          </w:pPr>
          <w:hyperlink w:anchor="_Toc509222474" w:history="1">
            <w:r w:rsidRPr="004B07BE">
              <w:rPr>
                <w:rStyle w:val="a8"/>
                <w:noProof/>
              </w:rPr>
              <w:t>Этапы освоения компетенции</w:t>
            </w:r>
            <w:r w:rsidRPr="004B07BE">
              <w:rPr>
                <w:noProof/>
                <w:webHidden/>
              </w:rPr>
              <w:tab/>
            </w:r>
            <w:r w:rsidRPr="004B07BE">
              <w:rPr>
                <w:noProof/>
                <w:webHidden/>
              </w:rPr>
              <w:fldChar w:fldCharType="begin"/>
            </w:r>
            <w:r w:rsidRPr="004B07BE">
              <w:rPr>
                <w:noProof/>
                <w:webHidden/>
              </w:rPr>
              <w:instrText xml:space="preserve"> PAGEREF _Toc509222474 \h </w:instrText>
            </w:r>
            <w:r w:rsidRPr="004B07BE">
              <w:rPr>
                <w:noProof/>
                <w:webHidden/>
              </w:rPr>
            </w:r>
            <w:r w:rsidRPr="004B07BE">
              <w:rPr>
                <w:noProof/>
                <w:webHidden/>
              </w:rPr>
              <w:fldChar w:fldCharType="separate"/>
            </w:r>
            <w:r>
              <w:rPr>
                <w:noProof/>
                <w:webHidden/>
              </w:rPr>
              <w:t>3</w:t>
            </w:r>
            <w:r w:rsidRPr="004B07BE">
              <w:rPr>
                <w:noProof/>
                <w:webHidden/>
              </w:rPr>
              <w:fldChar w:fldCharType="end"/>
            </w:r>
          </w:hyperlink>
        </w:p>
        <w:p w:rsidR="004B07BE" w:rsidRPr="004B07BE" w:rsidRDefault="004B07BE" w:rsidP="004B07BE">
          <w:pPr>
            <w:pStyle w:val="31"/>
            <w:tabs>
              <w:tab w:val="right" w:leader="dot" w:pos="9345"/>
            </w:tabs>
            <w:rPr>
              <w:rFonts w:eastAsiaTheme="minorEastAsia"/>
              <w:noProof/>
            </w:rPr>
          </w:pPr>
          <w:hyperlink w:anchor="_Toc509222475" w:history="1">
            <w:r w:rsidRPr="004B07BE">
              <w:rPr>
                <w:rStyle w:val="a8"/>
                <w:noProof/>
              </w:rPr>
              <w:t>Знания, умения и навыки, получаемые в результате освоения дисциплины</w:t>
            </w:r>
            <w:r w:rsidRPr="004B07BE">
              <w:rPr>
                <w:noProof/>
                <w:webHidden/>
              </w:rPr>
              <w:tab/>
            </w:r>
            <w:r w:rsidRPr="004B07BE">
              <w:rPr>
                <w:noProof/>
                <w:webHidden/>
              </w:rPr>
              <w:fldChar w:fldCharType="begin"/>
            </w:r>
            <w:r w:rsidRPr="004B07BE">
              <w:rPr>
                <w:noProof/>
                <w:webHidden/>
              </w:rPr>
              <w:instrText xml:space="preserve"> PAGEREF _Toc509222475 \h </w:instrText>
            </w:r>
            <w:r w:rsidRPr="004B07BE">
              <w:rPr>
                <w:noProof/>
                <w:webHidden/>
              </w:rPr>
            </w:r>
            <w:r w:rsidRPr="004B07BE">
              <w:rPr>
                <w:noProof/>
                <w:webHidden/>
              </w:rPr>
              <w:fldChar w:fldCharType="separate"/>
            </w:r>
            <w:r>
              <w:rPr>
                <w:noProof/>
                <w:webHidden/>
              </w:rPr>
              <w:t>4</w:t>
            </w:r>
            <w:r w:rsidRPr="004B07BE">
              <w:rPr>
                <w:noProof/>
                <w:webHidden/>
              </w:rPr>
              <w:fldChar w:fldCharType="end"/>
            </w:r>
          </w:hyperlink>
        </w:p>
        <w:p w:rsidR="004B07BE" w:rsidRPr="004B07BE" w:rsidRDefault="004B07BE" w:rsidP="004B07BE">
          <w:pPr>
            <w:pStyle w:val="12"/>
            <w:tabs>
              <w:tab w:val="right" w:leader="dot" w:pos="9345"/>
            </w:tabs>
            <w:rPr>
              <w:rFonts w:eastAsiaTheme="minorEastAsia"/>
              <w:noProof/>
            </w:rPr>
          </w:pPr>
          <w:hyperlink w:anchor="_Toc509222476" w:history="1">
            <w:r w:rsidRPr="004B07BE">
              <w:rPr>
                <w:rStyle w:val="a8"/>
                <w:noProof/>
              </w:rPr>
              <w:t>Объем дисциплины</w:t>
            </w:r>
            <w:r w:rsidRPr="004B07BE">
              <w:rPr>
                <w:noProof/>
                <w:webHidden/>
              </w:rPr>
              <w:tab/>
            </w:r>
            <w:r w:rsidRPr="004B07BE">
              <w:rPr>
                <w:noProof/>
                <w:webHidden/>
              </w:rPr>
              <w:fldChar w:fldCharType="begin"/>
            </w:r>
            <w:r w:rsidRPr="004B07BE">
              <w:rPr>
                <w:noProof/>
                <w:webHidden/>
              </w:rPr>
              <w:instrText xml:space="preserve"> PAGEREF _Toc509222476 \h </w:instrText>
            </w:r>
            <w:r w:rsidRPr="004B07BE">
              <w:rPr>
                <w:noProof/>
                <w:webHidden/>
              </w:rPr>
            </w:r>
            <w:r w:rsidRPr="004B07BE">
              <w:rPr>
                <w:noProof/>
                <w:webHidden/>
              </w:rPr>
              <w:fldChar w:fldCharType="separate"/>
            </w:r>
            <w:r>
              <w:rPr>
                <w:noProof/>
                <w:webHidden/>
              </w:rPr>
              <w:t>5</w:t>
            </w:r>
            <w:r w:rsidRPr="004B07BE">
              <w:rPr>
                <w:noProof/>
                <w:webHidden/>
              </w:rPr>
              <w:fldChar w:fldCharType="end"/>
            </w:r>
          </w:hyperlink>
        </w:p>
        <w:p w:rsidR="004B07BE" w:rsidRPr="004B07BE" w:rsidRDefault="004B07BE" w:rsidP="004B07BE">
          <w:pPr>
            <w:pStyle w:val="12"/>
            <w:tabs>
              <w:tab w:val="right" w:leader="dot" w:pos="9345"/>
            </w:tabs>
            <w:rPr>
              <w:rFonts w:eastAsiaTheme="minorEastAsia"/>
              <w:noProof/>
            </w:rPr>
          </w:pPr>
          <w:hyperlink w:anchor="_Toc509222477" w:history="1">
            <w:r w:rsidRPr="004B07BE">
              <w:rPr>
                <w:rStyle w:val="a8"/>
                <w:noProof/>
              </w:rPr>
              <w:t>Разделы дисциплины и их трудоемкость по видам учебной нагрузки</w:t>
            </w:r>
            <w:r w:rsidRPr="004B07BE">
              <w:rPr>
                <w:noProof/>
                <w:webHidden/>
              </w:rPr>
              <w:tab/>
            </w:r>
            <w:r w:rsidRPr="004B07BE">
              <w:rPr>
                <w:noProof/>
                <w:webHidden/>
              </w:rPr>
              <w:fldChar w:fldCharType="begin"/>
            </w:r>
            <w:r w:rsidRPr="004B07BE">
              <w:rPr>
                <w:noProof/>
                <w:webHidden/>
              </w:rPr>
              <w:instrText xml:space="preserve"> PAGEREF _Toc509222477 \h </w:instrText>
            </w:r>
            <w:r w:rsidRPr="004B07BE">
              <w:rPr>
                <w:noProof/>
                <w:webHidden/>
              </w:rPr>
            </w:r>
            <w:r w:rsidRPr="004B07BE">
              <w:rPr>
                <w:noProof/>
                <w:webHidden/>
              </w:rPr>
              <w:fldChar w:fldCharType="separate"/>
            </w:r>
            <w:r>
              <w:rPr>
                <w:noProof/>
                <w:webHidden/>
              </w:rPr>
              <w:t>5</w:t>
            </w:r>
            <w:r w:rsidRPr="004B07BE">
              <w:rPr>
                <w:noProof/>
                <w:webHidden/>
              </w:rPr>
              <w:fldChar w:fldCharType="end"/>
            </w:r>
          </w:hyperlink>
        </w:p>
        <w:p w:rsidR="004B07BE" w:rsidRPr="004B07BE" w:rsidRDefault="004B07BE" w:rsidP="004B07BE">
          <w:pPr>
            <w:pStyle w:val="12"/>
            <w:tabs>
              <w:tab w:val="right" w:leader="dot" w:pos="9345"/>
            </w:tabs>
            <w:rPr>
              <w:rFonts w:eastAsiaTheme="minorEastAsia"/>
              <w:noProof/>
            </w:rPr>
          </w:pPr>
          <w:hyperlink w:anchor="_Toc509222478" w:history="1">
            <w:r w:rsidRPr="004B07BE">
              <w:rPr>
                <w:rStyle w:val="a8"/>
                <w:noProof/>
              </w:rPr>
              <w:t>Содержание дисциплины, структурированное по темам</w:t>
            </w:r>
            <w:r w:rsidRPr="004B07BE">
              <w:rPr>
                <w:noProof/>
                <w:webHidden/>
              </w:rPr>
              <w:tab/>
            </w:r>
            <w:r w:rsidRPr="004B07BE">
              <w:rPr>
                <w:noProof/>
                <w:webHidden/>
              </w:rPr>
              <w:fldChar w:fldCharType="begin"/>
            </w:r>
            <w:r w:rsidRPr="004B07BE">
              <w:rPr>
                <w:noProof/>
                <w:webHidden/>
              </w:rPr>
              <w:instrText xml:space="preserve"> PAGEREF _Toc509222478 \h </w:instrText>
            </w:r>
            <w:r w:rsidRPr="004B07BE">
              <w:rPr>
                <w:noProof/>
                <w:webHidden/>
              </w:rPr>
            </w:r>
            <w:r w:rsidRPr="004B07BE">
              <w:rPr>
                <w:noProof/>
                <w:webHidden/>
              </w:rPr>
              <w:fldChar w:fldCharType="separate"/>
            </w:r>
            <w:r>
              <w:rPr>
                <w:noProof/>
                <w:webHidden/>
              </w:rPr>
              <w:t>6</w:t>
            </w:r>
            <w:r w:rsidRPr="004B07BE">
              <w:rPr>
                <w:noProof/>
                <w:webHidden/>
              </w:rPr>
              <w:fldChar w:fldCharType="end"/>
            </w:r>
          </w:hyperlink>
        </w:p>
        <w:p w:rsidR="004B07BE" w:rsidRPr="004B07BE" w:rsidRDefault="004B07BE" w:rsidP="004B07BE">
          <w:pPr>
            <w:pStyle w:val="12"/>
            <w:tabs>
              <w:tab w:val="right" w:leader="dot" w:pos="9345"/>
            </w:tabs>
            <w:rPr>
              <w:rFonts w:eastAsiaTheme="minorEastAsia"/>
              <w:noProof/>
            </w:rPr>
          </w:pPr>
          <w:hyperlink w:anchor="_Toc509222479" w:history="1">
            <w:r w:rsidRPr="004B07BE">
              <w:rPr>
                <w:rStyle w:val="a8"/>
                <w:noProof/>
              </w:rPr>
              <w:t>Учебно-методическое обеспечение самостоятельной работы обучающихся</w:t>
            </w:r>
            <w:r w:rsidRPr="004B07BE">
              <w:rPr>
                <w:rStyle w:val="a8"/>
                <w:i/>
                <w:noProof/>
              </w:rPr>
              <w:t xml:space="preserve"> </w:t>
            </w:r>
            <w:r w:rsidRPr="004B07BE">
              <w:rPr>
                <w:rStyle w:val="a8"/>
                <w:noProof/>
              </w:rPr>
              <w:t>по дисциплине</w:t>
            </w:r>
            <w:r w:rsidRPr="004B07BE">
              <w:rPr>
                <w:noProof/>
                <w:webHidden/>
              </w:rPr>
              <w:tab/>
            </w:r>
            <w:r w:rsidRPr="004B07BE">
              <w:rPr>
                <w:noProof/>
                <w:webHidden/>
              </w:rPr>
              <w:fldChar w:fldCharType="begin"/>
            </w:r>
            <w:r w:rsidRPr="004B07BE">
              <w:rPr>
                <w:noProof/>
                <w:webHidden/>
              </w:rPr>
              <w:instrText xml:space="preserve"> PAGEREF _Toc509222479 \h </w:instrText>
            </w:r>
            <w:r w:rsidRPr="004B07BE">
              <w:rPr>
                <w:noProof/>
                <w:webHidden/>
              </w:rPr>
            </w:r>
            <w:r w:rsidRPr="004B07BE">
              <w:rPr>
                <w:noProof/>
                <w:webHidden/>
              </w:rPr>
              <w:fldChar w:fldCharType="separate"/>
            </w:r>
            <w:r>
              <w:rPr>
                <w:noProof/>
                <w:webHidden/>
              </w:rPr>
              <w:t>8</w:t>
            </w:r>
            <w:r w:rsidRPr="004B07BE">
              <w:rPr>
                <w:noProof/>
                <w:webHidden/>
              </w:rPr>
              <w:fldChar w:fldCharType="end"/>
            </w:r>
          </w:hyperlink>
        </w:p>
        <w:p w:rsidR="004B07BE" w:rsidRPr="004B07BE" w:rsidRDefault="004B07BE" w:rsidP="004B07BE">
          <w:pPr>
            <w:pStyle w:val="12"/>
            <w:tabs>
              <w:tab w:val="right" w:leader="dot" w:pos="9345"/>
            </w:tabs>
            <w:rPr>
              <w:rFonts w:eastAsiaTheme="minorEastAsia"/>
              <w:noProof/>
            </w:rPr>
          </w:pPr>
          <w:hyperlink w:anchor="_Toc509222480" w:history="1">
            <w:r w:rsidRPr="004B07BE">
              <w:rPr>
                <w:rStyle w:val="a8"/>
                <w:noProof/>
              </w:rPr>
              <w:t>Фонд оценочных средств</w:t>
            </w:r>
            <w:r w:rsidRPr="004B07BE">
              <w:rPr>
                <w:noProof/>
                <w:webHidden/>
              </w:rPr>
              <w:tab/>
            </w:r>
            <w:r w:rsidRPr="004B07BE">
              <w:rPr>
                <w:noProof/>
                <w:webHidden/>
              </w:rPr>
              <w:fldChar w:fldCharType="begin"/>
            </w:r>
            <w:r w:rsidRPr="004B07BE">
              <w:rPr>
                <w:noProof/>
                <w:webHidden/>
              </w:rPr>
              <w:instrText xml:space="preserve"> PAGEREF _Toc509222480 \h </w:instrText>
            </w:r>
            <w:r w:rsidRPr="004B07BE">
              <w:rPr>
                <w:noProof/>
                <w:webHidden/>
              </w:rPr>
            </w:r>
            <w:r w:rsidRPr="004B07BE">
              <w:rPr>
                <w:noProof/>
                <w:webHidden/>
              </w:rPr>
              <w:fldChar w:fldCharType="separate"/>
            </w:r>
            <w:r>
              <w:rPr>
                <w:noProof/>
                <w:webHidden/>
              </w:rPr>
              <w:t>8</w:t>
            </w:r>
            <w:r w:rsidRPr="004B07BE">
              <w:rPr>
                <w:noProof/>
                <w:webHidden/>
              </w:rPr>
              <w:fldChar w:fldCharType="end"/>
            </w:r>
          </w:hyperlink>
        </w:p>
        <w:p w:rsidR="004B07BE" w:rsidRPr="004B07BE" w:rsidRDefault="004B07BE" w:rsidP="004B07BE">
          <w:pPr>
            <w:pStyle w:val="31"/>
            <w:tabs>
              <w:tab w:val="right" w:leader="dot" w:pos="9345"/>
            </w:tabs>
            <w:rPr>
              <w:rFonts w:eastAsiaTheme="minorEastAsia"/>
              <w:noProof/>
            </w:rPr>
          </w:pPr>
          <w:hyperlink w:anchor="_Toc509222481" w:history="1">
            <w:r w:rsidRPr="004B07BE">
              <w:rPr>
                <w:rStyle w:val="a8"/>
                <w:noProof/>
              </w:rPr>
              <w:t>Информация о фонде оценочных средств и контролируемой компетенции</w:t>
            </w:r>
            <w:r w:rsidRPr="004B07BE">
              <w:rPr>
                <w:noProof/>
                <w:webHidden/>
              </w:rPr>
              <w:tab/>
            </w:r>
            <w:r w:rsidRPr="004B07BE">
              <w:rPr>
                <w:noProof/>
                <w:webHidden/>
              </w:rPr>
              <w:fldChar w:fldCharType="begin"/>
            </w:r>
            <w:r w:rsidRPr="004B07BE">
              <w:rPr>
                <w:noProof/>
                <w:webHidden/>
              </w:rPr>
              <w:instrText xml:space="preserve"> PAGEREF _Toc509222481 \h </w:instrText>
            </w:r>
            <w:r w:rsidRPr="004B07BE">
              <w:rPr>
                <w:noProof/>
                <w:webHidden/>
              </w:rPr>
            </w:r>
            <w:r w:rsidRPr="004B07BE">
              <w:rPr>
                <w:noProof/>
                <w:webHidden/>
              </w:rPr>
              <w:fldChar w:fldCharType="separate"/>
            </w:r>
            <w:r>
              <w:rPr>
                <w:noProof/>
                <w:webHidden/>
              </w:rPr>
              <w:t>9</w:t>
            </w:r>
            <w:r w:rsidRPr="004B07BE">
              <w:rPr>
                <w:noProof/>
                <w:webHidden/>
              </w:rPr>
              <w:fldChar w:fldCharType="end"/>
            </w:r>
          </w:hyperlink>
        </w:p>
        <w:p w:rsidR="004B07BE" w:rsidRPr="004B07BE" w:rsidRDefault="004B07BE" w:rsidP="004B07BE">
          <w:pPr>
            <w:pStyle w:val="31"/>
            <w:tabs>
              <w:tab w:val="right" w:leader="dot" w:pos="9345"/>
            </w:tabs>
            <w:rPr>
              <w:rFonts w:eastAsiaTheme="minorEastAsia"/>
              <w:noProof/>
            </w:rPr>
          </w:pPr>
          <w:hyperlink w:anchor="_Toc509222482" w:history="1">
            <w:r w:rsidRPr="004B07BE">
              <w:rPr>
                <w:rStyle w:val="a8"/>
                <w:noProof/>
              </w:rPr>
              <w:t>Показатели оценивания о</w:t>
            </w:r>
            <w:bookmarkStart w:id="73" w:name="_GoBack"/>
            <w:bookmarkEnd w:id="73"/>
            <w:r w:rsidRPr="004B07BE">
              <w:rPr>
                <w:rStyle w:val="a8"/>
                <w:noProof/>
              </w:rPr>
              <w:t>сновного этапа освоения компетенции</w:t>
            </w:r>
            <w:r w:rsidRPr="004B07BE">
              <w:rPr>
                <w:noProof/>
                <w:webHidden/>
              </w:rPr>
              <w:tab/>
            </w:r>
            <w:r w:rsidRPr="004B07BE">
              <w:rPr>
                <w:noProof/>
                <w:webHidden/>
              </w:rPr>
              <w:fldChar w:fldCharType="begin"/>
            </w:r>
            <w:r w:rsidRPr="004B07BE">
              <w:rPr>
                <w:noProof/>
                <w:webHidden/>
              </w:rPr>
              <w:instrText xml:space="preserve"> PAGEREF _Toc509222482 \h </w:instrText>
            </w:r>
            <w:r w:rsidRPr="004B07BE">
              <w:rPr>
                <w:noProof/>
                <w:webHidden/>
              </w:rPr>
            </w:r>
            <w:r w:rsidRPr="004B07BE">
              <w:rPr>
                <w:noProof/>
                <w:webHidden/>
              </w:rPr>
              <w:fldChar w:fldCharType="separate"/>
            </w:r>
            <w:r>
              <w:rPr>
                <w:noProof/>
                <w:webHidden/>
              </w:rPr>
              <w:t>9</w:t>
            </w:r>
            <w:r w:rsidRPr="004B07BE">
              <w:rPr>
                <w:noProof/>
                <w:webHidden/>
              </w:rPr>
              <w:fldChar w:fldCharType="end"/>
            </w:r>
          </w:hyperlink>
        </w:p>
        <w:p w:rsidR="004B07BE" w:rsidRPr="004B07BE" w:rsidRDefault="004B07BE" w:rsidP="004B07BE">
          <w:pPr>
            <w:pStyle w:val="31"/>
            <w:tabs>
              <w:tab w:val="right" w:leader="dot" w:pos="9345"/>
            </w:tabs>
            <w:rPr>
              <w:rFonts w:eastAsiaTheme="minorEastAsia"/>
              <w:noProof/>
            </w:rPr>
          </w:pPr>
          <w:hyperlink w:anchor="_Toc509222483" w:history="1">
            <w:r w:rsidRPr="004B07BE">
              <w:rPr>
                <w:rStyle w:val="a8"/>
                <w:noProof/>
              </w:rPr>
              <w:t>Вопросы для промежуточной аттестации</w:t>
            </w:r>
            <w:r w:rsidRPr="004B07BE">
              <w:rPr>
                <w:noProof/>
                <w:webHidden/>
              </w:rPr>
              <w:tab/>
            </w:r>
            <w:r w:rsidRPr="004B07BE">
              <w:rPr>
                <w:noProof/>
                <w:webHidden/>
              </w:rPr>
              <w:fldChar w:fldCharType="begin"/>
            </w:r>
            <w:r w:rsidRPr="004B07BE">
              <w:rPr>
                <w:noProof/>
                <w:webHidden/>
              </w:rPr>
              <w:instrText xml:space="preserve"> PAGEREF _Toc509222483 \h </w:instrText>
            </w:r>
            <w:r w:rsidRPr="004B07BE">
              <w:rPr>
                <w:noProof/>
                <w:webHidden/>
              </w:rPr>
            </w:r>
            <w:r w:rsidRPr="004B07BE">
              <w:rPr>
                <w:noProof/>
                <w:webHidden/>
              </w:rPr>
              <w:fldChar w:fldCharType="separate"/>
            </w:r>
            <w:r>
              <w:rPr>
                <w:noProof/>
                <w:webHidden/>
              </w:rPr>
              <w:t>9</w:t>
            </w:r>
            <w:r w:rsidRPr="004B07BE">
              <w:rPr>
                <w:noProof/>
                <w:webHidden/>
              </w:rPr>
              <w:fldChar w:fldCharType="end"/>
            </w:r>
          </w:hyperlink>
        </w:p>
        <w:p w:rsidR="004B07BE" w:rsidRPr="004B07BE" w:rsidRDefault="004B07BE" w:rsidP="004B07BE">
          <w:pPr>
            <w:pStyle w:val="31"/>
            <w:tabs>
              <w:tab w:val="right" w:leader="dot" w:pos="9345"/>
            </w:tabs>
            <w:rPr>
              <w:rFonts w:eastAsiaTheme="minorEastAsia"/>
              <w:noProof/>
            </w:rPr>
          </w:pPr>
          <w:hyperlink w:anchor="_Toc509222484" w:history="1">
            <w:r w:rsidRPr="004B07BE">
              <w:rPr>
                <w:rStyle w:val="a8"/>
                <w:noProof/>
              </w:rPr>
              <w:t>Критерии оценивания основного этапа освоения компетенции</w:t>
            </w:r>
            <w:r w:rsidRPr="004B07BE">
              <w:rPr>
                <w:noProof/>
                <w:webHidden/>
              </w:rPr>
              <w:tab/>
            </w:r>
            <w:r w:rsidRPr="004B07BE">
              <w:rPr>
                <w:noProof/>
                <w:webHidden/>
              </w:rPr>
              <w:fldChar w:fldCharType="begin"/>
            </w:r>
            <w:r w:rsidRPr="004B07BE">
              <w:rPr>
                <w:noProof/>
                <w:webHidden/>
              </w:rPr>
              <w:instrText xml:space="preserve"> PAGEREF _Toc509222484 \h </w:instrText>
            </w:r>
            <w:r w:rsidRPr="004B07BE">
              <w:rPr>
                <w:noProof/>
                <w:webHidden/>
              </w:rPr>
            </w:r>
            <w:r w:rsidRPr="004B07BE">
              <w:rPr>
                <w:noProof/>
                <w:webHidden/>
              </w:rPr>
              <w:fldChar w:fldCharType="separate"/>
            </w:r>
            <w:r>
              <w:rPr>
                <w:noProof/>
                <w:webHidden/>
              </w:rPr>
              <w:t>11</w:t>
            </w:r>
            <w:r w:rsidRPr="004B07BE">
              <w:rPr>
                <w:noProof/>
                <w:webHidden/>
              </w:rPr>
              <w:fldChar w:fldCharType="end"/>
            </w:r>
          </w:hyperlink>
        </w:p>
        <w:p w:rsidR="004B07BE" w:rsidRPr="004B07BE" w:rsidRDefault="004B07BE" w:rsidP="004B07BE">
          <w:pPr>
            <w:pStyle w:val="31"/>
            <w:tabs>
              <w:tab w:val="right" w:leader="dot" w:pos="9345"/>
            </w:tabs>
            <w:rPr>
              <w:rFonts w:eastAsiaTheme="minorEastAsia"/>
              <w:noProof/>
            </w:rPr>
          </w:pPr>
          <w:hyperlink w:anchor="_Toc509222485" w:history="1">
            <w:r w:rsidRPr="004B07BE">
              <w:rPr>
                <w:rStyle w:val="a8"/>
                <w:noProof/>
              </w:rPr>
              <w:t>Описание шкал оценивания основного этапа освоения компетенции</w:t>
            </w:r>
            <w:r w:rsidRPr="004B07BE">
              <w:rPr>
                <w:noProof/>
                <w:webHidden/>
              </w:rPr>
              <w:tab/>
            </w:r>
            <w:r w:rsidRPr="004B07BE">
              <w:rPr>
                <w:noProof/>
                <w:webHidden/>
              </w:rPr>
              <w:fldChar w:fldCharType="begin"/>
            </w:r>
            <w:r w:rsidRPr="004B07BE">
              <w:rPr>
                <w:noProof/>
                <w:webHidden/>
              </w:rPr>
              <w:instrText xml:space="preserve"> PAGEREF _Toc509222485 \h </w:instrText>
            </w:r>
            <w:r w:rsidRPr="004B07BE">
              <w:rPr>
                <w:noProof/>
                <w:webHidden/>
              </w:rPr>
            </w:r>
            <w:r w:rsidRPr="004B07BE">
              <w:rPr>
                <w:noProof/>
                <w:webHidden/>
              </w:rPr>
              <w:fldChar w:fldCharType="separate"/>
            </w:r>
            <w:r>
              <w:rPr>
                <w:noProof/>
                <w:webHidden/>
              </w:rPr>
              <w:t>11</w:t>
            </w:r>
            <w:r w:rsidRPr="004B07BE">
              <w:rPr>
                <w:noProof/>
                <w:webHidden/>
              </w:rPr>
              <w:fldChar w:fldCharType="end"/>
            </w:r>
          </w:hyperlink>
        </w:p>
        <w:p w:rsidR="004B07BE" w:rsidRPr="004B07BE" w:rsidRDefault="004B07BE" w:rsidP="004B07BE">
          <w:pPr>
            <w:pStyle w:val="31"/>
            <w:tabs>
              <w:tab w:val="right" w:leader="dot" w:pos="9345"/>
            </w:tabs>
            <w:rPr>
              <w:rFonts w:eastAsiaTheme="minorEastAsia"/>
              <w:noProof/>
            </w:rPr>
          </w:pPr>
          <w:hyperlink w:anchor="_Toc509222486" w:history="1">
            <w:r w:rsidRPr="004B07BE">
              <w:rPr>
                <w:rStyle w:val="a8"/>
                <w:noProof/>
              </w:rPr>
              <w:t>Средства оценивания</w:t>
            </w:r>
            <w:r w:rsidRPr="004B07BE">
              <w:rPr>
                <w:noProof/>
                <w:webHidden/>
              </w:rPr>
              <w:tab/>
            </w:r>
            <w:r w:rsidRPr="004B07BE">
              <w:rPr>
                <w:noProof/>
                <w:webHidden/>
              </w:rPr>
              <w:fldChar w:fldCharType="begin"/>
            </w:r>
            <w:r w:rsidRPr="004B07BE">
              <w:rPr>
                <w:noProof/>
                <w:webHidden/>
              </w:rPr>
              <w:instrText xml:space="preserve"> PAGEREF _Toc509222486 \h </w:instrText>
            </w:r>
            <w:r w:rsidRPr="004B07BE">
              <w:rPr>
                <w:noProof/>
                <w:webHidden/>
              </w:rPr>
            </w:r>
            <w:r w:rsidRPr="004B07BE">
              <w:rPr>
                <w:noProof/>
                <w:webHidden/>
              </w:rPr>
              <w:fldChar w:fldCharType="separate"/>
            </w:r>
            <w:r>
              <w:rPr>
                <w:noProof/>
                <w:webHidden/>
              </w:rPr>
              <w:t>12</w:t>
            </w:r>
            <w:r w:rsidRPr="004B07BE">
              <w:rPr>
                <w:noProof/>
                <w:webHidden/>
              </w:rPr>
              <w:fldChar w:fldCharType="end"/>
            </w:r>
          </w:hyperlink>
        </w:p>
        <w:p w:rsidR="004B07BE" w:rsidRPr="004B07BE" w:rsidRDefault="004B07BE" w:rsidP="004B07BE">
          <w:pPr>
            <w:pStyle w:val="23"/>
            <w:tabs>
              <w:tab w:val="right" w:leader="dot" w:pos="9345"/>
            </w:tabs>
            <w:rPr>
              <w:rFonts w:eastAsiaTheme="minorEastAsia"/>
              <w:noProof/>
            </w:rPr>
          </w:pPr>
          <w:hyperlink w:anchor="_Toc509222487" w:history="1">
            <w:r w:rsidRPr="004B07BE">
              <w:rPr>
                <w:rStyle w:val="a8"/>
                <w:noProof/>
              </w:rPr>
              <w:t>Литература</w:t>
            </w:r>
            <w:r w:rsidRPr="004B07BE">
              <w:rPr>
                <w:noProof/>
                <w:webHidden/>
              </w:rPr>
              <w:tab/>
            </w:r>
            <w:r w:rsidRPr="004B07BE">
              <w:rPr>
                <w:noProof/>
                <w:webHidden/>
              </w:rPr>
              <w:fldChar w:fldCharType="begin"/>
            </w:r>
            <w:r w:rsidRPr="004B07BE">
              <w:rPr>
                <w:noProof/>
                <w:webHidden/>
              </w:rPr>
              <w:instrText xml:space="preserve"> PAGEREF _Toc509222487 \h </w:instrText>
            </w:r>
            <w:r w:rsidRPr="004B07BE">
              <w:rPr>
                <w:noProof/>
                <w:webHidden/>
              </w:rPr>
            </w:r>
            <w:r w:rsidRPr="004B07BE">
              <w:rPr>
                <w:noProof/>
                <w:webHidden/>
              </w:rPr>
              <w:fldChar w:fldCharType="separate"/>
            </w:r>
            <w:r>
              <w:rPr>
                <w:noProof/>
                <w:webHidden/>
              </w:rPr>
              <w:t>12</w:t>
            </w:r>
            <w:r w:rsidRPr="004B07BE">
              <w:rPr>
                <w:noProof/>
                <w:webHidden/>
              </w:rPr>
              <w:fldChar w:fldCharType="end"/>
            </w:r>
          </w:hyperlink>
        </w:p>
        <w:p w:rsidR="004B07BE" w:rsidRPr="004B07BE" w:rsidRDefault="004B07BE" w:rsidP="004B07BE">
          <w:pPr>
            <w:pStyle w:val="31"/>
            <w:tabs>
              <w:tab w:val="right" w:leader="dot" w:pos="9345"/>
            </w:tabs>
            <w:rPr>
              <w:rFonts w:eastAsiaTheme="minorEastAsia"/>
              <w:noProof/>
            </w:rPr>
          </w:pPr>
          <w:hyperlink w:anchor="_Toc509222488" w:history="1">
            <w:r w:rsidRPr="004B07BE">
              <w:rPr>
                <w:rStyle w:val="a8"/>
                <w:noProof/>
              </w:rPr>
              <w:t>а) Основная литература:</w:t>
            </w:r>
            <w:r w:rsidRPr="004B07BE">
              <w:rPr>
                <w:noProof/>
                <w:webHidden/>
              </w:rPr>
              <w:tab/>
            </w:r>
            <w:r w:rsidRPr="004B07BE">
              <w:rPr>
                <w:noProof/>
                <w:webHidden/>
              </w:rPr>
              <w:fldChar w:fldCharType="begin"/>
            </w:r>
            <w:r w:rsidRPr="004B07BE">
              <w:rPr>
                <w:noProof/>
                <w:webHidden/>
              </w:rPr>
              <w:instrText xml:space="preserve"> PAGEREF _Toc509222488 \h </w:instrText>
            </w:r>
            <w:r w:rsidRPr="004B07BE">
              <w:rPr>
                <w:noProof/>
                <w:webHidden/>
              </w:rPr>
            </w:r>
            <w:r w:rsidRPr="004B07BE">
              <w:rPr>
                <w:noProof/>
                <w:webHidden/>
              </w:rPr>
              <w:fldChar w:fldCharType="separate"/>
            </w:r>
            <w:r>
              <w:rPr>
                <w:noProof/>
                <w:webHidden/>
              </w:rPr>
              <w:t>12</w:t>
            </w:r>
            <w:r w:rsidRPr="004B07BE">
              <w:rPr>
                <w:noProof/>
                <w:webHidden/>
              </w:rPr>
              <w:fldChar w:fldCharType="end"/>
            </w:r>
          </w:hyperlink>
        </w:p>
        <w:p w:rsidR="004B07BE" w:rsidRPr="004B07BE" w:rsidRDefault="004B07BE" w:rsidP="004B07BE">
          <w:pPr>
            <w:pStyle w:val="31"/>
            <w:tabs>
              <w:tab w:val="right" w:leader="dot" w:pos="9345"/>
            </w:tabs>
            <w:rPr>
              <w:rFonts w:eastAsiaTheme="minorEastAsia"/>
              <w:noProof/>
            </w:rPr>
          </w:pPr>
          <w:hyperlink w:anchor="_Toc509222489" w:history="1">
            <w:r w:rsidRPr="004B07BE">
              <w:rPr>
                <w:rStyle w:val="a8"/>
                <w:noProof/>
              </w:rPr>
              <w:t>б) Дополнительная литература:</w:t>
            </w:r>
            <w:r w:rsidRPr="004B07BE">
              <w:rPr>
                <w:noProof/>
                <w:webHidden/>
              </w:rPr>
              <w:tab/>
            </w:r>
            <w:r w:rsidRPr="004B07BE">
              <w:rPr>
                <w:noProof/>
                <w:webHidden/>
              </w:rPr>
              <w:fldChar w:fldCharType="begin"/>
            </w:r>
            <w:r w:rsidRPr="004B07BE">
              <w:rPr>
                <w:noProof/>
                <w:webHidden/>
              </w:rPr>
              <w:instrText xml:space="preserve"> PAGEREF _Toc509222489 \h </w:instrText>
            </w:r>
            <w:r w:rsidRPr="004B07BE">
              <w:rPr>
                <w:noProof/>
                <w:webHidden/>
              </w:rPr>
            </w:r>
            <w:r w:rsidRPr="004B07BE">
              <w:rPr>
                <w:noProof/>
                <w:webHidden/>
              </w:rPr>
              <w:fldChar w:fldCharType="separate"/>
            </w:r>
            <w:r>
              <w:rPr>
                <w:noProof/>
                <w:webHidden/>
              </w:rPr>
              <w:t>13</w:t>
            </w:r>
            <w:r w:rsidRPr="004B07BE">
              <w:rPr>
                <w:noProof/>
                <w:webHidden/>
              </w:rPr>
              <w:fldChar w:fldCharType="end"/>
            </w:r>
          </w:hyperlink>
        </w:p>
        <w:p w:rsidR="004B07BE" w:rsidRPr="004B07BE" w:rsidRDefault="004B07BE" w:rsidP="004B07BE">
          <w:pPr>
            <w:pStyle w:val="12"/>
            <w:tabs>
              <w:tab w:val="right" w:leader="dot" w:pos="9345"/>
            </w:tabs>
            <w:rPr>
              <w:rFonts w:eastAsiaTheme="minorEastAsia"/>
              <w:noProof/>
            </w:rPr>
          </w:pPr>
          <w:hyperlink w:anchor="_Toc509222490" w:history="1">
            <w:r w:rsidRPr="004B07BE">
              <w:rPr>
                <w:rStyle w:val="a8"/>
                <w:noProof/>
              </w:rPr>
              <w:t>Интернет-ресурсы</w:t>
            </w:r>
            <w:r w:rsidRPr="004B07BE">
              <w:rPr>
                <w:noProof/>
                <w:webHidden/>
              </w:rPr>
              <w:tab/>
            </w:r>
            <w:r w:rsidRPr="004B07BE">
              <w:rPr>
                <w:noProof/>
                <w:webHidden/>
              </w:rPr>
              <w:fldChar w:fldCharType="begin"/>
            </w:r>
            <w:r w:rsidRPr="004B07BE">
              <w:rPr>
                <w:noProof/>
                <w:webHidden/>
              </w:rPr>
              <w:instrText xml:space="preserve"> PAGEREF _Toc509222490 \h </w:instrText>
            </w:r>
            <w:r w:rsidRPr="004B07BE">
              <w:rPr>
                <w:noProof/>
                <w:webHidden/>
              </w:rPr>
            </w:r>
            <w:r w:rsidRPr="004B07BE">
              <w:rPr>
                <w:noProof/>
                <w:webHidden/>
              </w:rPr>
              <w:fldChar w:fldCharType="separate"/>
            </w:r>
            <w:r>
              <w:rPr>
                <w:noProof/>
                <w:webHidden/>
              </w:rPr>
              <w:t>16</w:t>
            </w:r>
            <w:r w:rsidRPr="004B07BE">
              <w:rPr>
                <w:noProof/>
                <w:webHidden/>
              </w:rPr>
              <w:fldChar w:fldCharType="end"/>
            </w:r>
          </w:hyperlink>
        </w:p>
        <w:p w:rsidR="004B07BE" w:rsidRPr="004B07BE" w:rsidRDefault="004B07BE" w:rsidP="004B07BE">
          <w:pPr>
            <w:pStyle w:val="23"/>
            <w:tabs>
              <w:tab w:val="right" w:leader="dot" w:pos="9345"/>
            </w:tabs>
            <w:rPr>
              <w:rFonts w:eastAsiaTheme="minorEastAsia"/>
              <w:noProof/>
            </w:rPr>
          </w:pPr>
          <w:hyperlink w:anchor="_Toc509222491" w:history="1">
            <w:r w:rsidRPr="004B07BE">
              <w:rPr>
                <w:rStyle w:val="a8"/>
                <w:noProof/>
              </w:rPr>
              <w:t>Методические указания для обучающихся по освоению дисциплины</w:t>
            </w:r>
            <w:r w:rsidRPr="004B07BE">
              <w:rPr>
                <w:noProof/>
                <w:webHidden/>
              </w:rPr>
              <w:tab/>
            </w:r>
            <w:r w:rsidRPr="004B07BE">
              <w:rPr>
                <w:noProof/>
                <w:webHidden/>
              </w:rPr>
              <w:fldChar w:fldCharType="begin"/>
            </w:r>
            <w:r w:rsidRPr="004B07BE">
              <w:rPr>
                <w:noProof/>
                <w:webHidden/>
              </w:rPr>
              <w:instrText xml:space="preserve"> PAGEREF _Toc509222491 \h </w:instrText>
            </w:r>
            <w:r w:rsidRPr="004B07BE">
              <w:rPr>
                <w:noProof/>
                <w:webHidden/>
              </w:rPr>
            </w:r>
            <w:r w:rsidRPr="004B07BE">
              <w:rPr>
                <w:noProof/>
                <w:webHidden/>
              </w:rPr>
              <w:fldChar w:fldCharType="separate"/>
            </w:r>
            <w:r>
              <w:rPr>
                <w:noProof/>
                <w:webHidden/>
              </w:rPr>
              <w:t>16</w:t>
            </w:r>
            <w:r w:rsidRPr="004B07BE">
              <w:rPr>
                <w:noProof/>
                <w:webHidden/>
              </w:rPr>
              <w:fldChar w:fldCharType="end"/>
            </w:r>
          </w:hyperlink>
        </w:p>
        <w:p w:rsidR="004B07BE" w:rsidRPr="004B07BE" w:rsidRDefault="004B07BE" w:rsidP="004B07BE">
          <w:pPr>
            <w:pStyle w:val="23"/>
            <w:tabs>
              <w:tab w:val="right" w:leader="dot" w:pos="9345"/>
            </w:tabs>
            <w:rPr>
              <w:rFonts w:eastAsiaTheme="minorEastAsia"/>
              <w:noProof/>
            </w:rPr>
          </w:pPr>
          <w:hyperlink w:anchor="_Toc509222492" w:history="1">
            <w:r w:rsidRPr="004B07BE">
              <w:rPr>
                <w:rStyle w:val="a8"/>
                <w:noProof/>
              </w:rPr>
              <w:t>Материально-техническое обеспечение дисциплины</w:t>
            </w:r>
            <w:r w:rsidRPr="004B07BE">
              <w:rPr>
                <w:noProof/>
                <w:webHidden/>
              </w:rPr>
              <w:tab/>
            </w:r>
            <w:r w:rsidRPr="004B07BE">
              <w:rPr>
                <w:noProof/>
                <w:webHidden/>
              </w:rPr>
              <w:fldChar w:fldCharType="begin"/>
            </w:r>
            <w:r w:rsidRPr="004B07BE">
              <w:rPr>
                <w:noProof/>
                <w:webHidden/>
              </w:rPr>
              <w:instrText xml:space="preserve"> PAGEREF _Toc509222492 \h </w:instrText>
            </w:r>
            <w:r w:rsidRPr="004B07BE">
              <w:rPr>
                <w:noProof/>
                <w:webHidden/>
              </w:rPr>
            </w:r>
            <w:r w:rsidRPr="004B07BE">
              <w:rPr>
                <w:noProof/>
                <w:webHidden/>
              </w:rPr>
              <w:fldChar w:fldCharType="separate"/>
            </w:r>
            <w:r>
              <w:rPr>
                <w:noProof/>
                <w:webHidden/>
              </w:rPr>
              <w:t>16</w:t>
            </w:r>
            <w:r w:rsidRPr="004B07BE">
              <w:rPr>
                <w:noProof/>
                <w:webHidden/>
              </w:rPr>
              <w:fldChar w:fldCharType="end"/>
            </w:r>
          </w:hyperlink>
        </w:p>
        <w:p w:rsidR="00E61383" w:rsidRPr="004B07BE" w:rsidRDefault="007E4D71" w:rsidP="004B07BE">
          <w:r w:rsidRPr="004B07BE">
            <w:rPr>
              <w:b/>
              <w:bCs/>
            </w:rPr>
            <w:fldChar w:fldCharType="end"/>
          </w:r>
        </w:p>
      </w:sdtContent>
    </w:sdt>
    <w:p w:rsidR="00E61383" w:rsidRPr="004B07BE" w:rsidRDefault="00E61383" w:rsidP="004B07BE">
      <w:pPr>
        <w:pStyle w:val="3"/>
        <w:spacing w:line="276" w:lineRule="auto"/>
        <w:ind w:left="0"/>
      </w:pPr>
    </w:p>
    <w:p w:rsidR="00E61383" w:rsidRPr="004B07BE" w:rsidRDefault="00E61383" w:rsidP="004B07BE">
      <w:pPr>
        <w:pStyle w:val="3"/>
        <w:spacing w:line="276" w:lineRule="auto"/>
        <w:ind w:left="0"/>
      </w:pPr>
    </w:p>
    <w:p w:rsidR="00E61383" w:rsidRPr="004B07BE" w:rsidRDefault="00E61383" w:rsidP="004B07BE">
      <w:pPr>
        <w:pStyle w:val="3"/>
        <w:spacing w:line="276" w:lineRule="auto"/>
        <w:ind w:left="0"/>
      </w:pPr>
    </w:p>
    <w:p w:rsidR="00E61383" w:rsidRPr="004B07BE" w:rsidRDefault="00E61383" w:rsidP="004B07BE">
      <w:pPr>
        <w:pStyle w:val="3"/>
        <w:spacing w:line="276" w:lineRule="auto"/>
        <w:ind w:left="0"/>
      </w:pPr>
    </w:p>
    <w:p w:rsidR="006C4E90" w:rsidRPr="004B07BE" w:rsidRDefault="006C4E90" w:rsidP="004B07BE">
      <w:pPr>
        <w:pStyle w:val="10"/>
        <w:spacing w:before="0" w:after="120"/>
        <w:rPr>
          <w:rFonts w:eastAsia="Times New Roman"/>
          <w:bCs w:val="0"/>
          <w:iCs/>
          <w:sz w:val="24"/>
          <w:lang w:eastAsia="ru-RU"/>
        </w:rPr>
      </w:pPr>
    </w:p>
    <w:p w:rsidR="0011114C" w:rsidRDefault="0011114C" w:rsidP="004B07BE"/>
    <w:p w:rsidR="004B07BE" w:rsidRPr="004B07BE" w:rsidRDefault="004B07BE" w:rsidP="004B07BE"/>
    <w:p w:rsidR="004B07BE" w:rsidRPr="004B07BE" w:rsidRDefault="004B07BE" w:rsidP="004B07BE"/>
    <w:p w:rsidR="00C957B6" w:rsidRPr="004B07BE" w:rsidRDefault="00C957B6" w:rsidP="004B07BE">
      <w:pPr>
        <w:pStyle w:val="10"/>
        <w:spacing w:before="0" w:after="120"/>
        <w:rPr>
          <w:sz w:val="24"/>
        </w:rPr>
      </w:pPr>
      <w:bookmarkStart w:id="74" w:name="_Toc509222471"/>
      <w:r w:rsidRPr="004B07BE">
        <w:rPr>
          <w:sz w:val="24"/>
        </w:rPr>
        <w:lastRenderedPageBreak/>
        <w:t>Цель освоения дисциплины</w:t>
      </w:r>
      <w:bookmarkEnd w:id="72"/>
      <w:bookmarkEnd w:id="74"/>
    </w:p>
    <w:p w:rsidR="00C957B6" w:rsidRPr="004B07BE" w:rsidRDefault="00C957B6" w:rsidP="004B07BE">
      <w:pPr>
        <w:pStyle w:val="1"/>
        <w:numPr>
          <w:ilvl w:val="0"/>
          <w:numId w:val="0"/>
        </w:numPr>
        <w:tabs>
          <w:tab w:val="clear" w:pos="993"/>
          <w:tab w:val="left" w:pos="0"/>
        </w:tabs>
        <w:spacing w:before="0" w:after="120"/>
        <w:jc w:val="both"/>
        <w:rPr>
          <w:b w:val="0"/>
        </w:rPr>
      </w:pPr>
      <w:r w:rsidRPr="004B07BE">
        <w:rPr>
          <w:b w:val="0"/>
        </w:rPr>
        <w:t xml:space="preserve">Программа посвящена изучению истории западного </w:t>
      </w:r>
      <w:r w:rsidR="002B7771" w:rsidRPr="004B07BE">
        <w:rPr>
          <w:b w:val="0"/>
        </w:rPr>
        <w:t>богословия</w:t>
      </w:r>
      <w:r w:rsidRPr="004B07BE">
        <w:rPr>
          <w:b w:val="0"/>
        </w:rPr>
        <w:t xml:space="preserve"> в е</w:t>
      </w:r>
      <w:r w:rsidR="002B7771" w:rsidRPr="004B07BE">
        <w:rPr>
          <w:b w:val="0"/>
        </w:rPr>
        <w:t>го</w:t>
      </w:r>
      <w:r w:rsidRPr="004B07BE">
        <w:rPr>
          <w:b w:val="0"/>
        </w:rPr>
        <w:t xml:space="preserve"> взаимосвязи с общей историей христианства и светской историей  христианского Запада</w:t>
      </w:r>
      <w:r w:rsidR="00DF7DBD" w:rsidRPr="004B07BE">
        <w:rPr>
          <w:b w:val="0"/>
        </w:rPr>
        <w:t>.</w:t>
      </w:r>
    </w:p>
    <w:p w:rsidR="00E61383" w:rsidRPr="004B07BE" w:rsidRDefault="00E61383" w:rsidP="004B07BE">
      <w:pPr>
        <w:pStyle w:val="1"/>
        <w:numPr>
          <w:ilvl w:val="0"/>
          <w:numId w:val="0"/>
        </w:numPr>
        <w:tabs>
          <w:tab w:val="clear" w:pos="993"/>
          <w:tab w:val="left" w:pos="0"/>
        </w:tabs>
        <w:spacing w:before="0" w:after="120"/>
        <w:jc w:val="both"/>
        <w:rPr>
          <w:b w:val="0"/>
        </w:rPr>
      </w:pPr>
    </w:p>
    <w:p w:rsidR="00C957B6" w:rsidRPr="004B07BE" w:rsidRDefault="00C957B6" w:rsidP="004B07BE">
      <w:pPr>
        <w:pStyle w:val="10"/>
        <w:spacing w:before="0" w:after="120"/>
        <w:rPr>
          <w:sz w:val="24"/>
        </w:rPr>
      </w:pPr>
      <w:bookmarkStart w:id="75" w:name="_Toc509222472"/>
      <w:r w:rsidRPr="004B07BE">
        <w:rPr>
          <w:sz w:val="24"/>
        </w:rPr>
        <w:t>Место дисциплины в структуре образовательной программы</w:t>
      </w:r>
      <w:bookmarkEnd w:id="75"/>
    </w:p>
    <w:p w:rsidR="00C957B6" w:rsidRPr="004B07BE" w:rsidRDefault="00C957B6" w:rsidP="004B07BE">
      <w:pPr>
        <w:jc w:val="both"/>
      </w:pPr>
      <w:r w:rsidRPr="004B07BE">
        <w:t xml:space="preserve">Дисциплина относится к вариативной части образовательной программы и является </w:t>
      </w:r>
      <w:r w:rsidR="00DF7DBD" w:rsidRPr="004B07BE">
        <w:t>выборной</w:t>
      </w:r>
      <w:r w:rsidRPr="004B07BE">
        <w:t xml:space="preserve">. </w:t>
      </w:r>
    </w:p>
    <w:p w:rsidR="00C957B6" w:rsidRPr="004B07BE" w:rsidRDefault="00C957B6" w:rsidP="004B07BE">
      <w:pPr>
        <w:jc w:val="both"/>
      </w:pPr>
      <w:proofErr w:type="gramStart"/>
      <w:r w:rsidRPr="004B07BE">
        <w:t>Курс предназначен для студентов, изучающих богословие, и теснейшим образом связан с целым рядом дисциплин: историей Древней Церкви, историей западного христианства, догматическим богословием, историей Западной Европы, историей западной философии, политологией, социологией.</w:t>
      </w:r>
      <w:proofErr w:type="gramEnd"/>
    </w:p>
    <w:p w:rsidR="00E44E96" w:rsidRPr="004B07BE" w:rsidRDefault="00E44E96" w:rsidP="004B07BE">
      <w:pPr>
        <w:jc w:val="both"/>
      </w:pPr>
    </w:p>
    <w:p w:rsidR="00957FFC" w:rsidRPr="004B07BE" w:rsidRDefault="00957FFC" w:rsidP="004B07BE">
      <w:pPr>
        <w:rPr>
          <w:b/>
          <w:bCs/>
        </w:rPr>
      </w:pPr>
      <w:r w:rsidRPr="004B07BE">
        <w:rPr>
          <w:b/>
          <w:bCs/>
        </w:rPr>
        <w:t xml:space="preserve">Перечень планируемых результатов </w:t>
      </w:r>
      <w:proofErr w:type="gramStart"/>
      <w:r w:rsidRPr="004B07BE">
        <w:rPr>
          <w:b/>
          <w:bCs/>
        </w:rPr>
        <w:t>обучения по дисциплине</w:t>
      </w:r>
      <w:proofErr w:type="gramEnd"/>
    </w:p>
    <w:p w:rsidR="00957FFC" w:rsidRPr="004B07BE" w:rsidRDefault="00957FFC" w:rsidP="004B07BE">
      <w:pPr>
        <w:pStyle w:val="3"/>
        <w:spacing w:line="276" w:lineRule="auto"/>
      </w:pPr>
      <w:bookmarkStart w:id="76" w:name="_Toc509222473"/>
      <w:r w:rsidRPr="004B07BE">
        <w:t>Компетенция, формируемая дисциплиной</w:t>
      </w:r>
      <w:bookmarkEnd w:id="76"/>
    </w:p>
    <w:p w:rsidR="00957FFC" w:rsidRPr="004B07BE" w:rsidRDefault="00957FFC" w:rsidP="004B07BE">
      <w:pPr>
        <w:jc w:val="both"/>
      </w:pPr>
      <w:r w:rsidRPr="004B07BE">
        <w:t>Дисциплина призв</w:t>
      </w:r>
      <w:r w:rsidR="00DF7DBD" w:rsidRPr="004B07BE">
        <w:t>ана сформировать у обучающихся профессиональную</w:t>
      </w:r>
      <w:r w:rsidRPr="004B07BE">
        <w:t xml:space="preserve"> компетенцию </w:t>
      </w:r>
      <w:r w:rsidR="00DF7DBD" w:rsidRPr="004B07BE">
        <w:t>ПК-10: способность использовать полученные теологические знания при организации работы в коллективе в процессе решения задач профессиональной деятельности теолога</w:t>
      </w:r>
      <w:r w:rsidRPr="004B07BE">
        <w:t>.</w:t>
      </w:r>
    </w:p>
    <w:p w:rsidR="00957FFC" w:rsidRPr="004B07BE" w:rsidRDefault="00957FFC" w:rsidP="004B07BE">
      <w:pPr>
        <w:pStyle w:val="3"/>
        <w:spacing w:line="276" w:lineRule="auto"/>
      </w:pPr>
      <w:bookmarkStart w:id="77" w:name="_Toc473664500"/>
      <w:bookmarkStart w:id="78" w:name="_Toc473718078"/>
      <w:bookmarkStart w:id="79" w:name="_Toc473892880"/>
      <w:bookmarkStart w:id="80" w:name="_Toc474840589"/>
      <w:bookmarkStart w:id="81" w:name="_Toc475970636"/>
      <w:bookmarkStart w:id="82" w:name="_Toc477858777"/>
      <w:bookmarkStart w:id="83" w:name="_Toc477984808"/>
      <w:bookmarkStart w:id="84" w:name="_Toc509222474"/>
      <w:r w:rsidRPr="004B07BE">
        <w:t>Этапы освоения компетенции</w:t>
      </w:r>
      <w:bookmarkEnd w:id="77"/>
      <w:bookmarkEnd w:id="78"/>
      <w:bookmarkEnd w:id="79"/>
      <w:bookmarkEnd w:id="80"/>
      <w:bookmarkEnd w:id="81"/>
      <w:bookmarkEnd w:id="82"/>
      <w:bookmarkEnd w:id="83"/>
      <w:bookmarkEnd w:id="84"/>
    </w:p>
    <w:p w:rsidR="00E44E96" w:rsidRPr="004B07BE" w:rsidRDefault="00E44E96" w:rsidP="004B07BE">
      <w:pPr>
        <w:jc w:val="both"/>
      </w:pPr>
      <w:bookmarkStart w:id="85" w:name="_Toc472951667"/>
      <w:bookmarkStart w:id="86" w:name="_Toc474840590"/>
      <w:bookmarkStart w:id="87" w:name="_Toc475970637"/>
      <w:bookmarkStart w:id="88" w:name="_Toc477858778"/>
      <w:bookmarkStart w:id="89" w:name="_Toc477984809"/>
      <w:r w:rsidRPr="004B07BE">
        <w:t>Освоение компетенции подразумевает три этапа.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 обеспечивающих освоение данной компетенции; формирование завершающего этапа происходит во взаимосвязи всех дисциплин и практик образовательной программы.</w:t>
      </w:r>
    </w:p>
    <w:p w:rsidR="00E44E96" w:rsidRPr="004B07BE" w:rsidRDefault="00E44E96" w:rsidP="004B07BE">
      <w:pPr>
        <w:jc w:val="both"/>
      </w:pPr>
      <w:r w:rsidRPr="004B07BE">
        <w:t xml:space="preserve">На начальном этапе в течение семестра формируются знаниевые и инструментальные основы компетенции, осваиваются базовые категории, формируются основные умения. Знания и умения этого этапа в целом носят репродуктивный характер. </w:t>
      </w:r>
      <w:proofErr w:type="gramStart"/>
      <w:r w:rsidRPr="004B07BE">
        <w:t>Обучающийся</w:t>
      </w:r>
      <w:proofErr w:type="gramEnd"/>
      <w:r w:rsidRPr="004B07BE">
        <w:t xml:space="preserve"> воспроизводит термины, факты, методы, понятия, принципы и правила; решает учебные задачи по образцу. Контроль качества освоения начального этапа компетенции осуществляется по результатам текущей успеваемости обучающегося в течение семестра.</w:t>
      </w:r>
    </w:p>
    <w:p w:rsidR="00E44E96" w:rsidRPr="004B07BE" w:rsidRDefault="00E44E96" w:rsidP="004B07BE">
      <w:pPr>
        <w:jc w:val="both"/>
      </w:pPr>
      <w:r w:rsidRPr="004B07BE">
        <w:t xml:space="preserve">Основной этап. Освоение этого этапа проходит к концу семестрового обучения. </w:t>
      </w:r>
      <w:proofErr w:type="gramStart"/>
      <w:r w:rsidRPr="004B07BE">
        <w:t>Обучающийся осваивает аналитические действия с предметными знаниями по дисциплине, способен самостоятельно решать учебные задачи, внося коррективы в алгоритм действий, осуществляя саморегуляцию в ходе работы и перенося знания и умения на новые условия.</w:t>
      </w:r>
      <w:proofErr w:type="gramEnd"/>
      <w:r w:rsidRPr="004B07BE">
        <w:t xml:space="preserve"> Контроль качества освоения основного этапа компетенции выносится на промежуточную аттестацию.</w:t>
      </w:r>
    </w:p>
    <w:p w:rsidR="00E44E96" w:rsidRPr="004B07BE" w:rsidRDefault="00E44E96" w:rsidP="004B07BE">
      <w:pPr>
        <w:jc w:val="both"/>
      </w:pPr>
      <w:r w:rsidRPr="004B07BE">
        <w:t xml:space="preserve">Завершающий этап подразумевает достижение </w:t>
      </w:r>
      <w:proofErr w:type="gramStart"/>
      <w:r w:rsidRPr="004B07BE">
        <w:t>обучающимся</w:t>
      </w:r>
      <w:proofErr w:type="gramEnd"/>
      <w:r w:rsidRPr="004B07BE">
        <w:t xml:space="preserve"> итоговых показателей по заявленной компетенции, освоение всего необходимого объема знаний, овладение всеми умениями и навыками в области означенной компетенции. Обучающийся способен использовать эти знания, умения и навыки при решении задач повышенной сложности и в </w:t>
      </w:r>
      <w:r w:rsidRPr="004B07BE">
        <w:lastRenderedPageBreak/>
        <w:t>нестандартных условиях. Контроль завершающего этапа освоения компетенции выносится на итоговую государственную аттестацию, поскольку формирование этого этапа подразумевает взаимосвязь всех дисциплин и практик образовательной программы.</w:t>
      </w:r>
    </w:p>
    <w:p w:rsidR="00957FFC" w:rsidRPr="004B07BE" w:rsidRDefault="00957FFC" w:rsidP="004B07BE">
      <w:pPr>
        <w:pStyle w:val="3"/>
        <w:spacing w:line="276" w:lineRule="auto"/>
      </w:pPr>
      <w:bookmarkStart w:id="90" w:name="_Toc509222475"/>
      <w:r w:rsidRPr="004B07BE">
        <w:t>Знания, умения и навыки, получаемые в результате освоения дисциплины</w:t>
      </w:r>
      <w:bookmarkEnd w:id="85"/>
      <w:bookmarkEnd w:id="86"/>
      <w:bookmarkEnd w:id="87"/>
      <w:bookmarkEnd w:id="88"/>
      <w:bookmarkEnd w:id="89"/>
      <w:bookmarkEnd w:id="90"/>
    </w:p>
    <w:p w:rsidR="004B07BE" w:rsidRPr="004B07BE" w:rsidRDefault="004B07BE" w:rsidP="004B07BE">
      <w:pPr>
        <w:jc w:val="both"/>
      </w:pPr>
      <w:r w:rsidRPr="004B07BE">
        <w:t xml:space="preserve">В результате освоения дисциплины </w:t>
      </w:r>
      <w:proofErr w:type="gramStart"/>
      <w:r w:rsidRPr="004B07BE">
        <w:t>обучающийся</w:t>
      </w:r>
      <w:proofErr w:type="gramEnd"/>
      <w:r w:rsidRPr="004B07BE">
        <w:t xml:space="preserve"> приобретает знания, умения и навыки, необходимые для обеспечения профессиональной деятельности, указанной в п. 2. ООП.</w:t>
      </w:r>
    </w:p>
    <w:p w:rsidR="004B07BE" w:rsidRPr="004B07BE" w:rsidRDefault="004B07BE" w:rsidP="004B07BE">
      <w:pPr>
        <w:jc w:val="both"/>
      </w:pPr>
      <w:r w:rsidRPr="004B07BE">
        <w:t xml:space="preserve">Результаты </w:t>
      </w:r>
      <w:proofErr w:type="gramStart"/>
      <w:r w:rsidRPr="004B07BE">
        <w:t>обучения по дисциплине</w:t>
      </w:r>
      <w:proofErr w:type="gramEnd"/>
      <w:r w:rsidRPr="004B07BE">
        <w:t xml:space="preserve"> предполагают формирование знаний, умений и навыков формируемой компетенции в следующем объёме:</w:t>
      </w:r>
    </w:p>
    <w:tbl>
      <w:tblPr>
        <w:tblStyle w:val="ac"/>
        <w:tblW w:w="0" w:type="auto"/>
        <w:tblLook w:val="04A0" w:firstRow="1" w:lastRow="0" w:firstColumn="1" w:lastColumn="0" w:noHBand="0" w:noVBand="1"/>
      </w:tblPr>
      <w:tblGrid>
        <w:gridCol w:w="2216"/>
        <w:gridCol w:w="7355"/>
      </w:tblGrid>
      <w:tr w:rsidR="00957FFC" w:rsidRPr="004B07BE" w:rsidTr="005B03BF">
        <w:tc>
          <w:tcPr>
            <w:tcW w:w="0" w:type="auto"/>
          </w:tcPr>
          <w:p w:rsidR="00957FFC" w:rsidRPr="004B07BE" w:rsidRDefault="00957FFC" w:rsidP="004B07BE">
            <w:pPr>
              <w:spacing w:after="120" w:line="276" w:lineRule="auto"/>
              <w:jc w:val="both"/>
              <w:rPr>
                <w:rFonts w:eastAsiaTheme="minorHAnsi"/>
                <w:b/>
                <w:sz w:val="24"/>
                <w:szCs w:val="24"/>
                <w:lang w:eastAsia="en-US"/>
              </w:rPr>
            </w:pPr>
            <w:r w:rsidRPr="004B07BE">
              <w:rPr>
                <w:rFonts w:eastAsiaTheme="minorHAnsi"/>
                <w:b/>
                <w:sz w:val="24"/>
                <w:szCs w:val="24"/>
                <w:lang w:eastAsia="en-US"/>
              </w:rPr>
              <w:t>Этап освоения компетенции</w:t>
            </w:r>
          </w:p>
        </w:tc>
        <w:tc>
          <w:tcPr>
            <w:tcW w:w="0" w:type="auto"/>
          </w:tcPr>
          <w:p w:rsidR="00957FFC" w:rsidRPr="004B07BE" w:rsidRDefault="00957FFC" w:rsidP="004B07BE">
            <w:pPr>
              <w:spacing w:after="120" w:line="276" w:lineRule="auto"/>
              <w:contextualSpacing/>
              <w:jc w:val="both"/>
              <w:rPr>
                <w:rFonts w:eastAsiaTheme="minorHAnsi"/>
                <w:b/>
                <w:sz w:val="24"/>
                <w:szCs w:val="24"/>
                <w:lang w:eastAsia="en-US"/>
              </w:rPr>
            </w:pPr>
            <w:r w:rsidRPr="004B07BE">
              <w:rPr>
                <w:rFonts w:eastAsiaTheme="minorHAnsi"/>
                <w:b/>
                <w:sz w:val="24"/>
                <w:szCs w:val="24"/>
                <w:lang w:eastAsia="en-US"/>
              </w:rPr>
              <w:t>Предполагаемые результаты освоения</w:t>
            </w:r>
          </w:p>
        </w:tc>
      </w:tr>
      <w:tr w:rsidR="00957FFC" w:rsidRPr="004B07BE" w:rsidTr="005B03BF">
        <w:tc>
          <w:tcPr>
            <w:tcW w:w="0" w:type="auto"/>
            <w:vMerge w:val="restart"/>
          </w:tcPr>
          <w:p w:rsidR="00957FFC" w:rsidRPr="004B07BE" w:rsidRDefault="00957FFC" w:rsidP="004B07BE">
            <w:pPr>
              <w:spacing w:after="120" w:line="276" w:lineRule="auto"/>
              <w:jc w:val="both"/>
              <w:rPr>
                <w:rFonts w:eastAsiaTheme="minorHAnsi"/>
                <w:sz w:val="24"/>
                <w:szCs w:val="24"/>
                <w:lang w:eastAsia="en-US"/>
              </w:rPr>
            </w:pPr>
            <w:r w:rsidRPr="004B07BE">
              <w:rPr>
                <w:rFonts w:eastAsiaTheme="minorHAnsi"/>
                <w:sz w:val="24"/>
                <w:szCs w:val="24"/>
                <w:lang w:eastAsia="en-US"/>
              </w:rPr>
              <w:t>Начальный</w:t>
            </w:r>
          </w:p>
          <w:p w:rsidR="00957FFC" w:rsidRPr="004B07BE" w:rsidRDefault="00957FFC" w:rsidP="004B07BE">
            <w:pPr>
              <w:spacing w:after="120" w:line="276" w:lineRule="auto"/>
              <w:contextualSpacing/>
              <w:jc w:val="both"/>
              <w:rPr>
                <w:rFonts w:eastAsiaTheme="minorHAnsi"/>
                <w:sz w:val="24"/>
                <w:szCs w:val="24"/>
                <w:lang w:eastAsia="en-US"/>
              </w:rPr>
            </w:pPr>
          </w:p>
        </w:tc>
        <w:tc>
          <w:tcPr>
            <w:tcW w:w="0" w:type="auto"/>
          </w:tcPr>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Знание содержания учений и практик основных религий, прежде всего – распространенных в современном мире.</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 xml:space="preserve"> Знание основных понятий, терминов и концепций  теологии. </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Знание основных этапов возникновения, функционирования и развития различных религиозных верований.</w:t>
            </w:r>
          </w:p>
        </w:tc>
      </w:tr>
      <w:tr w:rsidR="00957FFC" w:rsidRPr="004B07BE" w:rsidTr="005B03BF">
        <w:tc>
          <w:tcPr>
            <w:tcW w:w="0" w:type="auto"/>
            <w:vMerge/>
          </w:tcPr>
          <w:p w:rsidR="00957FFC" w:rsidRPr="004B07BE" w:rsidRDefault="00957FFC" w:rsidP="004B07BE">
            <w:pPr>
              <w:spacing w:after="120" w:line="276" w:lineRule="auto"/>
              <w:contextualSpacing/>
              <w:jc w:val="both"/>
              <w:rPr>
                <w:rFonts w:eastAsiaTheme="minorHAnsi"/>
                <w:sz w:val="24"/>
                <w:szCs w:val="24"/>
                <w:lang w:eastAsia="en-US"/>
              </w:rPr>
            </w:pPr>
          </w:p>
        </w:tc>
        <w:tc>
          <w:tcPr>
            <w:tcW w:w="0" w:type="auto"/>
          </w:tcPr>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Умение собирать, систематизировать и анализировать информацию по теме исследования;</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Умение различать религиозные и нерелигиозные социально-культурные и психологические феномены.</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 xml:space="preserve"> Умение давать оценку современной религиозной ситуации;</w:t>
            </w:r>
          </w:p>
        </w:tc>
      </w:tr>
      <w:tr w:rsidR="00957FFC" w:rsidRPr="004B07BE" w:rsidTr="005B03BF">
        <w:tc>
          <w:tcPr>
            <w:tcW w:w="0" w:type="auto"/>
            <w:vMerge/>
          </w:tcPr>
          <w:p w:rsidR="00957FFC" w:rsidRPr="004B07BE" w:rsidRDefault="00957FFC" w:rsidP="004B07BE">
            <w:pPr>
              <w:spacing w:after="120" w:line="276" w:lineRule="auto"/>
              <w:contextualSpacing/>
              <w:jc w:val="both"/>
              <w:rPr>
                <w:rFonts w:eastAsiaTheme="minorHAnsi"/>
                <w:sz w:val="24"/>
                <w:szCs w:val="24"/>
                <w:lang w:eastAsia="en-US"/>
              </w:rPr>
            </w:pPr>
          </w:p>
        </w:tc>
        <w:tc>
          <w:tcPr>
            <w:tcW w:w="0" w:type="auto"/>
          </w:tcPr>
          <w:p w:rsidR="00957FFC" w:rsidRPr="004B07BE" w:rsidRDefault="00957FFC" w:rsidP="004B07BE">
            <w:pPr>
              <w:spacing w:after="120" w:line="276" w:lineRule="auto"/>
              <w:jc w:val="both"/>
              <w:rPr>
                <w:rFonts w:eastAsiaTheme="minorHAnsi"/>
                <w:sz w:val="24"/>
                <w:szCs w:val="24"/>
                <w:lang w:eastAsia="en-US"/>
              </w:rPr>
            </w:pPr>
            <w:r w:rsidRPr="004B07BE">
              <w:rPr>
                <w:rFonts w:eastAsiaTheme="minorHAnsi"/>
                <w:sz w:val="24"/>
                <w:szCs w:val="24"/>
                <w:lang w:eastAsia="en-US"/>
              </w:rPr>
              <w:t xml:space="preserve">Владение навыком соотнесения религиозных идей, концепций и учений. </w:t>
            </w:r>
          </w:p>
          <w:p w:rsidR="00957FFC" w:rsidRPr="004B07BE" w:rsidRDefault="00957FFC" w:rsidP="004B07BE">
            <w:pPr>
              <w:spacing w:after="120" w:line="276" w:lineRule="auto"/>
              <w:jc w:val="both"/>
              <w:rPr>
                <w:rFonts w:eastAsiaTheme="minorHAnsi"/>
                <w:sz w:val="24"/>
                <w:szCs w:val="24"/>
                <w:lang w:eastAsia="en-US"/>
              </w:rPr>
            </w:pPr>
            <w:r w:rsidRPr="004B07BE">
              <w:rPr>
                <w:rFonts w:eastAsiaTheme="minorHAnsi"/>
                <w:sz w:val="24"/>
                <w:szCs w:val="24"/>
                <w:lang w:eastAsia="en-US"/>
              </w:rPr>
              <w:t xml:space="preserve">Владение навыками работы с первоисточниками. </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Владение навыками сбора и пополнения материала исследования.</w:t>
            </w:r>
          </w:p>
        </w:tc>
      </w:tr>
      <w:tr w:rsidR="00957FFC" w:rsidRPr="004B07BE" w:rsidTr="005B03BF">
        <w:tc>
          <w:tcPr>
            <w:tcW w:w="0" w:type="auto"/>
            <w:vMerge w:val="restart"/>
          </w:tcPr>
          <w:p w:rsidR="00957FFC" w:rsidRPr="004B07BE" w:rsidRDefault="00957FFC" w:rsidP="004B07BE">
            <w:pPr>
              <w:spacing w:after="120" w:line="276" w:lineRule="auto"/>
              <w:jc w:val="both"/>
              <w:rPr>
                <w:rFonts w:eastAsiaTheme="minorHAnsi"/>
                <w:sz w:val="24"/>
                <w:szCs w:val="24"/>
                <w:lang w:eastAsia="en-US"/>
              </w:rPr>
            </w:pPr>
            <w:r w:rsidRPr="004B07BE">
              <w:rPr>
                <w:rFonts w:eastAsiaTheme="minorHAnsi"/>
                <w:sz w:val="24"/>
                <w:szCs w:val="24"/>
                <w:lang w:eastAsia="en-US"/>
              </w:rPr>
              <w:t>Основной</w:t>
            </w:r>
          </w:p>
          <w:p w:rsidR="00957FFC" w:rsidRPr="004B07BE" w:rsidRDefault="00957FFC" w:rsidP="004B07BE">
            <w:pPr>
              <w:spacing w:after="120" w:line="276" w:lineRule="auto"/>
              <w:contextualSpacing/>
              <w:jc w:val="both"/>
              <w:rPr>
                <w:rFonts w:eastAsiaTheme="minorHAnsi"/>
                <w:sz w:val="24"/>
                <w:szCs w:val="24"/>
                <w:lang w:eastAsia="en-US"/>
              </w:rPr>
            </w:pPr>
          </w:p>
        </w:tc>
        <w:tc>
          <w:tcPr>
            <w:tcW w:w="0" w:type="auto"/>
          </w:tcPr>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Знание основных особенностей современного изучения истории религий в России и мире.</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Знание связи религий и культур и места религий в социально-политических процессах.</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Знание специфики поиска, освоения и использования современных теоретических концепций и идей.</w:t>
            </w:r>
          </w:p>
        </w:tc>
      </w:tr>
      <w:tr w:rsidR="00957FFC" w:rsidRPr="004B07BE" w:rsidTr="005B03BF">
        <w:tc>
          <w:tcPr>
            <w:tcW w:w="0" w:type="auto"/>
            <w:vMerge/>
          </w:tcPr>
          <w:p w:rsidR="00957FFC" w:rsidRPr="004B07BE" w:rsidRDefault="00957FFC" w:rsidP="004B07BE">
            <w:pPr>
              <w:spacing w:after="120" w:line="276" w:lineRule="auto"/>
              <w:contextualSpacing/>
              <w:jc w:val="both"/>
              <w:rPr>
                <w:rFonts w:eastAsiaTheme="minorHAnsi"/>
                <w:sz w:val="24"/>
                <w:szCs w:val="24"/>
                <w:lang w:eastAsia="en-US"/>
              </w:rPr>
            </w:pPr>
          </w:p>
        </w:tc>
        <w:tc>
          <w:tcPr>
            <w:tcW w:w="0" w:type="auto"/>
          </w:tcPr>
          <w:p w:rsidR="00957FFC" w:rsidRPr="004B07BE" w:rsidRDefault="00957FFC" w:rsidP="004B07BE">
            <w:pPr>
              <w:spacing w:after="120" w:line="276" w:lineRule="auto"/>
              <w:jc w:val="both"/>
              <w:rPr>
                <w:rFonts w:eastAsiaTheme="minorHAnsi"/>
                <w:sz w:val="24"/>
                <w:szCs w:val="24"/>
                <w:lang w:eastAsia="en-US"/>
              </w:rPr>
            </w:pPr>
            <w:r w:rsidRPr="004B07BE">
              <w:rPr>
                <w:rFonts w:eastAsiaTheme="minorHAnsi"/>
                <w:sz w:val="24"/>
                <w:szCs w:val="24"/>
                <w:lang w:eastAsia="en-US"/>
              </w:rPr>
              <w:t>Умение применять в научно-исследовательской работе основные принципы и методы проведения научного исследования, учитывая единство теологического знания;</w:t>
            </w:r>
          </w:p>
          <w:p w:rsidR="00957FFC" w:rsidRPr="004B07BE" w:rsidRDefault="00957FFC" w:rsidP="004B07BE">
            <w:pPr>
              <w:spacing w:after="120" w:line="276" w:lineRule="auto"/>
              <w:jc w:val="both"/>
              <w:rPr>
                <w:rFonts w:eastAsiaTheme="minorHAnsi"/>
                <w:sz w:val="24"/>
                <w:szCs w:val="24"/>
                <w:lang w:eastAsia="en-US"/>
              </w:rPr>
            </w:pPr>
            <w:r w:rsidRPr="004B07BE">
              <w:rPr>
                <w:rFonts w:eastAsiaTheme="minorHAnsi"/>
                <w:sz w:val="24"/>
                <w:szCs w:val="24"/>
                <w:lang w:eastAsia="en-US"/>
              </w:rPr>
              <w:t>Умение применять методы критического анализа, используемые в теологии и других гуманитарных науках.</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Умение грамотно вести мировоззренческий диалог.</w:t>
            </w:r>
          </w:p>
        </w:tc>
      </w:tr>
      <w:tr w:rsidR="00957FFC" w:rsidRPr="004B07BE" w:rsidTr="005B03BF">
        <w:tc>
          <w:tcPr>
            <w:tcW w:w="0" w:type="auto"/>
            <w:vMerge/>
          </w:tcPr>
          <w:p w:rsidR="00957FFC" w:rsidRPr="004B07BE" w:rsidRDefault="00957FFC" w:rsidP="004B07BE">
            <w:pPr>
              <w:spacing w:after="120" w:line="276" w:lineRule="auto"/>
              <w:contextualSpacing/>
              <w:jc w:val="both"/>
              <w:rPr>
                <w:rFonts w:eastAsiaTheme="minorHAnsi"/>
                <w:sz w:val="24"/>
                <w:szCs w:val="24"/>
                <w:lang w:eastAsia="en-US"/>
              </w:rPr>
            </w:pPr>
          </w:p>
        </w:tc>
        <w:tc>
          <w:tcPr>
            <w:tcW w:w="0" w:type="auto"/>
          </w:tcPr>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Владение навыком использования полученных знаний и умений при работе в коллективе.</w:t>
            </w:r>
          </w:p>
          <w:p w:rsidR="00957FFC" w:rsidRPr="004B07BE" w:rsidRDefault="00957FFC" w:rsidP="004B07BE">
            <w:pPr>
              <w:spacing w:after="120" w:line="276" w:lineRule="auto"/>
              <w:jc w:val="both"/>
              <w:rPr>
                <w:rFonts w:eastAsiaTheme="minorHAnsi"/>
                <w:sz w:val="24"/>
                <w:szCs w:val="24"/>
                <w:lang w:eastAsia="en-US"/>
              </w:rPr>
            </w:pPr>
            <w:r w:rsidRPr="004B07BE">
              <w:rPr>
                <w:rFonts w:eastAsiaTheme="minorHAnsi"/>
                <w:sz w:val="24"/>
                <w:szCs w:val="24"/>
                <w:lang w:eastAsia="en-US"/>
              </w:rPr>
              <w:t xml:space="preserve">Владение навыками критического анализа грамматического, лексического, синтаксического строя в работе с различными типами </w:t>
            </w:r>
            <w:r w:rsidRPr="004B07BE">
              <w:rPr>
                <w:rFonts w:eastAsiaTheme="minorHAnsi"/>
                <w:sz w:val="24"/>
                <w:szCs w:val="24"/>
                <w:lang w:eastAsia="en-US"/>
              </w:rPr>
              <w:lastRenderedPageBreak/>
              <w:t xml:space="preserve">текстов, включая </w:t>
            </w:r>
            <w:proofErr w:type="gramStart"/>
            <w:r w:rsidRPr="004B07BE">
              <w:rPr>
                <w:rFonts w:eastAsiaTheme="minorHAnsi"/>
                <w:sz w:val="24"/>
                <w:szCs w:val="24"/>
                <w:lang w:eastAsia="en-US"/>
              </w:rPr>
              <w:t>сакральные</w:t>
            </w:r>
            <w:proofErr w:type="gramEnd"/>
            <w:r w:rsidRPr="004B07BE">
              <w:rPr>
                <w:rFonts w:eastAsiaTheme="minorHAnsi"/>
                <w:sz w:val="24"/>
                <w:szCs w:val="24"/>
                <w:lang w:eastAsia="en-US"/>
              </w:rPr>
              <w:t>;</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Владение навыками сравнительного, антропологического и политологического анализа религий.</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Владение навыками презентации результатов своего исследования.</w:t>
            </w:r>
          </w:p>
        </w:tc>
      </w:tr>
    </w:tbl>
    <w:p w:rsidR="0011114C" w:rsidRPr="004B07BE" w:rsidRDefault="0011114C" w:rsidP="004B07BE">
      <w:pPr>
        <w:pStyle w:val="10"/>
        <w:spacing w:before="0" w:after="120"/>
        <w:rPr>
          <w:sz w:val="24"/>
        </w:rPr>
      </w:pPr>
    </w:p>
    <w:p w:rsidR="00C957B6" w:rsidRPr="004B07BE" w:rsidRDefault="00C957B6" w:rsidP="004B07BE">
      <w:pPr>
        <w:pStyle w:val="10"/>
        <w:spacing w:before="0" w:after="120"/>
        <w:rPr>
          <w:sz w:val="24"/>
        </w:rPr>
      </w:pPr>
      <w:bookmarkStart w:id="91" w:name="_Toc509222476"/>
      <w:r w:rsidRPr="004B07BE">
        <w:rPr>
          <w:sz w:val="24"/>
        </w:rPr>
        <w:t>Объем дисциплины</w:t>
      </w:r>
      <w:bookmarkEnd w:id="91"/>
    </w:p>
    <w:p w:rsidR="00C957B6" w:rsidRPr="004B07BE" w:rsidRDefault="00C957B6" w:rsidP="004B07BE">
      <w:pPr>
        <w:pStyle w:val="a7"/>
        <w:spacing w:after="120" w:line="276" w:lineRule="auto"/>
        <w:ind w:firstLine="0"/>
      </w:pPr>
      <w:r w:rsidRPr="004B07BE">
        <w:t>Общая трудоемкость дисциплины составляет 4</w:t>
      </w:r>
      <w:r w:rsidR="00957FFC" w:rsidRPr="004B07BE">
        <w:t xml:space="preserve"> </w:t>
      </w:r>
      <w:r w:rsidRPr="004B07BE">
        <w:t>зачетные единицы,</w:t>
      </w:r>
      <w:r w:rsidR="00957FFC" w:rsidRPr="004B07BE">
        <w:t xml:space="preserve"> </w:t>
      </w:r>
      <w:r w:rsidRPr="004B07BE">
        <w:t>144</w:t>
      </w:r>
      <w:r w:rsidR="00957FFC" w:rsidRPr="004B07BE">
        <w:t xml:space="preserve"> </w:t>
      </w:r>
      <w:proofErr w:type="gramStart"/>
      <w:r w:rsidRPr="004B07BE">
        <w:t>академических</w:t>
      </w:r>
      <w:proofErr w:type="gramEnd"/>
      <w:r w:rsidRPr="004B07BE">
        <w:t xml:space="preserve"> час</w:t>
      </w:r>
      <w:r w:rsidR="00D864E9" w:rsidRPr="004B07BE">
        <w:t>а</w:t>
      </w:r>
      <w:r w:rsidRPr="004B07BE">
        <w:t>.</w:t>
      </w:r>
    </w:p>
    <w:p w:rsidR="0011114C" w:rsidRPr="004B07BE" w:rsidRDefault="0011114C" w:rsidP="004B07BE">
      <w:pPr>
        <w:pStyle w:val="10"/>
        <w:spacing w:before="0" w:after="120"/>
        <w:rPr>
          <w:sz w:val="24"/>
        </w:rPr>
      </w:pPr>
      <w:bookmarkStart w:id="92" w:name="_Toc467855250"/>
    </w:p>
    <w:p w:rsidR="008D18E2" w:rsidRPr="004B07BE" w:rsidRDefault="004B07BE" w:rsidP="004B07BE">
      <w:pPr>
        <w:pStyle w:val="10"/>
        <w:spacing w:before="0" w:after="120"/>
        <w:rPr>
          <w:sz w:val="24"/>
        </w:rPr>
      </w:pPr>
      <w:bookmarkStart w:id="93" w:name="_Toc509222477"/>
      <w:bookmarkEnd w:id="92"/>
      <w:r w:rsidRPr="004B07BE">
        <w:rPr>
          <w:sz w:val="24"/>
        </w:rPr>
        <w:t>Разделы дисциплины</w:t>
      </w:r>
      <w:r w:rsidR="00957FFC" w:rsidRPr="004B07BE">
        <w:rPr>
          <w:sz w:val="24"/>
        </w:rPr>
        <w:t xml:space="preserve"> и их трудоемкость по видам учебной нагрузки</w:t>
      </w:r>
      <w:bookmarkEnd w:id="9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2524"/>
        <w:gridCol w:w="668"/>
        <w:gridCol w:w="720"/>
        <w:gridCol w:w="624"/>
        <w:gridCol w:w="675"/>
        <w:gridCol w:w="1059"/>
        <w:gridCol w:w="2844"/>
      </w:tblGrid>
      <w:tr w:rsidR="004B07BE" w:rsidRPr="004B07BE" w:rsidTr="00215E29">
        <w:tc>
          <w:tcPr>
            <w:tcW w:w="0" w:type="auto"/>
            <w:vMerge w:val="restart"/>
          </w:tcPr>
          <w:p w:rsidR="004B07BE" w:rsidRPr="004B07BE" w:rsidRDefault="004B07BE" w:rsidP="004B07BE">
            <w:pPr>
              <w:rPr>
                <w:i/>
              </w:rPr>
            </w:pPr>
            <w:r w:rsidRPr="004B07BE">
              <w:rPr>
                <w:i/>
              </w:rPr>
              <w:t>№</w:t>
            </w:r>
          </w:p>
        </w:tc>
        <w:tc>
          <w:tcPr>
            <w:tcW w:w="0" w:type="auto"/>
            <w:vMerge w:val="restart"/>
          </w:tcPr>
          <w:p w:rsidR="004B07BE" w:rsidRPr="004B07BE" w:rsidRDefault="004B07BE" w:rsidP="004B07BE">
            <w:pPr>
              <w:rPr>
                <w:i/>
              </w:rPr>
            </w:pPr>
            <w:r w:rsidRPr="004B07BE">
              <w:rPr>
                <w:i/>
              </w:rPr>
              <w:t xml:space="preserve">  Раздел дисциплины</w:t>
            </w:r>
          </w:p>
        </w:tc>
        <w:tc>
          <w:tcPr>
            <w:tcW w:w="0" w:type="auto"/>
            <w:vMerge w:val="restart"/>
            <w:textDirection w:val="btLr"/>
          </w:tcPr>
          <w:p w:rsidR="004B07BE" w:rsidRPr="004B07BE" w:rsidRDefault="004B07BE" w:rsidP="004B07BE">
            <w:pPr>
              <w:ind w:left="113" w:right="113"/>
              <w:rPr>
                <w:i/>
              </w:rPr>
            </w:pPr>
            <w:r w:rsidRPr="004B07BE">
              <w:rPr>
                <w:i/>
              </w:rPr>
              <w:t>Семестр</w:t>
            </w:r>
          </w:p>
        </w:tc>
        <w:tc>
          <w:tcPr>
            <w:tcW w:w="0" w:type="auto"/>
            <w:gridSpan w:val="4"/>
          </w:tcPr>
          <w:p w:rsidR="004B07BE" w:rsidRPr="004B07BE" w:rsidRDefault="004B07BE" w:rsidP="004B07BE">
            <w:pPr>
              <w:rPr>
                <w:i/>
              </w:rPr>
            </w:pPr>
            <w:r w:rsidRPr="004B07BE">
              <w:rPr>
                <w:i/>
              </w:rPr>
              <w:t>Виды учебной работы и их трудоемкость</w:t>
            </w:r>
          </w:p>
        </w:tc>
        <w:tc>
          <w:tcPr>
            <w:tcW w:w="0" w:type="auto"/>
            <w:vMerge w:val="restart"/>
          </w:tcPr>
          <w:p w:rsidR="004B07BE" w:rsidRPr="004B07BE" w:rsidRDefault="004B07BE" w:rsidP="004B07BE">
            <w:pPr>
              <w:rPr>
                <w:i/>
              </w:rPr>
            </w:pPr>
            <w:r w:rsidRPr="004B07BE">
              <w:rPr>
                <w:i/>
              </w:rPr>
              <w:t xml:space="preserve">Формы текущего контроля успеваемости и промежуточной аттестации </w:t>
            </w:r>
          </w:p>
        </w:tc>
      </w:tr>
      <w:tr w:rsidR="004B07BE" w:rsidRPr="004B07BE" w:rsidTr="00215E29">
        <w:trPr>
          <w:trHeight w:val="872"/>
        </w:trPr>
        <w:tc>
          <w:tcPr>
            <w:tcW w:w="0" w:type="auto"/>
            <w:vMerge/>
          </w:tcPr>
          <w:p w:rsidR="004B07BE" w:rsidRPr="004B07BE" w:rsidRDefault="004B07BE" w:rsidP="004B07BE">
            <w:pPr>
              <w:pStyle w:val="1"/>
              <w:numPr>
                <w:ilvl w:val="0"/>
                <w:numId w:val="0"/>
              </w:numPr>
              <w:spacing w:before="0" w:after="120"/>
              <w:rPr>
                <w:b w:val="0"/>
                <w:i/>
              </w:rPr>
            </w:pPr>
          </w:p>
        </w:tc>
        <w:tc>
          <w:tcPr>
            <w:tcW w:w="0" w:type="auto"/>
            <w:vMerge/>
          </w:tcPr>
          <w:p w:rsidR="004B07BE" w:rsidRPr="004B07BE" w:rsidRDefault="004B07BE" w:rsidP="004B07BE">
            <w:pPr>
              <w:pStyle w:val="1"/>
              <w:numPr>
                <w:ilvl w:val="0"/>
                <w:numId w:val="0"/>
              </w:numPr>
              <w:spacing w:before="0" w:after="120"/>
              <w:rPr>
                <w:b w:val="0"/>
                <w:i/>
              </w:rPr>
            </w:pPr>
          </w:p>
        </w:tc>
        <w:tc>
          <w:tcPr>
            <w:tcW w:w="0" w:type="auto"/>
            <w:vMerge/>
          </w:tcPr>
          <w:p w:rsidR="004B07BE" w:rsidRPr="004B07BE" w:rsidRDefault="004B07BE" w:rsidP="004B07BE">
            <w:pPr>
              <w:pStyle w:val="1"/>
              <w:numPr>
                <w:ilvl w:val="0"/>
                <w:numId w:val="0"/>
              </w:numPr>
              <w:spacing w:before="0" w:after="120"/>
              <w:rPr>
                <w:b w:val="0"/>
                <w:i/>
              </w:rPr>
            </w:pPr>
          </w:p>
        </w:tc>
        <w:tc>
          <w:tcPr>
            <w:tcW w:w="0" w:type="auto"/>
          </w:tcPr>
          <w:p w:rsidR="004B07BE" w:rsidRPr="004B07BE" w:rsidRDefault="004B07BE" w:rsidP="004B07BE">
            <w:pPr>
              <w:rPr>
                <w:i/>
              </w:rPr>
            </w:pPr>
            <w:r w:rsidRPr="004B07BE">
              <w:rPr>
                <w:i/>
              </w:rPr>
              <w:t>Лек.</w:t>
            </w:r>
          </w:p>
        </w:tc>
        <w:tc>
          <w:tcPr>
            <w:tcW w:w="0" w:type="auto"/>
          </w:tcPr>
          <w:p w:rsidR="004B07BE" w:rsidRPr="004B07BE" w:rsidRDefault="004B07BE" w:rsidP="004B07BE">
            <w:pPr>
              <w:rPr>
                <w:i/>
              </w:rPr>
            </w:pPr>
            <w:r w:rsidRPr="004B07BE">
              <w:rPr>
                <w:i/>
              </w:rPr>
              <w:t>Пр.</w:t>
            </w:r>
          </w:p>
        </w:tc>
        <w:tc>
          <w:tcPr>
            <w:tcW w:w="0" w:type="auto"/>
          </w:tcPr>
          <w:p w:rsidR="004B07BE" w:rsidRPr="004B07BE" w:rsidRDefault="004B07BE" w:rsidP="004B07BE">
            <w:pPr>
              <w:rPr>
                <w:i/>
              </w:rPr>
            </w:pPr>
            <w:r w:rsidRPr="004B07BE">
              <w:rPr>
                <w:i/>
              </w:rPr>
              <w:t>С.р.</w:t>
            </w:r>
          </w:p>
        </w:tc>
        <w:tc>
          <w:tcPr>
            <w:tcW w:w="0" w:type="auto"/>
          </w:tcPr>
          <w:p w:rsidR="004B07BE" w:rsidRPr="004B07BE" w:rsidRDefault="004B07BE" w:rsidP="004B07BE">
            <w:pPr>
              <w:rPr>
                <w:i/>
              </w:rPr>
            </w:pPr>
            <w:r w:rsidRPr="004B07BE">
              <w:rPr>
                <w:i/>
              </w:rPr>
              <w:t>Контр.</w:t>
            </w:r>
          </w:p>
        </w:tc>
        <w:tc>
          <w:tcPr>
            <w:tcW w:w="0" w:type="auto"/>
            <w:vMerge/>
          </w:tcPr>
          <w:p w:rsidR="004B07BE" w:rsidRPr="004B07BE" w:rsidRDefault="004B07BE" w:rsidP="004B07BE">
            <w:pPr>
              <w:pStyle w:val="1"/>
              <w:numPr>
                <w:ilvl w:val="0"/>
                <w:numId w:val="0"/>
              </w:numPr>
              <w:spacing w:before="0" w:after="120"/>
              <w:rPr>
                <w:b w:val="0"/>
                <w:i/>
              </w:rPr>
            </w:pPr>
          </w:p>
        </w:tc>
      </w:tr>
      <w:tr w:rsidR="004B07BE" w:rsidRPr="004B07BE" w:rsidTr="00215E29">
        <w:tc>
          <w:tcPr>
            <w:tcW w:w="0" w:type="auto"/>
          </w:tcPr>
          <w:p w:rsidR="004B07BE" w:rsidRPr="004B07BE" w:rsidRDefault="004B07BE" w:rsidP="004B07BE">
            <w:r w:rsidRPr="004B07BE">
              <w:t>1</w:t>
            </w:r>
          </w:p>
        </w:tc>
        <w:tc>
          <w:tcPr>
            <w:tcW w:w="0" w:type="auto"/>
          </w:tcPr>
          <w:p w:rsidR="004B07BE" w:rsidRPr="004B07BE" w:rsidRDefault="004B07BE" w:rsidP="004B07BE">
            <w:pPr>
              <w:jc w:val="both"/>
            </w:pPr>
            <w:r w:rsidRPr="004B07BE">
              <w:t>Введение</w:t>
            </w:r>
          </w:p>
        </w:tc>
        <w:tc>
          <w:tcPr>
            <w:tcW w:w="0" w:type="auto"/>
            <w:vMerge w:val="restart"/>
          </w:tcPr>
          <w:p w:rsidR="004B07BE" w:rsidRPr="004B07BE" w:rsidRDefault="004B07BE" w:rsidP="004B07BE">
            <w:r w:rsidRPr="004B07BE">
              <w:t>7</w:t>
            </w:r>
          </w:p>
          <w:p w:rsidR="004B07BE" w:rsidRPr="004B07BE" w:rsidRDefault="004B07BE" w:rsidP="004B07BE"/>
        </w:tc>
        <w:tc>
          <w:tcPr>
            <w:tcW w:w="0" w:type="auto"/>
            <w:vMerge w:val="restart"/>
          </w:tcPr>
          <w:p w:rsidR="004B07BE" w:rsidRPr="004B07BE" w:rsidRDefault="004B07BE" w:rsidP="004B07BE">
            <w:r w:rsidRPr="004B07BE">
              <w:t>28</w:t>
            </w:r>
          </w:p>
        </w:tc>
        <w:tc>
          <w:tcPr>
            <w:tcW w:w="0" w:type="auto"/>
            <w:vMerge w:val="restart"/>
          </w:tcPr>
          <w:p w:rsidR="004B07BE" w:rsidRPr="004B07BE" w:rsidRDefault="004B07BE" w:rsidP="004B07BE"/>
        </w:tc>
        <w:tc>
          <w:tcPr>
            <w:tcW w:w="0" w:type="auto"/>
            <w:vMerge w:val="restart"/>
          </w:tcPr>
          <w:p w:rsidR="004B07BE" w:rsidRPr="004B07BE" w:rsidRDefault="004B07BE" w:rsidP="004B07BE">
            <w:r w:rsidRPr="004B07BE">
              <w:t>44</w:t>
            </w:r>
          </w:p>
        </w:tc>
        <w:tc>
          <w:tcPr>
            <w:tcW w:w="0" w:type="auto"/>
            <w:vMerge w:val="restart"/>
          </w:tcPr>
          <w:p w:rsidR="004B07BE" w:rsidRPr="004B07BE" w:rsidRDefault="004B07BE" w:rsidP="004B07BE"/>
        </w:tc>
        <w:tc>
          <w:tcPr>
            <w:tcW w:w="0" w:type="auto"/>
            <w:vMerge w:val="restart"/>
          </w:tcPr>
          <w:p w:rsidR="004B07BE" w:rsidRPr="004B07BE" w:rsidRDefault="004B07BE" w:rsidP="004B07BE">
            <w:r w:rsidRPr="004B07BE">
              <w:t>Посещение, опрос.</w:t>
            </w:r>
          </w:p>
        </w:tc>
      </w:tr>
      <w:tr w:rsidR="004B07BE" w:rsidRPr="004B07BE" w:rsidTr="00215E29">
        <w:tc>
          <w:tcPr>
            <w:tcW w:w="0" w:type="auto"/>
          </w:tcPr>
          <w:p w:rsidR="004B07BE" w:rsidRPr="004B07BE" w:rsidRDefault="004B07BE" w:rsidP="004B07BE">
            <w:r w:rsidRPr="004B07BE">
              <w:t>2</w:t>
            </w:r>
          </w:p>
        </w:tc>
        <w:tc>
          <w:tcPr>
            <w:tcW w:w="0" w:type="auto"/>
          </w:tcPr>
          <w:p w:rsidR="004B07BE" w:rsidRPr="004B07BE" w:rsidRDefault="004B07BE" w:rsidP="004B07BE">
            <w:pPr>
              <w:jc w:val="both"/>
            </w:pPr>
            <w:r w:rsidRPr="004B07BE">
              <w:t>Триадология латинских отцов</w:t>
            </w:r>
          </w:p>
        </w:tc>
        <w:tc>
          <w:tcPr>
            <w:tcW w:w="0" w:type="auto"/>
            <w:vMerge/>
          </w:tcPr>
          <w:p w:rsidR="004B07BE" w:rsidRPr="004B07BE" w:rsidRDefault="004B07BE" w:rsidP="004B07BE">
            <w:pPr>
              <w:rPr>
                <w:b/>
              </w:rPr>
            </w:pPr>
          </w:p>
        </w:tc>
        <w:tc>
          <w:tcPr>
            <w:tcW w:w="0" w:type="auto"/>
            <w:vMerge/>
            <w:vAlign w:val="center"/>
          </w:tcPr>
          <w:p w:rsidR="004B07BE" w:rsidRPr="004B07BE" w:rsidRDefault="004B07BE" w:rsidP="004B07BE">
            <w:pPr>
              <w:rPr>
                <w:b/>
              </w:rPr>
            </w:pPr>
          </w:p>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r>
      <w:tr w:rsidR="004B07BE" w:rsidRPr="004B07BE" w:rsidTr="00215E29">
        <w:tc>
          <w:tcPr>
            <w:tcW w:w="0" w:type="auto"/>
          </w:tcPr>
          <w:p w:rsidR="004B07BE" w:rsidRPr="004B07BE" w:rsidRDefault="004B07BE" w:rsidP="004B07BE">
            <w:r w:rsidRPr="004B07BE">
              <w:t>3</w:t>
            </w:r>
          </w:p>
        </w:tc>
        <w:tc>
          <w:tcPr>
            <w:tcW w:w="0" w:type="auto"/>
          </w:tcPr>
          <w:p w:rsidR="004B07BE" w:rsidRPr="004B07BE" w:rsidRDefault="004B07BE" w:rsidP="004B07BE">
            <w:pPr>
              <w:jc w:val="both"/>
            </w:pPr>
            <w:r w:rsidRPr="004B07BE">
              <w:t xml:space="preserve">Христология латинских отцов </w:t>
            </w:r>
          </w:p>
        </w:tc>
        <w:tc>
          <w:tcPr>
            <w:tcW w:w="0" w:type="auto"/>
            <w:vMerge/>
          </w:tcPr>
          <w:p w:rsidR="004B07BE" w:rsidRPr="004B07BE" w:rsidRDefault="004B07BE" w:rsidP="004B07BE">
            <w:pPr>
              <w:rPr>
                <w:b/>
              </w:rPr>
            </w:pPr>
          </w:p>
        </w:tc>
        <w:tc>
          <w:tcPr>
            <w:tcW w:w="0" w:type="auto"/>
            <w:vMerge/>
            <w:vAlign w:val="center"/>
          </w:tcPr>
          <w:p w:rsidR="004B07BE" w:rsidRPr="004B07BE" w:rsidRDefault="004B07BE" w:rsidP="004B07BE">
            <w:pPr>
              <w:rPr>
                <w:b/>
              </w:rPr>
            </w:pPr>
          </w:p>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r>
      <w:tr w:rsidR="004B07BE" w:rsidRPr="004B07BE" w:rsidTr="00215E29">
        <w:tc>
          <w:tcPr>
            <w:tcW w:w="0" w:type="auto"/>
          </w:tcPr>
          <w:p w:rsidR="004B07BE" w:rsidRPr="004B07BE" w:rsidRDefault="004B07BE" w:rsidP="004B07BE">
            <w:r w:rsidRPr="004B07BE">
              <w:t>4</w:t>
            </w:r>
          </w:p>
        </w:tc>
        <w:tc>
          <w:tcPr>
            <w:tcW w:w="0" w:type="auto"/>
          </w:tcPr>
          <w:p w:rsidR="004B07BE" w:rsidRPr="004B07BE" w:rsidRDefault="004B07BE" w:rsidP="004B07BE">
            <w:pPr>
              <w:jc w:val="both"/>
            </w:pPr>
            <w:r w:rsidRPr="004B07BE">
              <w:t>Учение о папском примате в Древней Церкви</w:t>
            </w:r>
          </w:p>
        </w:tc>
        <w:tc>
          <w:tcPr>
            <w:tcW w:w="0" w:type="auto"/>
            <w:vMerge/>
          </w:tcPr>
          <w:p w:rsidR="004B07BE" w:rsidRPr="004B07BE" w:rsidRDefault="004B07BE" w:rsidP="004B07BE">
            <w:pPr>
              <w:rPr>
                <w:b/>
              </w:rPr>
            </w:pPr>
          </w:p>
        </w:tc>
        <w:tc>
          <w:tcPr>
            <w:tcW w:w="0" w:type="auto"/>
            <w:vMerge/>
            <w:vAlign w:val="center"/>
          </w:tcPr>
          <w:p w:rsidR="004B07BE" w:rsidRPr="004B07BE" w:rsidRDefault="004B07BE" w:rsidP="004B07BE">
            <w:pPr>
              <w:rPr>
                <w:b/>
              </w:rPr>
            </w:pPr>
          </w:p>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r>
      <w:tr w:rsidR="004B07BE" w:rsidRPr="004B07BE" w:rsidTr="00215E29">
        <w:tc>
          <w:tcPr>
            <w:tcW w:w="0" w:type="auto"/>
          </w:tcPr>
          <w:p w:rsidR="004B07BE" w:rsidRPr="004B07BE" w:rsidRDefault="004B07BE" w:rsidP="004B07BE">
            <w:r w:rsidRPr="004B07BE">
              <w:t>5</w:t>
            </w:r>
          </w:p>
        </w:tc>
        <w:tc>
          <w:tcPr>
            <w:tcW w:w="0" w:type="auto"/>
          </w:tcPr>
          <w:p w:rsidR="004B07BE" w:rsidRPr="004B07BE" w:rsidRDefault="004B07BE" w:rsidP="004B07BE">
            <w:pPr>
              <w:jc w:val="both"/>
            </w:pPr>
            <w:r w:rsidRPr="004B07BE">
              <w:t>Учение о папском примате в средние века</w:t>
            </w:r>
          </w:p>
        </w:tc>
        <w:tc>
          <w:tcPr>
            <w:tcW w:w="0" w:type="auto"/>
            <w:vMerge/>
          </w:tcPr>
          <w:p w:rsidR="004B07BE" w:rsidRPr="004B07BE" w:rsidRDefault="004B07BE" w:rsidP="004B07BE">
            <w:pPr>
              <w:rPr>
                <w:b/>
              </w:rPr>
            </w:pPr>
          </w:p>
        </w:tc>
        <w:tc>
          <w:tcPr>
            <w:tcW w:w="0" w:type="auto"/>
            <w:vMerge/>
            <w:vAlign w:val="center"/>
          </w:tcPr>
          <w:p w:rsidR="004B07BE" w:rsidRPr="004B07BE" w:rsidRDefault="004B07BE" w:rsidP="004B07BE">
            <w:pPr>
              <w:rPr>
                <w:b/>
              </w:rPr>
            </w:pPr>
          </w:p>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r>
      <w:tr w:rsidR="004B07BE" w:rsidRPr="004B07BE" w:rsidTr="00215E29">
        <w:tc>
          <w:tcPr>
            <w:tcW w:w="0" w:type="auto"/>
          </w:tcPr>
          <w:p w:rsidR="004B07BE" w:rsidRPr="004B07BE" w:rsidRDefault="004B07BE" w:rsidP="004B07BE">
            <w:r w:rsidRPr="004B07BE">
              <w:t>6</w:t>
            </w:r>
          </w:p>
        </w:tc>
        <w:tc>
          <w:tcPr>
            <w:tcW w:w="0" w:type="auto"/>
          </w:tcPr>
          <w:p w:rsidR="004B07BE" w:rsidRPr="004B07BE" w:rsidRDefault="004B07BE" w:rsidP="004B07BE">
            <w:pPr>
              <w:jc w:val="both"/>
            </w:pPr>
            <w:r w:rsidRPr="004B07BE">
              <w:t>Учение об исхождении Святого Духа</w:t>
            </w:r>
          </w:p>
        </w:tc>
        <w:tc>
          <w:tcPr>
            <w:tcW w:w="0" w:type="auto"/>
            <w:vMerge/>
          </w:tcPr>
          <w:p w:rsidR="004B07BE" w:rsidRPr="004B07BE" w:rsidRDefault="004B07BE" w:rsidP="004B07BE">
            <w:pPr>
              <w:rPr>
                <w:b/>
              </w:rPr>
            </w:pPr>
          </w:p>
        </w:tc>
        <w:tc>
          <w:tcPr>
            <w:tcW w:w="0" w:type="auto"/>
            <w:vMerge/>
            <w:vAlign w:val="center"/>
          </w:tcPr>
          <w:p w:rsidR="004B07BE" w:rsidRPr="004B07BE" w:rsidRDefault="004B07BE" w:rsidP="004B07BE">
            <w:pPr>
              <w:rPr>
                <w:b/>
              </w:rPr>
            </w:pPr>
          </w:p>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r>
      <w:tr w:rsidR="004B07BE" w:rsidRPr="004B07BE" w:rsidTr="00215E29">
        <w:tc>
          <w:tcPr>
            <w:tcW w:w="0" w:type="auto"/>
          </w:tcPr>
          <w:p w:rsidR="004B07BE" w:rsidRPr="004B07BE" w:rsidRDefault="004B07BE" w:rsidP="004B07BE">
            <w:r w:rsidRPr="004B07BE">
              <w:t>7</w:t>
            </w:r>
          </w:p>
        </w:tc>
        <w:tc>
          <w:tcPr>
            <w:tcW w:w="0" w:type="auto"/>
          </w:tcPr>
          <w:p w:rsidR="004B07BE" w:rsidRPr="004B07BE" w:rsidRDefault="004B07BE" w:rsidP="004B07BE">
            <w:pPr>
              <w:jc w:val="both"/>
            </w:pPr>
            <w:r w:rsidRPr="004B07BE">
              <w:t>Сотериология латинских отцов</w:t>
            </w:r>
          </w:p>
        </w:tc>
        <w:tc>
          <w:tcPr>
            <w:tcW w:w="0" w:type="auto"/>
            <w:vMerge/>
          </w:tcPr>
          <w:p w:rsidR="004B07BE" w:rsidRPr="004B07BE" w:rsidRDefault="004B07BE" w:rsidP="004B07BE">
            <w:pPr>
              <w:rPr>
                <w:b/>
              </w:rPr>
            </w:pPr>
          </w:p>
        </w:tc>
        <w:tc>
          <w:tcPr>
            <w:tcW w:w="0" w:type="auto"/>
            <w:vMerge/>
            <w:vAlign w:val="center"/>
          </w:tcPr>
          <w:p w:rsidR="004B07BE" w:rsidRPr="004B07BE" w:rsidRDefault="004B07BE" w:rsidP="004B07BE">
            <w:pPr>
              <w:rPr>
                <w:b/>
              </w:rPr>
            </w:pPr>
          </w:p>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r>
      <w:tr w:rsidR="004B07BE" w:rsidRPr="004B07BE" w:rsidTr="00215E29">
        <w:tc>
          <w:tcPr>
            <w:tcW w:w="0" w:type="auto"/>
          </w:tcPr>
          <w:p w:rsidR="004B07BE" w:rsidRPr="004B07BE" w:rsidRDefault="004B07BE" w:rsidP="004B07BE">
            <w:r w:rsidRPr="004B07BE">
              <w:t>8</w:t>
            </w:r>
          </w:p>
        </w:tc>
        <w:tc>
          <w:tcPr>
            <w:tcW w:w="0" w:type="auto"/>
          </w:tcPr>
          <w:p w:rsidR="004B07BE" w:rsidRPr="004B07BE" w:rsidRDefault="004B07BE" w:rsidP="004B07BE">
            <w:pPr>
              <w:jc w:val="both"/>
            </w:pPr>
            <w:r w:rsidRPr="004B07BE">
              <w:t>Латинское богословское наследие в Православной Церкви</w:t>
            </w:r>
          </w:p>
        </w:tc>
        <w:tc>
          <w:tcPr>
            <w:tcW w:w="0" w:type="auto"/>
            <w:vMerge/>
          </w:tcPr>
          <w:p w:rsidR="004B07BE" w:rsidRPr="004B07BE" w:rsidRDefault="004B07BE" w:rsidP="004B07BE">
            <w:pPr>
              <w:rPr>
                <w:b/>
              </w:rPr>
            </w:pPr>
          </w:p>
        </w:tc>
        <w:tc>
          <w:tcPr>
            <w:tcW w:w="0" w:type="auto"/>
            <w:vMerge/>
            <w:vAlign w:val="center"/>
          </w:tcPr>
          <w:p w:rsidR="004B07BE" w:rsidRPr="004B07BE" w:rsidRDefault="004B07BE" w:rsidP="004B07BE">
            <w:pPr>
              <w:rPr>
                <w:b/>
              </w:rPr>
            </w:pPr>
          </w:p>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r>
      <w:tr w:rsidR="004B07BE" w:rsidRPr="004B07BE" w:rsidTr="00215E29">
        <w:tc>
          <w:tcPr>
            <w:tcW w:w="0" w:type="auto"/>
          </w:tcPr>
          <w:p w:rsidR="004B07BE" w:rsidRPr="004B07BE" w:rsidRDefault="004B07BE" w:rsidP="004B07BE">
            <w:r w:rsidRPr="004B07BE">
              <w:t>9</w:t>
            </w:r>
          </w:p>
        </w:tc>
        <w:tc>
          <w:tcPr>
            <w:tcW w:w="0" w:type="auto"/>
          </w:tcPr>
          <w:p w:rsidR="004B07BE" w:rsidRPr="004B07BE" w:rsidRDefault="004B07BE" w:rsidP="004B07BE">
            <w:pPr>
              <w:jc w:val="both"/>
            </w:pPr>
            <w:r w:rsidRPr="004B07BE">
              <w:t>Схоластическое католическое богословие</w:t>
            </w:r>
          </w:p>
        </w:tc>
        <w:tc>
          <w:tcPr>
            <w:tcW w:w="0" w:type="auto"/>
            <w:vMerge w:val="restart"/>
          </w:tcPr>
          <w:p w:rsidR="004B07BE" w:rsidRPr="004B07BE" w:rsidRDefault="004B07BE" w:rsidP="004B07BE">
            <w:r w:rsidRPr="004B07BE">
              <w:t>8</w:t>
            </w:r>
          </w:p>
          <w:p w:rsidR="004B07BE" w:rsidRPr="004B07BE" w:rsidRDefault="004B07BE" w:rsidP="004B07BE">
            <w:pPr>
              <w:pStyle w:val="1"/>
              <w:spacing w:before="0" w:after="120"/>
              <w:ind w:left="0"/>
            </w:pPr>
          </w:p>
        </w:tc>
        <w:tc>
          <w:tcPr>
            <w:tcW w:w="0" w:type="auto"/>
            <w:vMerge w:val="restart"/>
          </w:tcPr>
          <w:p w:rsidR="004B07BE" w:rsidRPr="004B07BE" w:rsidRDefault="004B07BE" w:rsidP="004B07BE">
            <w:r w:rsidRPr="004B07BE">
              <w:t>28</w:t>
            </w:r>
          </w:p>
        </w:tc>
        <w:tc>
          <w:tcPr>
            <w:tcW w:w="0" w:type="auto"/>
            <w:vMerge w:val="restart"/>
          </w:tcPr>
          <w:p w:rsidR="004B07BE" w:rsidRPr="004B07BE" w:rsidRDefault="004B07BE" w:rsidP="004B07BE"/>
        </w:tc>
        <w:tc>
          <w:tcPr>
            <w:tcW w:w="0" w:type="auto"/>
            <w:vMerge w:val="restart"/>
          </w:tcPr>
          <w:p w:rsidR="004B07BE" w:rsidRPr="004B07BE" w:rsidRDefault="004B07BE" w:rsidP="004B07BE">
            <w:r w:rsidRPr="004B07BE">
              <w:t>17</w:t>
            </w:r>
          </w:p>
        </w:tc>
        <w:tc>
          <w:tcPr>
            <w:tcW w:w="0" w:type="auto"/>
            <w:vMerge w:val="restart"/>
          </w:tcPr>
          <w:p w:rsidR="004B07BE" w:rsidRPr="004B07BE" w:rsidRDefault="004B07BE" w:rsidP="004B07BE">
            <w:r w:rsidRPr="004B07BE">
              <w:t>27</w:t>
            </w:r>
          </w:p>
        </w:tc>
        <w:tc>
          <w:tcPr>
            <w:tcW w:w="0" w:type="auto"/>
            <w:vMerge w:val="restart"/>
          </w:tcPr>
          <w:p w:rsidR="004B07BE" w:rsidRPr="004B07BE" w:rsidRDefault="004B07BE" w:rsidP="004B07BE">
            <w:r w:rsidRPr="004B07BE">
              <w:t>Посещение, опрос. Экзамен</w:t>
            </w:r>
          </w:p>
        </w:tc>
      </w:tr>
      <w:tr w:rsidR="004B07BE" w:rsidRPr="004B07BE" w:rsidTr="00215E29">
        <w:tc>
          <w:tcPr>
            <w:tcW w:w="0" w:type="auto"/>
          </w:tcPr>
          <w:p w:rsidR="004B07BE" w:rsidRPr="004B07BE" w:rsidRDefault="004B07BE" w:rsidP="004B07BE">
            <w:r w:rsidRPr="004B07BE">
              <w:lastRenderedPageBreak/>
              <w:t>1</w:t>
            </w:r>
            <w:r w:rsidRPr="004B07BE">
              <w:t>0</w:t>
            </w:r>
          </w:p>
        </w:tc>
        <w:tc>
          <w:tcPr>
            <w:tcW w:w="0" w:type="auto"/>
          </w:tcPr>
          <w:p w:rsidR="004B07BE" w:rsidRPr="004B07BE" w:rsidRDefault="004B07BE" w:rsidP="004B07BE">
            <w:pPr>
              <w:jc w:val="both"/>
            </w:pPr>
            <w:r w:rsidRPr="004B07BE">
              <w:t>Католическое богословие нового времени</w:t>
            </w:r>
          </w:p>
        </w:tc>
        <w:tc>
          <w:tcPr>
            <w:tcW w:w="0" w:type="auto"/>
            <w:vMerge/>
          </w:tcPr>
          <w:p w:rsidR="004B07BE" w:rsidRPr="004B07BE" w:rsidRDefault="004B07BE" w:rsidP="004B07BE">
            <w:pPr>
              <w:pStyle w:val="1"/>
              <w:spacing w:before="0" w:after="120"/>
              <w:ind w:left="0"/>
              <w:rPr>
                <w:b w:val="0"/>
              </w:rPr>
            </w:pPr>
          </w:p>
        </w:tc>
        <w:tc>
          <w:tcPr>
            <w:tcW w:w="0" w:type="auto"/>
            <w:vMerge/>
            <w:vAlign w:val="center"/>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r>
      <w:tr w:rsidR="004B07BE" w:rsidRPr="004B07BE" w:rsidTr="00215E29">
        <w:tc>
          <w:tcPr>
            <w:tcW w:w="0" w:type="auto"/>
          </w:tcPr>
          <w:p w:rsidR="004B07BE" w:rsidRPr="004B07BE" w:rsidRDefault="004B07BE" w:rsidP="004B07BE">
            <w:r w:rsidRPr="004B07BE">
              <w:t>11</w:t>
            </w:r>
          </w:p>
        </w:tc>
        <w:tc>
          <w:tcPr>
            <w:tcW w:w="0" w:type="auto"/>
          </w:tcPr>
          <w:p w:rsidR="004B07BE" w:rsidRPr="004B07BE" w:rsidRDefault="004B07BE" w:rsidP="004B07BE">
            <w:pPr>
              <w:jc w:val="both"/>
            </w:pPr>
            <w:r w:rsidRPr="004B07BE">
              <w:t xml:space="preserve">Католическое богословие </w:t>
            </w:r>
            <w:r w:rsidRPr="004B07BE">
              <w:rPr>
                <w:lang w:val="en-US"/>
              </w:rPr>
              <w:t>XX</w:t>
            </w:r>
            <w:r w:rsidRPr="004B07BE">
              <w:t xml:space="preserve"> в. </w:t>
            </w:r>
          </w:p>
        </w:tc>
        <w:tc>
          <w:tcPr>
            <w:tcW w:w="0" w:type="auto"/>
            <w:vMerge/>
          </w:tcPr>
          <w:p w:rsidR="004B07BE" w:rsidRPr="004B07BE" w:rsidRDefault="004B07BE" w:rsidP="004B07BE">
            <w:pPr>
              <w:pStyle w:val="1"/>
              <w:spacing w:before="0" w:after="120"/>
              <w:ind w:left="0"/>
              <w:rPr>
                <w:b w:val="0"/>
              </w:rPr>
            </w:pPr>
          </w:p>
        </w:tc>
        <w:tc>
          <w:tcPr>
            <w:tcW w:w="0" w:type="auto"/>
            <w:vMerge/>
            <w:vAlign w:val="center"/>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r>
      <w:tr w:rsidR="004B07BE" w:rsidRPr="004B07BE" w:rsidTr="00215E29">
        <w:tc>
          <w:tcPr>
            <w:tcW w:w="0" w:type="auto"/>
          </w:tcPr>
          <w:p w:rsidR="004B07BE" w:rsidRPr="004B07BE" w:rsidRDefault="004B07BE" w:rsidP="004B07BE">
            <w:r w:rsidRPr="004B07BE">
              <w:t>12</w:t>
            </w:r>
          </w:p>
        </w:tc>
        <w:tc>
          <w:tcPr>
            <w:tcW w:w="0" w:type="auto"/>
          </w:tcPr>
          <w:p w:rsidR="004B07BE" w:rsidRPr="004B07BE" w:rsidRDefault="004B07BE" w:rsidP="004B07BE">
            <w:pPr>
              <w:jc w:val="both"/>
            </w:pPr>
            <w:r w:rsidRPr="004B07BE">
              <w:t>Богословское наследие Реформации.</w:t>
            </w:r>
          </w:p>
        </w:tc>
        <w:tc>
          <w:tcPr>
            <w:tcW w:w="0" w:type="auto"/>
            <w:vMerge/>
          </w:tcPr>
          <w:p w:rsidR="004B07BE" w:rsidRPr="004B07BE" w:rsidRDefault="004B07BE" w:rsidP="004B07BE">
            <w:pPr>
              <w:pStyle w:val="1"/>
              <w:spacing w:before="0" w:after="120"/>
              <w:ind w:left="0"/>
              <w:rPr>
                <w:b w:val="0"/>
              </w:rPr>
            </w:pPr>
          </w:p>
        </w:tc>
        <w:tc>
          <w:tcPr>
            <w:tcW w:w="0" w:type="auto"/>
            <w:vMerge/>
            <w:vAlign w:val="center"/>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r>
      <w:tr w:rsidR="004B07BE" w:rsidRPr="004B07BE" w:rsidTr="00215E29">
        <w:tc>
          <w:tcPr>
            <w:tcW w:w="0" w:type="auto"/>
          </w:tcPr>
          <w:p w:rsidR="004B07BE" w:rsidRPr="004B07BE" w:rsidRDefault="004B07BE" w:rsidP="004B07BE">
            <w:r w:rsidRPr="004B07BE">
              <w:t>13</w:t>
            </w:r>
          </w:p>
        </w:tc>
        <w:tc>
          <w:tcPr>
            <w:tcW w:w="0" w:type="auto"/>
          </w:tcPr>
          <w:p w:rsidR="004B07BE" w:rsidRPr="004B07BE" w:rsidRDefault="004B07BE" w:rsidP="004B07BE">
            <w:pPr>
              <w:jc w:val="both"/>
            </w:pPr>
            <w:r w:rsidRPr="004B07BE">
              <w:t>Богословские особенности лютеранства.</w:t>
            </w:r>
          </w:p>
        </w:tc>
        <w:tc>
          <w:tcPr>
            <w:tcW w:w="0" w:type="auto"/>
            <w:vMerge/>
          </w:tcPr>
          <w:p w:rsidR="004B07BE" w:rsidRPr="004B07BE" w:rsidRDefault="004B07BE" w:rsidP="004B07BE">
            <w:pPr>
              <w:pStyle w:val="1"/>
              <w:spacing w:before="0" w:after="120"/>
              <w:ind w:left="0"/>
              <w:rPr>
                <w:b w:val="0"/>
              </w:rPr>
            </w:pPr>
          </w:p>
        </w:tc>
        <w:tc>
          <w:tcPr>
            <w:tcW w:w="0" w:type="auto"/>
            <w:vMerge/>
            <w:vAlign w:val="center"/>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r>
      <w:tr w:rsidR="004B07BE" w:rsidRPr="004B07BE" w:rsidTr="00215E29">
        <w:tc>
          <w:tcPr>
            <w:tcW w:w="0" w:type="auto"/>
          </w:tcPr>
          <w:p w:rsidR="004B07BE" w:rsidRPr="004B07BE" w:rsidRDefault="004B07BE" w:rsidP="004B07BE">
            <w:r w:rsidRPr="004B07BE">
              <w:t>14</w:t>
            </w:r>
          </w:p>
        </w:tc>
        <w:tc>
          <w:tcPr>
            <w:tcW w:w="0" w:type="auto"/>
          </w:tcPr>
          <w:p w:rsidR="004B07BE" w:rsidRPr="004B07BE" w:rsidRDefault="004B07BE" w:rsidP="004B07BE">
            <w:pPr>
              <w:jc w:val="both"/>
            </w:pPr>
            <w:r w:rsidRPr="004B07BE">
              <w:t>Богословские особенности кальвинизма.</w:t>
            </w:r>
          </w:p>
        </w:tc>
        <w:tc>
          <w:tcPr>
            <w:tcW w:w="0" w:type="auto"/>
            <w:vMerge/>
          </w:tcPr>
          <w:p w:rsidR="004B07BE" w:rsidRPr="004B07BE" w:rsidRDefault="004B07BE" w:rsidP="004B07BE">
            <w:pPr>
              <w:pStyle w:val="1"/>
              <w:spacing w:before="0" w:after="120"/>
              <w:ind w:left="0"/>
              <w:rPr>
                <w:b w:val="0"/>
              </w:rPr>
            </w:pPr>
          </w:p>
        </w:tc>
        <w:tc>
          <w:tcPr>
            <w:tcW w:w="0" w:type="auto"/>
            <w:vMerge/>
            <w:vAlign w:val="center"/>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r>
      <w:tr w:rsidR="004B07BE" w:rsidRPr="004B07BE" w:rsidTr="00215E29">
        <w:tc>
          <w:tcPr>
            <w:tcW w:w="0" w:type="auto"/>
          </w:tcPr>
          <w:p w:rsidR="004B07BE" w:rsidRPr="004B07BE" w:rsidRDefault="004B07BE" w:rsidP="004B07BE">
            <w:r w:rsidRPr="004B07BE">
              <w:t>15</w:t>
            </w:r>
          </w:p>
        </w:tc>
        <w:tc>
          <w:tcPr>
            <w:tcW w:w="0" w:type="auto"/>
          </w:tcPr>
          <w:p w:rsidR="004B07BE" w:rsidRPr="004B07BE" w:rsidRDefault="004B07BE" w:rsidP="004B07BE">
            <w:pPr>
              <w:jc w:val="both"/>
            </w:pPr>
            <w:r w:rsidRPr="004B07BE">
              <w:t>Богословские особенности англиканства.</w:t>
            </w:r>
          </w:p>
        </w:tc>
        <w:tc>
          <w:tcPr>
            <w:tcW w:w="0" w:type="auto"/>
            <w:vMerge/>
          </w:tcPr>
          <w:p w:rsidR="004B07BE" w:rsidRPr="004B07BE" w:rsidRDefault="004B07BE" w:rsidP="004B07BE">
            <w:pPr>
              <w:pStyle w:val="1"/>
              <w:spacing w:before="0" w:after="120"/>
              <w:ind w:left="0"/>
              <w:rPr>
                <w:b w:val="0"/>
              </w:rPr>
            </w:pPr>
          </w:p>
        </w:tc>
        <w:tc>
          <w:tcPr>
            <w:tcW w:w="0" w:type="auto"/>
            <w:vMerge/>
            <w:vAlign w:val="center"/>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r>
      <w:tr w:rsidR="004B07BE" w:rsidRPr="004B07BE" w:rsidTr="00215E29">
        <w:tc>
          <w:tcPr>
            <w:tcW w:w="0" w:type="auto"/>
          </w:tcPr>
          <w:p w:rsidR="004B07BE" w:rsidRPr="004B07BE" w:rsidRDefault="004B07BE" w:rsidP="004B07BE">
            <w:r w:rsidRPr="004B07BE">
              <w:t>16</w:t>
            </w:r>
          </w:p>
        </w:tc>
        <w:tc>
          <w:tcPr>
            <w:tcW w:w="0" w:type="auto"/>
          </w:tcPr>
          <w:p w:rsidR="004B07BE" w:rsidRPr="004B07BE" w:rsidRDefault="004B07BE" w:rsidP="004B07BE">
            <w:pPr>
              <w:jc w:val="both"/>
            </w:pPr>
            <w:r w:rsidRPr="004B07BE">
              <w:t>Православно-католический диалог</w:t>
            </w:r>
          </w:p>
        </w:tc>
        <w:tc>
          <w:tcPr>
            <w:tcW w:w="0" w:type="auto"/>
            <w:vMerge/>
          </w:tcPr>
          <w:p w:rsidR="004B07BE" w:rsidRPr="004B07BE" w:rsidRDefault="004B07BE" w:rsidP="004B07BE">
            <w:pPr>
              <w:pStyle w:val="1"/>
              <w:spacing w:before="0" w:after="120"/>
              <w:ind w:left="0"/>
              <w:rPr>
                <w:b w:val="0"/>
              </w:rPr>
            </w:pPr>
          </w:p>
        </w:tc>
        <w:tc>
          <w:tcPr>
            <w:tcW w:w="0" w:type="auto"/>
            <w:vMerge/>
            <w:vAlign w:val="center"/>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r>
      <w:tr w:rsidR="004B07BE" w:rsidRPr="004B07BE" w:rsidTr="00215E29">
        <w:tc>
          <w:tcPr>
            <w:tcW w:w="0" w:type="auto"/>
          </w:tcPr>
          <w:p w:rsidR="004B07BE" w:rsidRPr="004B07BE" w:rsidRDefault="004B07BE" w:rsidP="004B07BE">
            <w:r w:rsidRPr="004B07BE">
              <w:t>17</w:t>
            </w:r>
          </w:p>
        </w:tc>
        <w:tc>
          <w:tcPr>
            <w:tcW w:w="0" w:type="auto"/>
          </w:tcPr>
          <w:p w:rsidR="004B07BE" w:rsidRPr="004B07BE" w:rsidRDefault="004B07BE" w:rsidP="004B07BE">
            <w:pPr>
              <w:jc w:val="both"/>
            </w:pPr>
            <w:r w:rsidRPr="004B07BE">
              <w:t>Экуменическое движение</w:t>
            </w:r>
          </w:p>
        </w:tc>
        <w:tc>
          <w:tcPr>
            <w:tcW w:w="0" w:type="auto"/>
            <w:vMerge/>
          </w:tcPr>
          <w:p w:rsidR="004B07BE" w:rsidRPr="004B07BE" w:rsidRDefault="004B07BE" w:rsidP="004B07BE">
            <w:pPr>
              <w:pStyle w:val="1"/>
              <w:spacing w:before="0" w:after="120"/>
              <w:ind w:left="0"/>
              <w:rPr>
                <w:b w:val="0"/>
              </w:rPr>
            </w:pPr>
          </w:p>
        </w:tc>
        <w:tc>
          <w:tcPr>
            <w:tcW w:w="0" w:type="auto"/>
            <w:vMerge/>
            <w:vAlign w:val="center"/>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r>
      <w:tr w:rsidR="004B07BE" w:rsidRPr="004B07BE" w:rsidTr="00215E29">
        <w:tc>
          <w:tcPr>
            <w:tcW w:w="0" w:type="auto"/>
            <w:gridSpan w:val="2"/>
          </w:tcPr>
          <w:p w:rsidR="004B07BE" w:rsidRPr="004B07BE" w:rsidRDefault="004B07BE" w:rsidP="004B07BE">
            <w:pPr>
              <w:rPr>
                <w:i/>
              </w:rPr>
            </w:pPr>
            <w:r w:rsidRPr="004B07BE">
              <w:rPr>
                <w:i/>
              </w:rPr>
              <w:t>Итого за курс</w:t>
            </w:r>
          </w:p>
        </w:tc>
        <w:tc>
          <w:tcPr>
            <w:tcW w:w="0" w:type="auto"/>
          </w:tcPr>
          <w:p w:rsidR="004B07BE" w:rsidRPr="004B07BE" w:rsidRDefault="004B07BE" w:rsidP="004B07BE">
            <w:pPr>
              <w:rPr>
                <w:i/>
              </w:rPr>
            </w:pPr>
            <w:r w:rsidRPr="004B07BE">
              <w:rPr>
                <w:i/>
              </w:rPr>
              <w:t>7-8</w:t>
            </w:r>
          </w:p>
        </w:tc>
        <w:tc>
          <w:tcPr>
            <w:tcW w:w="0" w:type="auto"/>
          </w:tcPr>
          <w:p w:rsidR="004B07BE" w:rsidRPr="004B07BE" w:rsidRDefault="004B07BE" w:rsidP="004B07BE">
            <w:pPr>
              <w:rPr>
                <w:b/>
                <w:i/>
              </w:rPr>
            </w:pPr>
            <w:r w:rsidRPr="004B07BE">
              <w:rPr>
                <w:i/>
              </w:rPr>
              <w:t>56</w:t>
            </w:r>
          </w:p>
        </w:tc>
        <w:tc>
          <w:tcPr>
            <w:tcW w:w="0" w:type="auto"/>
          </w:tcPr>
          <w:p w:rsidR="004B07BE" w:rsidRPr="004B07BE" w:rsidRDefault="004B07BE" w:rsidP="004B07BE">
            <w:pPr>
              <w:rPr>
                <w:i/>
              </w:rPr>
            </w:pPr>
          </w:p>
        </w:tc>
        <w:tc>
          <w:tcPr>
            <w:tcW w:w="0" w:type="auto"/>
          </w:tcPr>
          <w:p w:rsidR="004B07BE" w:rsidRPr="004B07BE" w:rsidRDefault="004B07BE" w:rsidP="004B07BE">
            <w:pPr>
              <w:rPr>
                <w:i/>
              </w:rPr>
            </w:pPr>
            <w:r w:rsidRPr="004B07BE">
              <w:rPr>
                <w:i/>
              </w:rPr>
              <w:t>61</w:t>
            </w:r>
          </w:p>
        </w:tc>
        <w:tc>
          <w:tcPr>
            <w:tcW w:w="0" w:type="auto"/>
          </w:tcPr>
          <w:p w:rsidR="004B07BE" w:rsidRPr="004B07BE" w:rsidRDefault="004B07BE" w:rsidP="004B07BE">
            <w:pPr>
              <w:rPr>
                <w:i/>
              </w:rPr>
            </w:pPr>
            <w:r w:rsidRPr="004B07BE">
              <w:rPr>
                <w:i/>
              </w:rPr>
              <w:t>27</w:t>
            </w:r>
          </w:p>
        </w:tc>
        <w:tc>
          <w:tcPr>
            <w:tcW w:w="0" w:type="auto"/>
          </w:tcPr>
          <w:p w:rsidR="004B07BE" w:rsidRPr="004B07BE" w:rsidRDefault="004B07BE" w:rsidP="004B07BE">
            <w:pPr>
              <w:rPr>
                <w:b/>
              </w:rPr>
            </w:pPr>
          </w:p>
        </w:tc>
      </w:tr>
      <w:tr w:rsidR="004B07BE" w:rsidRPr="004B07BE" w:rsidTr="00215E29">
        <w:tc>
          <w:tcPr>
            <w:tcW w:w="0" w:type="auto"/>
            <w:gridSpan w:val="2"/>
          </w:tcPr>
          <w:p w:rsidR="004B07BE" w:rsidRPr="004B07BE" w:rsidRDefault="004B07BE" w:rsidP="004B07BE">
            <w:pPr>
              <w:rPr>
                <w:bCs/>
                <w:i/>
                <w:iCs/>
              </w:rPr>
            </w:pPr>
            <w:r w:rsidRPr="004B07BE">
              <w:rPr>
                <w:bCs/>
                <w:i/>
                <w:iCs/>
              </w:rPr>
              <w:t>Всего</w:t>
            </w:r>
          </w:p>
        </w:tc>
        <w:tc>
          <w:tcPr>
            <w:tcW w:w="0" w:type="auto"/>
          </w:tcPr>
          <w:p w:rsidR="004B07BE" w:rsidRPr="004B07BE" w:rsidRDefault="004B07BE" w:rsidP="004B07BE">
            <w:pPr>
              <w:pStyle w:val="1"/>
              <w:numPr>
                <w:ilvl w:val="0"/>
                <w:numId w:val="0"/>
              </w:numPr>
              <w:spacing w:before="0" w:after="120"/>
              <w:rPr>
                <w:b w:val="0"/>
                <w:bCs/>
                <w:i/>
                <w:iCs/>
              </w:rPr>
            </w:pPr>
            <w:r w:rsidRPr="004B07BE">
              <w:rPr>
                <w:i/>
              </w:rPr>
              <w:t>7-8</w:t>
            </w:r>
          </w:p>
        </w:tc>
        <w:tc>
          <w:tcPr>
            <w:tcW w:w="0" w:type="auto"/>
            <w:gridSpan w:val="4"/>
          </w:tcPr>
          <w:p w:rsidR="004B07BE" w:rsidRPr="004B07BE" w:rsidRDefault="004B07BE" w:rsidP="004B07BE">
            <w:pPr>
              <w:pStyle w:val="1"/>
              <w:numPr>
                <w:ilvl w:val="0"/>
                <w:numId w:val="0"/>
              </w:numPr>
              <w:spacing w:before="0" w:after="120"/>
              <w:rPr>
                <w:b w:val="0"/>
              </w:rPr>
            </w:pPr>
            <w:r w:rsidRPr="004B07BE">
              <w:rPr>
                <w:b w:val="0"/>
                <w:bCs/>
                <w:i/>
                <w:iCs/>
              </w:rPr>
              <w:t>144</w:t>
            </w:r>
          </w:p>
        </w:tc>
        <w:tc>
          <w:tcPr>
            <w:tcW w:w="0" w:type="auto"/>
          </w:tcPr>
          <w:p w:rsidR="004B07BE" w:rsidRPr="004B07BE" w:rsidRDefault="004B07BE" w:rsidP="004B07BE">
            <w:pPr>
              <w:pStyle w:val="1"/>
              <w:numPr>
                <w:ilvl w:val="0"/>
                <w:numId w:val="0"/>
              </w:numPr>
              <w:spacing w:before="0" w:after="120"/>
              <w:rPr>
                <w:b w:val="0"/>
              </w:rPr>
            </w:pPr>
            <w:r w:rsidRPr="004B07BE">
              <w:t>Экзамен</w:t>
            </w:r>
          </w:p>
        </w:tc>
      </w:tr>
    </w:tbl>
    <w:p w:rsidR="00177CC3" w:rsidRPr="004B07BE" w:rsidRDefault="00177CC3" w:rsidP="004B07BE">
      <w:pPr>
        <w:pStyle w:val="10"/>
        <w:spacing w:before="0" w:after="120"/>
        <w:rPr>
          <w:sz w:val="24"/>
        </w:rPr>
      </w:pPr>
      <w:bookmarkStart w:id="94" w:name="_Toc467596881"/>
      <w:bookmarkStart w:id="95" w:name="_Toc467599965"/>
      <w:bookmarkStart w:id="96" w:name="_Toc467846620"/>
      <w:bookmarkStart w:id="97" w:name="_Toc467854109"/>
      <w:bookmarkStart w:id="98" w:name="_Toc467855252"/>
    </w:p>
    <w:p w:rsidR="002B7771" w:rsidRPr="004B07BE" w:rsidRDefault="00E44E96" w:rsidP="004B07BE">
      <w:pPr>
        <w:pStyle w:val="10"/>
        <w:spacing w:before="0" w:after="120"/>
        <w:rPr>
          <w:sz w:val="24"/>
        </w:rPr>
      </w:pPr>
      <w:bookmarkStart w:id="99" w:name="_Toc509222478"/>
      <w:r w:rsidRPr="004B07BE">
        <w:rPr>
          <w:sz w:val="24"/>
        </w:rPr>
        <w:t>Содержание дисциплины, структурированное по темам</w:t>
      </w:r>
      <w:bookmarkEnd w:id="99"/>
    </w:p>
    <w:p w:rsidR="002B7771" w:rsidRPr="004B07BE" w:rsidRDefault="002B7771" w:rsidP="004B07BE">
      <w:pPr>
        <w:jc w:val="both"/>
        <w:rPr>
          <w:b/>
        </w:rPr>
      </w:pPr>
      <w:r w:rsidRPr="004B07BE">
        <w:rPr>
          <w:b/>
          <w:lang w:eastAsia="en-US"/>
        </w:rPr>
        <w:t xml:space="preserve">Тема 1. </w:t>
      </w:r>
      <w:r w:rsidRPr="004B07BE">
        <w:rPr>
          <w:b/>
        </w:rPr>
        <w:t>Введение</w:t>
      </w:r>
    </w:p>
    <w:p w:rsidR="002B7771" w:rsidRPr="004B07BE" w:rsidRDefault="002B7771" w:rsidP="004B07BE">
      <w:pPr>
        <w:jc w:val="both"/>
      </w:pPr>
      <w:r w:rsidRPr="004B07BE">
        <w:t xml:space="preserve">Историческая теология: задачи и методы. История изучения западного богословия в России. Конфессиональная полемика. Академические традиции </w:t>
      </w:r>
      <w:r w:rsidRPr="004B07BE">
        <w:rPr>
          <w:lang w:val="en-US"/>
        </w:rPr>
        <w:t>XIX</w:t>
      </w:r>
      <w:r w:rsidRPr="004B07BE">
        <w:t xml:space="preserve"> в. Западное богословие и русская эмиграция. Парижская школа. </w:t>
      </w:r>
    </w:p>
    <w:p w:rsidR="002B7771" w:rsidRPr="004B07BE" w:rsidRDefault="002B7771" w:rsidP="004B07BE">
      <w:pPr>
        <w:jc w:val="both"/>
        <w:rPr>
          <w:b/>
        </w:rPr>
      </w:pPr>
      <w:r w:rsidRPr="004B07BE">
        <w:rPr>
          <w:b/>
        </w:rPr>
        <w:t>Тема 2. Триадология латинских отцов</w:t>
      </w:r>
    </w:p>
    <w:p w:rsidR="00C22829" w:rsidRPr="004B07BE" w:rsidRDefault="002B7771" w:rsidP="004B07BE">
      <w:pPr>
        <w:jc w:val="both"/>
      </w:pPr>
      <w:r w:rsidRPr="004B07BE">
        <w:t xml:space="preserve">Тринитарное учение Тертуллиана. </w:t>
      </w:r>
      <w:proofErr w:type="gramStart"/>
      <w:r w:rsidRPr="004B07BE">
        <w:rPr>
          <w:lang w:val="en-US"/>
        </w:rPr>
        <w:t>Una</w:t>
      </w:r>
      <w:r w:rsidRPr="004B07BE">
        <w:t xml:space="preserve"> </w:t>
      </w:r>
      <w:r w:rsidRPr="004B07BE">
        <w:rPr>
          <w:lang w:val="en-US"/>
        </w:rPr>
        <w:t>substatia</w:t>
      </w:r>
      <w:r w:rsidRPr="004B07BE">
        <w:t xml:space="preserve"> – </w:t>
      </w:r>
      <w:r w:rsidRPr="004B07BE">
        <w:rPr>
          <w:lang w:val="en-US"/>
        </w:rPr>
        <w:t>tres</w:t>
      </w:r>
      <w:r w:rsidRPr="004B07BE">
        <w:t xml:space="preserve"> </w:t>
      </w:r>
      <w:r w:rsidRPr="004B07BE">
        <w:rPr>
          <w:lang w:val="en-US"/>
        </w:rPr>
        <w:t>Personae</w:t>
      </w:r>
      <w:r w:rsidR="00C212D2" w:rsidRPr="004B07BE">
        <w:t>.</w:t>
      </w:r>
      <w:proofErr w:type="gramEnd"/>
      <w:r w:rsidR="00C212D2" w:rsidRPr="004B07BE">
        <w:t xml:space="preserve"> Сын Божий как </w:t>
      </w:r>
      <w:proofErr w:type="gramStart"/>
      <w:r w:rsidR="00C212D2" w:rsidRPr="004B07BE">
        <w:t>внутреннее</w:t>
      </w:r>
      <w:proofErr w:type="gramEnd"/>
      <w:r w:rsidR="00C212D2" w:rsidRPr="004B07BE">
        <w:t xml:space="preserve"> Слова Отца. Тринитарное учение свт. Илария Пиктавийского. Тринитарное учение свт. Амвросия Медиоланского. Диалог с восточным богословием. Триадология блж. Августина. </w:t>
      </w:r>
    </w:p>
    <w:p w:rsidR="002B7771" w:rsidRPr="004B07BE" w:rsidRDefault="00C212D2" w:rsidP="004B07BE">
      <w:pPr>
        <w:jc w:val="both"/>
        <w:rPr>
          <w:b/>
        </w:rPr>
      </w:pPr>
      <w:r w:rsidRPr="004B07BE">
        <w:rPr>
          <w:b/>
        </w:rPr>
        <w:t xml:space="preserve">Тема 3. </w:t>
      </w:r>
      <w:r w:rsidR="002B7771" w:rsidRPr="004B07BE">
        <w:rPr>
          <w:b/>
        </w:rPr>
        <w:t xml:space="preserve">Христология латинских отцов </w:t>
      </w:r>
    </w:p>
    <w:p w:rsidR="00C212D2" w:rsidRPr="004B07BE" w:rsidRDefault="00C212D2" w:rsidP="004B07BE">
      <w:pPr>
        <w:jc w:val="both"/>
      </w:pPr>
      <w:r w:rsidRPr="004B07BE">
        <w:lastRenderedPageBreak/>
        <w:t xml:space="preserve">Христология свт. Илария Пиктавийского. Христология свт. Амвросия Медиоланского. Томос папы Льва – римская позиция в монофизитских спорах. Римский престол и прп. Максим Исповедник. </w:t>
      </w:r>
    </w:p>
    <w:p w:rsidR="002B7771" w:rsidRPr="004B07BE" w:rsidRDefault="00C212D2" w:rsidP="004B07BE">
      <w:pPr>
        <w:jc w:val="both"/>
        <w:rPr>
          <w:b/>
        </w:rPr>
      </w:pPr>
      <w:r w:rsidRPr="004B07BE">
        <w:rPr>
          <w:b/>
        </w:rPr>
        <w:t xml:space="preserve">Тема 4. </w:t>
      </w:r>
      <w:r w:rsidR="002B7771" w:rsidRPr="004B07BE">
        <w:rPr>
          <w:b/>
        </w:rPr>
        <w:t>Учение о папском примате в Древней Церкви</w:t>
      </w:r>
    </w:p>
    <w:p w:rsidR="00C212D2" w:rsidRPr="004B07BE" w:rsidRDefault="00C212D2" w:rsidP="004B07BE">
      <w:pPr>
        <w:jc w:val="both"/>
      </w:pPr>
      <w:r w:rsidRPr="004B07BE">
        <w:t xml:space="preserve">Римский примат у ранних отцов (Ириней Лионский, Киприан Карфагенский). Римский примат в эпоху вселенских соборов. Папы Дамас, Иннокентий </w:t>
      </w:r>
      <w:r w:rsidRPr="004B07BE">
        <w:rPr>
          <w:lang w:val="en-US"/>
        </w:rPr>
        <w:t>I</w:t>
      </w:r>
      <w:r w:rsidRPr="004B07BE">
        <w:t xml:space="preserve">, Лев Великий, Григорий Великий и их вклад в развитие идеи примата. Восприятие идеи римского примата на Востоке. </w:t>
      </w:r>
    </w:p>
    <w:p w:rsidR="002B7771" w:rsidRPr="004B07BE" w:rsidRDefault="00C212D2" w:rsidP="004B07BE">
      <w:pPr>
        <w:jc w:val="both"/>
        <w:rPr>
          <w:b/>
        </w:rPr>
      </w:pPr>
      <w:r w:rsidRPr="004B07BE">
        <w:rPr>
          <w:b/>
        </w:rPr>
        <w:t xml:space="preserve">Тема 5. </w:t>
      </w:r>
      <w:r w:rsidR="002B7771" w:rsidRPr="004B07BE">
        <w:rPr>
          <w:b/>
        </w:rPr>
        <w:t>Учение о папском примате в средние века</w:t>
      </w:r>
    </w:p>
    <w:p w:rsidR="00C212D2" w:rsidRPr="004B07BE" w:rsidRDefault="00C212D2" w:rsidP="004B07BE">
      <w:pPr>
        <w:jc w:val="both"/>
      </w:pPr>
      <w:r w:rsidRPr="004B07BE">
        <w:t xml:space="preserve">Исторические предпосылки возвышения Папского престола. </w:t>
      </w:r>
      <w:r w:rsidR="00C22829" w:rsidRPr="004B07BE">
        <w:t xml:space="preserve">Иконоборческий кризис. Римский примат и англосаксонские миссионеры во Франкском королевстве. </w:t>
      </w:r>
      <w:r w:rsidRPr="004B07BE">
        <w:t xml:space="preserve">Римский примат </w:t>
      </w:r>
      <w:r w:rsidR="00C22829" w:rsidRPr="004B07BE">
        <w:t xml:space="preserve">и Константинопольский патриархат в </w:t>
      </w:r>
      <w:r w:rsidR="00C22829" w:rsidRPr="004B07BE">
        <w:rPr>
          <w:lang w:val="en-US"/>
        </w:rPr>
        <w:t>IX</w:t>
      </w:r>
      <w:r w:rsidR="00C22829" w:rsidRPr="004B07BE">
        <w:t xml:space="preserve"> в. Папа Николай </w:t>
      </w:r>
      <w:r w:rsidR="00C22829" w:rsidRPr="004B07BE">
        <w:rPr>
          <w:lang w:val="en-US"/>
        </w:rPr>
        <w:t>I</w:t>
      </w:r>
      <w:r w:rsidR="00C22829" w:rsidRPr="004B07BE">
        <w:t xml:space="preserve">. Григорианская реформа </w:t>
      </w:r>
      <w:r w:rsidR="00C22829" w:rsidRPr="004B07BE">
        <w:rPr>
          <w:lang w:val="en-US"/>
        </w:rPr>
        <w:t>XI</w:t>
      </w:r>
      <w:r w:rsidR="00C22829" w:rsidRPr="004B07BE">
        <w:t xml:space="preserve"> в. </w:t>
      </w:r>
      <w:r w:rsidR="00C22829" w:rsidRPr="004B07BE">
        <w:rPr>
          <w:lang w:val="en-US"/>
        </w:rPr>
        <w:t>Dictatus</w:t>
      </w:r>
      <w:r w:rsidR="00C22829" w:rsidRPr="004B07BE">
        <w:t xml:space="preserve"> </w:t>
      </w:r>
      <w:r w:rsidR="00C22829" w:rsidRPr="004B07BE">
        <w:rPr>
          <w:lang w:val="en-US"/>
        </w:rPr>
        <w:t>papae</w:t>
      </w:r>
      <w:r w:rsidR="00C22829" w:rsidRPr="004B07BE">
        <w:t xml:space="preserve">. </w:t>
      </w:r>
    </w:p>
    <w:p w:rsidR="002B7771" w:rsidRPr="004B07BE" w:rsidRDefault="00C22829" w:rsidP="004B07BE">
      <w:pPr>
        <w:jc w:val="both"/>
        <w:rPr>
          <w:b/>
        </w:rPr>
      </w:pPr>
      <w:r w:rsidRPr="004B07BE">
        <w:rPr>
          <w:b/>
        </w:rPr>
        <w:t>Тема 6. У</w:t>
      </w:r>
      <w:r w:rsidR="002B7771" w:rsidRPr="004B07BE">
        <w:rPr>
          <w:b/>
        </w:rPr>
        <w:t>чение об исхождении Святого Духа</w:t>
      </w:r>
    </w:p>
    <w:p w:rsidR="00C22829" w:rsidRPr="004B07BE" w:rsidRDefault="00C22829" w:rsidP="004B07BE">
      <w:pPr>
        <w:jc w:val="both"/>
      </w:pPr>
      <w:r w:rsidRPr="004B07BE">
        <w:t xml:space="preserve">Вопрос о </w:t>
      </w:r>
      <w:r w:rsidRPr="004B07BE">
        <w:rPr>
          <w:lang w:val="en-US"/>
        </w:rPr>
        <w:t>Filioque</w:t>
      </w:r>
      <w:r w:rsidRPr="004B07BE">
        <w:t xml:space="preserve"> в богословии блж. Августина. Изменение символа веры на Толедских соборах </w:t>
      </w:r>
      <w:r w:rsidRPr="004B07BE">
        <w:rPr>
          <w:lang w:val="en-US"/>
        </w:rPr>
        <w:t>VII</w:t>
      </w:r>
      <w:r w:rsidRPr="004B07BE">
        <w:t xml:space="preserve"> в. </w:t>
      </w:r>
      <w:r w:rsidRPr="004B07BE">
        <w:rPr>
          <w:lang w:val="en-US"/>
        </w:rPr>
        <w:t>Filioque</w:t>
      </w:r>
      <w:r w:rsidRPr="004B07BE">
        <w:t xml:space="preserve"> во Франкском королевстве. Отношение Папского престола к </w:t>
      </w:r>
      <w:r w:rsidRPr="004B07BE">
        <w:rPr>
          <w:lang w:val="en-US"/>
        </w:rPr>
        <w:t>Filioque</w:t>
      </w:r>
      <w:r w:rsidRPr="004B07BE">
        <w:t xml:space="preserve">. </w:t>
      </w:r>
      <w:proofErr w:type="gramStart"/>
      <w:r w:rsidRPr="004B07BE">
        <w:rPr>
          <w:lang w:val="en-US"/>
        </w:rPr>
        <w:t>Filioque</w:t>
      </w:r>
      <w:r w:rsidRPr="004B07BE">
        <w:t xml:space="preserve"> в латино-византийской полемике.</w:t>
      </w:r>
      <w:proofErr w:type="gramEnd"/>
      <w:r w:rsidRPr="004B07BE">
        <w:t xml:space="preserve"> </w:t>
      </w:r>
    </w:p>
    <w:p w:rsidR="002B7771" w:rsidRPr="004B07BE" w:rsidRDefault="00C22829" w:rsidP="004B07BE">
      <w:pPr>
        <w:jc w:val="both"/>
        <w:rPr>
          <w:b/>
        </w:rPr>
      </w:pPr>
      <w:r w:rsidRPr="004B07BE">
        <w:rPr>
          <w:b/>
        </w:rPr>
        <w:t xml:space="preserve">Тема 7. </w:t>
      </w:r>
      <w:r w:rsidR="002B7771" w:rsidRPr="004B07BE">
        <w:rPr>
          <w:b/>
        </w:rPr>
        <w:t>Сотериология латинских отцов</w:t>
      </w:r>
    </w:p>
    <w:p w:rsidR="00C22829" w:rsidRPr="004B07BE" w:rsidRDefault="00C22829" w:rsidP="004B07BE">
      <w:pPr>
        <w:jc w:val="both"/>
      </w:pPr>
      <w:r w:rsidRPr="004B07BE">
        <w:t xml:space="preserve">Сотериология ранних латинских отцов. Пелагианские споры. Сотериология блж. Августина. Прп. Иоанн Кассиан. Оранжский собор 529 г. Св. Цезарий Арелатский. Проблема искупления в средневековом латинском богословии. </w:t>
      </w:r>
    </w:p>
    <w:p w:rsidR="00C22829" w:rsidRPr="004B07BE" w:rsidRDefault="00C22829" w:rsidP="004B07BE">
      <w:pPr>
        <w:rPr>
          <w:b/>
        </w:rPr>
      </w:pPr>
      <w:r w:rsidRPr="004B07BE">
        <w:rPr>
          <w:b/>
        </w:rPr>
        <w:t xml:space="preserve">Тема 8. </w:t>
      </w:r>
      <w:r w:rsidR="002B7771" w:rsidRPr="004B07BE">
        <w:rPr>
          <w:b/>
        </w:rPr>
        <w:t>Латинское богословское наследие в Православной Церкви</w:t>
      </w:r>
    </w:p>
    <w:p w:rsidR="002B7771" w:rsidRPr="004B07BE" w:rsidRDefault="00C22829" w:rsidP="004B07BE">
      <w:pPr>
        <w:jc w:val="both"/>
        <w:rPr>
          <w:lang w:eastAsia="en-US"/>
        </w:rPr>
      </w:pPr>
      <w:r w:rsidRPr="004B07BE">
        <w:t xml:space="preserve">Почитание латинских отцов Церкви в Православной Церкви. Издания трудов латинских отцов. Латинская патристика и неопатристический синтез. Латинские отцы в конфессиональной полемике. </w:t>
      </w:r>
    </w:p>
    <w:p w:rsidR="002B7771" w:rsidRPr="004B07BE" w:rsidRDefault="00C22829" w:rsidP="004B07BE">
      <w:pPr>
        <w:jc w:val="both"/>
        <w:rPr>
          <w:b/>
        </w:rPr>
      </w:pPr>
      <w:r w:rsidRPr="004B07BE">
        <w:rPr>
          <w:b/>
        </w:rPr>
        <w:t xml:space="preserve">Тема 9. </w:t>
      </w:r>
      <w:r w:rsidR="002B7771" w:rsidRPr="004B07BE">
        <w:rPr>
          <w:b/>
        </w:rPr>
        <w:t>Схоластическое католическое богословие</w:t>
      </w:r>
    </w:p>
    <w:p w:rsidR="00C22829" w:rsidRPr="004B07BE" w:rsidRDefault="00C22829" w:rsidP="004B07BE">
      <w:pPr>
        <w:jc w:val="both"/>
      </w:pPr>
      <w:r w:rsidRPr="004B07BE">
        <w:t xml:space="preserve">Интеллектуальная культура средневековья. Монастырские и епископские школы. Университет. Шартрская школа. Абеляр и Парижское богословие. Нещенствующие ордена. Фома Аквинский и томизм. Дунс Скот. Проблема универсалий. Вера и разум. Вопрос о чистилище. </w:t>
      </w:r>
    </w:p>
    <w:p w:rsidR="002B7771" w:rsidRPr="004B07BE" w:rsidRDefault="00C22829" w:rsidP="004B07BE">
      <w:pPr>
        <w:jc w:val="both"/>
        <w:rPr>
          <w:b/>
        </w:rPr>
      </w:pPr>
      <w:r w:rsidRPr="004B07BE">
        <w:rPr>
          <w:b/>
        </w:rPr>
        <w:t xml:space="preserve">Тема 10. </w:t>
      </w:r>
      <w:r w:rsidR="002B7771" w:rsidRPr="004B07BE">
        <w:rPr>
          <w:b/>
        </w:rPr>
        <w:t>Католическое богословие нового времени</w:t>
      </w:r>
    </w:p>
    <w:p w:rsidR="00C22829" w:rsidRPr="004B07BE" w:rsidRDefault="00C22829" w:rsidP="004B07BE">
      <w:pPr>
        <w:jc w:val="both"/>
      </w:pPr>
      <w:r w:rsidRPr="004B07BE">
        <w:t xml:space="preserve">Католическое богословие гуманизм. Эразм Ротердамский. Критические методы в богословии. Богословие в </w:t>
      </w:r>
      <w:r w:rsidRPr="004B07BE">
        <w:rPr>
          <w:lang w:val="en-US"/>
        </w:rPr>
        <w:t>XVII</w:t>
      </w:r>
      <w:r w:rsidRPr="004B07BE">
        <w:t>-</w:t>
      </w:r>
      <w:r w:rsidRPr="004B07BE">
        <w:rPr>
          <w:lang w:val="en-US"/>
        </w:rPr>
        <w:t>XIX</w:t>
      </w:r>
      <w:r w:rsidRPr="004B07BE">
        <w:t xml:space="preserve"> вв. Первый Ватиканский собор. Неопогрешимость папы. Старокатолическое движение. Развитие мариологии. </w:t>
      </w:r>
    </w:p>
    <w:p w:rsidR="002B7771" w:rsidRPr="004B07BE" w:rsidRDefault="00C22829" w:rsidP="004B07BE">
      <w:pPr>
        <w:jc w:val="both"/>
        <w:rPr>
          <w:b/>
        </w:rPr>
      </w:pPr>
      <w:r w:rsidRPr="004B07BE">
        <w:rPr>
          <w:b/>
        </w:rPr>
        <w:t xml:space="preserve">Тема 11. </w:t>
      </w:r>
      <w:r w:rsidR="002B7771" w:rsidRPr="004B07BE">
        <w:rPr>
          <w:b/>
        </w:rPr>
        <w:t xml:space="preserve">Католическое богословие </w:t>
      </w:r>
      <w:r w:rsidR="002B7771" w:rsidRPr="004B07BE">
        <w:rPr>
          <w:b/>
          <w:lang w:val="en-US"/>
        </w:rPr>
        <w:t>XX</w:t>
      </w:r>
      <w:r w:rsidR="002B7771" w:rsidRPr="004B07BE">
        <w:rPr>
          <w:b/>
        </w:rPr>
        <w:t xml:space="preserve"> в. </w:t>
      </w:r>
    </w:p>
    <w:p w:rsidR="00C22829" w:rsidRPr="004B07BE" w:rsidRDefault="00C22829" w:rsidP="004B07BE">
      <w:pPr>
        <w:jc w:val="both"/>
      </w:pPr>
      <w:r w:rsidRPr="004B07BE">
        <w:t xml:space="preserve">Возвращение к истокам. Даниелу, И. Конгар, Бальтазар, </w:t>
      </w:r>
      <w:r w:rsidR="00F26344" w:rsidRPr="004B07BE">
        <w:t xml:space="preserve">де Любак. Богословское наследие Второго ватиканского собора. Новый катехизис католической Церкви. Модернизм и консерватизм в современном католическом богословии. </w:t>
      </w:r>
    </w:p>
    <w:p w:rsidR="002B7771" w:rsidRPr="004B07BE" w:rsidRDefault="00F26344" w:rsidP="004B07BE">
      <w:pPr>
        <w:jc w:val="both"/>
        <w:rPr>
          <w:b/>
        </w:rPr>
      </w:pPr>
      <w:r w:rsidRPr="004B07BE">
        <w:rPr>
          <w:b/>
        </w:rPr>
        <w:lastRenderedPageBreak/>
        <w:t xml:space="preserve">Тема 12. </w:t>
      </w:r>
      <w:r w:rsidR="002B7771" w:rsidRPr="004B07BE">
        <w:rPr>
          <w:b/>
        </w:rPr>
        <w:t>Богословское наследие Реформации.</w:t>
      </w:r>
    </w:p>
    <w:p w:rsidR="00F26344" w:rsidRPr="004B07BE" w:rsidRDefault="00F26344" w:rsidP="004B07BE">
      <w:pPr>
        <w:jc w:val="both"/>
      </w:pPr>
      <w:r w:rsidRPr="004B07BE">
        <w:t xml:space="preserve">Богословские предпосылки протестантизма. </w:t>
      </w:r>
      <w:proofErr w:type="gramStart"/>
      <w:r w:rsidRPr="004B07BE">
        <w:rPr>
          <w:lang w:val="en-US"/>
        </w:rPr>
        <w:t>Sola</w:t>
      </w:r>
      <w:r w:rsidRPr="004B07BE">
        <w:t xml:space="preserve"> </w:t>
      </w:r>
      <w:r w:rsidRPr="004B07BE">
        <w:rPr>
          <w:lang w:val="en-US"/>
        </w:rPr>
        <w:t>Scriptura</w:t>
      </w:r>
      <w:r w:rsidRPr="004B07BE">
        <w:t>.</w:t>
      </w:r>
      <w:proofErr w:type="gramEnd"/>
      <w:r w:rsidRPr="004B07BE">
        <w:t xml:space="preserve"> Критика Предания. Проблема власти в Церкви. Учение об искуплении. Учение о Таинствах. </w:t>
      </w:r>
    </w:p>
    <w:p w:rsidR="00F26344" w:rsidRPr="004B07BE" w:rsidRDefault="00F26344" w:rsidP="004B07BE">
      <w:pPr>
        <w:jc w:val="both"/>
        <w:rPr>
          <w:b/>
        </w:rPr>
      </w:pPr>
      <w:r w:rsidRPr="004B07BE">
        <w:rPr>
          <w:b/>
        </w:rPr>
        <w:t xml:space="preserve">Тема 13. </w:t>
      </w:r>
      <w:r w:rsidR="002B7771" w:rsidRPr="004B07BE">
        <w:rPr>
          <w:b/>
        </w:rPr>
        <w:t>Богословские особенности лютеранства.</w:t>
      </w:r>
    </w:p>
    <w:p w:rsidR="00F26344" w:rsidRPr="004B07BE" w:rsidRDefault="00F26344" w:rsidP="004B07BE">
      <w:pPr>
        <w:jc w:val="both"/>
      </w:pPr>
      <w:r w:rsidRPr="004B07BE">
        <w:t>Жизненный путь и богословие М. Лютера. Либеральное лютеранство в академическом пространстве нового времени. А. Гарнак. Р. Бультман. Современные тенденции развития лютеранского богословия.</w:t>
      </w:r>
    </w:p>
    <w:p w:rsidR="002B7771" w:rsidRPr="004B07BE" w:rsidRDefault="00F26344" w:rsidP="004B07BE">
      <w:pPr>
        <w:jc w:val="both"/>
        <w:rPr>
          <w:b/>
        </w:rPr>
      </w:pPr>
      <w:r w:rsidRPr="004B07BE">
        <w:rPr>
          <w:b/>
        </w:rPr>
        <w:t xml:space="preserve">Тема 14. </w:t>
      </w:r>
      <w:r w:rsidR="002B7771" w:rsidRPr="004B07BE">
        <w:rPr>
          <w:b/>
        </w:rPr>
        <w:t>Богословские особенности кальвинизма.</w:t>
      </w:r>
    </w:p>
    <w:p w:rsidR="00F26344" w:rsidRPr="004B07BE" w:rsidRDefault="00F26344" w:rsidP="004B07BE">
      <w:pPr>
        <w:jc w:val="both"/>
      </w:pPr>
      <w:r w:rsidRPr="004B07BE">
        <w:t xml:space="preserve">Кальвин. Учение о предопределении. Эволюция кальвинистского богословия в новое время. К. Барт. </w:t>
      </w:r>
    </w:p>
    <w:p w:rsidR="002B7771" w:rsidRPr="004B07BE" w:rsidRDefault="00F26344" w:rsidP="004B07BE">
      <w:pPr>
        <w:jc w:val="both"/>
        <w:rPr>
          <w:b/>
        </w:rPr>
      </w:pPr>
      <w:r w:rsidRPr="004B07BE">
        <w:rPr>
          <w:b/>
        </w:rPr>
        <w:t xml:space="preserve">Тема 15. </w:t>
      </w:r>
      <w:r w:rsidR="002B7771" w:rsidRPr="004B07BE">
        <w:rPr>
          <w:b/>
        </w:rPr>
        <w:t>Богословские особенности англиканства.</w:t>
      </w:r>
    </w:p>
    <w:p w:rsidR="00F26344" w:rsidRPr="004B07BE" w:rsidRDefault="00F26344" w:rsidP="004B07BE">
      <w:pPr>
        <w:jc w:val="both"/>
      </w:pPr>
      <w:r w:rsidRPr="004B07BE">
        <w:t xml:space="preserve">Исторические истоки англиканства. Епископальная структура. </w:t>
      </w:r>
      <w:proofErr w:type="gramStart"/>
      <w:r w:rsidRPr="004B07BE">
        <w:t>Англо-католицизм</w:t>
      </w:r>
      <w:proofErr w:type="gramEnd"/>
      <w:r w:rsidRPr="004B07BE">
        <w:t xml:space="preserve">. Оксфордское движение. Англо-евангелизм. Англиканская Церковь в экуменическом диалоге. Общество Албания и Сергия. Проблема женского священства. </w:t>
      </w:r>
    </w:p>
    <w:p w:rsidR="00F26344" w:rsidRPr="004B07BE" w:rsidRDefault="00F26344" w:rsidP="004B07BE">
      <w:pPr>
        <w:rPr>
          <w:b/>
        </w:rPr>
      </w:pPr>
      <w:r w:rsidRPr="004B07BE">
        <w:rPr>
          <w:b/>
        </w:rPr>
        <w:t xml:space="preserve">Тема 16. </w:t>
      </w:r>
      <w:r w:rsidR="002B7771" w:rsidRPr="004B07BE">
        <w:rPr>
          <w:b/>
        </w:rPr>
        <w:t>Православно-католический диалог</w:t>
      </w:r>
    </w:p>
    <w:p w:rsidR="00F26344" w:rsidRPr="004B07BE" w:rsidRDefault="00F26344" w:rsidP="004B07BE">
      <w:pPr>
        <w:jc w:val="both"/>
      </w:pPr>
      <w:r w:rsidRPr="004B07BE">
        <w:t xml:space="preserve">Попытки заключения унии между Церквами. Восточные Католические Церкви. Проблематика современного православно-католического диалога. Вопрос о примате. Равеннский документ 2007 г. и отношение к нему Русской Православной Церкви. Вопрос о </w:t>
      </w:r>
      <w:r w:rsidRPr="004B07BE">
        <w:rPr>
          <w:lang w:val="en-US"/>
        </w:rPr>
        <w:t>Filioque</w:t>
      </w:r>
      <w:r w:rsidRPr="004B07BE">
        <w:t xml:space="preserve">. Позиция В. Н. Лосского. </w:t>
      </w:r>
    </w:p>
    <w:p w:rsidR="00F26344" w:rsidRPr="004B07BE" w:rsidRDefault="00F26344" w:rsidP="004B07BE">
      <w:pPr>
        <w:jc w:val="both"/>
        <w:rPr>
          <w:b/>
        </w:rPr>
      </w:pPr>
      <w:r w:rsidRPr="004B07BE">
        <w:rPr>
          <w:b/>
        </w:rPr>
        <w:t>Тема 17. Экуменическое движение</w:t>
      </w:r>
    </w:p>
    <w:p w:rsidR="00E44E96" w:rsidRPr="004B07BE" w:rsidRDefault="00F26344" w:rsidP="004B07BE">
      <w:pPr>
        <w:jc w:val="both"/>
      </w:pPr>
      <w:r w:rsidRPr="004B07BE">
        <w:t xml:space="preserve">Понятие «экуменизм». Истоки экуменического движения. Всемирный совет Церквей. Диалог православия и протестантизма. Католическая Церковь в экуменическом движении. </w:t>
      </w:r>
      <w:r w:rsidR="00F14707" w:rsidRPr="004B07BE">
        <w:t xml:space="preserve">Критика экуменизма в Православной Церкви. </w:t>
      </w:r>
    </w:p>
    <w:p w:rsidR="00F14707" w:rsidRPr="004B07BE" w:rsidRDefault="00F14707" w:rsidP="004B07BE">
      <w:pPr>
        <w:pStyle w:val="10"/>
        <w:spacing w:before="0" w:after="120"/>
        <w:rPr>
          <w:sz w:val="24"/>
        </w:rPr>
      </w:pPr>
    </w:p>
    <w:p w:rsidR="008D18E2" w:rsidRPr="004B07BE" w:rsidRDefault="008D18E2" w:rsidP="004B07BE">
      <w:pPr>
        <w:pStyle w:val="10"/>
        <w:spacing w:before="0" w:after="120"/>
        <w:rPr>
          <w:sz w:val="24"/>
        </w:rPr>
      </w:pPr>
      <w:bookmarkStart w:id="100" w:name="_Toc509222479"/>
      <w:r w:rsidRPr="004B07BE">
        <w:rPr>
          <w:sz w:val="24"/>
        </w:rPr>
        <w:t xml:space="preserve">Учебно-методическое обеспечение самостоятельной работы </w:t>
      </w:r>
      <w:proofErr w:type="gramStart"/>
      <w:r w:rsidRPr="004B07BE">
        <w:rPr>
          <w:sz w:val="24"/>
        </w:rPr>
        <w:t>обучающихся</w:t>
      </w:r>
      <w:proofErr w:type="gramEnd"/>
      <w:r w:rsidRPr="004B07BE">
        <w:rPr>
          <w:i/>
          <w:sz w:val="24"/>
        </w:rPr>
        <w:t xml:space="preserve"> </w:t>
      </w:r>
      <w:r w:rsidRPr="004B07BE">
        <w:rPr>
          <w:sz w:val="24"/>
        </w:rPr>
        <w:t>по дисциплине</w:t>
      </w:r>
      <w:bookmarkEnd w:id="94"/>
      <w:bookmarkEnd w:id="95"/>
      <w:bookmarkEnd w:id="96"/>
      <w:bookmarkEnd w:id="97"/>
      <w:bookmarkEnd w:id="98"/>
      <w:bookmarkEnd w:id="100"/>
      <w:r w:rsidRPr="004B07BE">
        <w:rPr>
          <w:sz w:val="24"/>
        </w:rPr>
        <w:t xml:space="preserve"> </w:t>
      </w:r>
    </w:p>
    <w:p w:rsidR="008D18E2" w:rsidRPr="004B07BE" w:rsidRDefault="008D18E2" w:rsidP="004B07BE">
      <w:pPr>
        <w:jc w:val="both"/>
      </w:pPr>
      <w:r w:rsidRPr="004B07BE">
        <w:t xml:space="preserve">Самостоятельная работа </w:t>
      </w:r>
      <w:proofErr w:type="gramStart"/>
      <w:r w:rsidRPr="004B07BE">
        <w:t>обучающихся</w:t>
      </w:r>
      <w:proofErr w:type="gramEnd"/>
      <w:r w:rsidRPr="004B07BE">
        <w:t xml:space="preserve"> обеспечивается следующими документами и материалами:</w:t>
      </w:r>
    </w:p>
    <w:p w:rsidR="008D18E2" w:rsidRPr="004B07BE" w:rsidRDefault="008D18E2" w:rsidP="004B07BE">
      <w:pPr>
        <w:keepLines/>
        <w:widowControl w:val="0"/>
        <w:numPr>
          <w:ilvl w:val="0"/>
          <w:numId w:val="5"/>
        </w:numPr>
        <w:ind w:left="0" w:firstLine="0"/>
        <w:contextualSpacing/>
        <w:jc w:val="both"/>
      </w:pPr>
      <w:r w:rsidRPr="004B07BE">
        <w:t>Рабочей программой дисциплины</w:t>
      </w:r>
    </w:p>
    <w:p w:rsidR="008D18E2" w:rsidRPr="004B07BE" w:rsidRDefault="008D18E2" w:rsidP="004B07BE">
      <w:pPr>
        <w:keepLines/>
        <w:widowControl w:val="0"/>
        <w:numPr>
          <w:ilvl w:val="0"/>
          <w:numId w:val="5"/>
        </w:numPr>
        <w:ind w:left="0" w:firstLine="0"/>
        <w:contextualSpacing/>
        <w:jc w:val="both"/>
      </w:pPr>
      <w:r w:rsidRPr="004B07BE">
        <w:t>Планами учебных занятий, предоставляемых преподавателем в начале каждого раздела дисциплины</w:t>
      </w:r>
    </w:p>
    <w:p w:rsidR="008D18E2" w:rsidRPr="004B07BE" w:rsidRDefault="008D18E2" w:rsidP="004B07BE">
      <w:pPr>
        <w:keepLines/>
        <w:widowControl w:val="0"/>
        <w:numPr>
          <w:ilvl w:val="0"/>
          <w:numId w:val="5"/>
        </w:numPr>
        <w:ind w:left="0" w:firstLine="0"/>
        <w:contextualSpacing/>
        <w:jc w:val="both"/>
      </w:pPr>
      <w:r w:rsidRPr="004B07BE">
        <w:t>Методическими пособиями по дисциплине (см. в списке литературы)</w:t>
      </w:r>
    </w:p>
    <w:p w:rsidR="008D18E2" w:rsidRPr="004B07BE" w:rsidRDefault="008D18E2" w:rsidP="004B07BE">
      <w:pPr>
        <w:keepLines/>
        <w:widowControl w:val="0"/>
        <w:numPr>
          <w:ilvl w:val="0"/>
          <w:numId w:val="5"/>
        </w:numPr>
        <w:ind w:left="0" w:firstLine="0"/>
        <w:contextualSpacing/>
        <w:jc w:val="both"/>
      </w:pPr>
      <w:r w:rsidRPr="004B07BE">
        <w:t>Образцами проверочных заданий, представленных в фонде оценочных средств.</w:t>
      </w:r>
    </w:p>
    <w:p w:rsidR="00177CC3" w:rsidRPr="004B07BE" w:rsidRDefault="00177CC3" w:rsidP="004B07BE">
      <w:pPr>
        <w:pStyle w:val="10"/>
        <w:spacing w:before="0" w:after="120"/>
        <w:rPr>
          <w:sz w:val="24"/>
        </w:rPr>
      </w:pPr>
      <w:bookmarkStart w:id="101" w:name="_Toc467601852"/>
      <w:bookmarkStart w:id="102" w:name="_Toc467846621"/>
      <w:bookmarkStart w:id="103" w:name="_Toc467854110"/>
      <w:bookmarkStart w:id="104" w:name="_Toc467855253"/>
    </w:p>
    <w:p w:rsidR="005B03BF" w:rsidRPr="004B07BE" w:rsidRDefault="005B03BF" w:rsidP="004B07BE">
      <w:pPr>
        <w:pStyle w:val="10"/>
        <w:spacing w:before="0" w:after="120"/>
        <w:rPr>
          <w:sz w:val="24"/>
        </w:rPr>
      </w:pPr>
      <w:bookmarkStart w:id="105" w:name="_Toc509222480"/>
      <w:bookmarkEnd w:id="101"/>
      <w:bookmarkEnd w:id="102"/>
      <w:bookmarkEnd w:id="103"/>
      <w:bookmarkEnd w:id="104"/>
      <w:r w:rsidRPr="004B07BE">
        <w:rPr>
          <w:sz w:val="24"/>
        </w:rPr>
        <w:t>Фонд оценочных средств</w:t>
      </w:r>
      <w:bookmarkEnd w:id="105"/>
      <w:r w:rsidRPr="004B07BE">
        <w:rPr>
          <w:sz w:val="24"/>
        </w:rPr>
        <w:t xml:space="preserve"> </w:t>
      </w:r>
    </w:p>
    <w:p w:rsidR="005B03BF" w:rsidRPr="004B07BE" w:rsidRDefault="005B03BF" w:rsidP="004B07BE">
      <w:pPr>
        <w:pStyle w:val="3"/>
        <w:spacing w:line="276" w:lineRule="auto"/>
      </w:pPr>
      <w:bookmarkStart w:id="106" w:name="_Toc473664508"/>
      <w:bookmarkStart w:id="107" w:name="_Toc473718086"/>
      <w:bookmarkStart w:id="108" w:name="_Toc473892887"/>
      <w:bookmarkStart w:id="109" w:name="_Toc474840596"/>
      <w:bookmarkStart w:id="110" w:name="_Toc475970643"/>
      <w:bookmarkStart w:id="111" w:name="_Toc477858783"/>
      <w:bookmarkStart w:id="112" w:name="_Toc477984814"/>
      <w:bookmarkStart w:id="113" w:name="_Toc509222481"/>
      <w:r w:rsidRPr="004B07BE">
        <w:lastRenderedPageBreak/>
        <w:t>Информация о фонде оценочных средств и контролируемой компетенции</w:t>
      </w:r>
      <w:bookmarkEnd w:id="106"/>
      <w:bookmarkEnd w:id="107"/>
      <w:bookmarkEnd w:id="108"/>
      <w:bookmarkEnd w:id="109"/>
      <w:bookmarkEnd w:id="110"/>
      <w:bookmarkEnd w:id="111"/>
      <w:bookmarkEnd w:id="112"/>
      <w:bookmarkEnd w:id="113"/>
    </w:p>
    <w:p w:rsidR="005B03BF" w:rsidRPr="004B07BE" w:rsidRDefault="005B03BF" w:rsidP="004B07BE">
      <w:pPr>
        <w:keepLines/>
        <w:jc w:val="both"/>
      </w:pPr>
      <w:r w:rsidRPr="004B07BE">
        <w:t xml:space="preserve">Фонд оценочных средств разработан для осваиваемой в ходе реализации курса компетенции и представлен в </w:t>
      </w:r>
      <w:r w:rsidRPr="004B07BE">
        <w:rPr>
          <w:i/>
        </w:rPr>
        <w:t xml:space="preserve">Приложении </w:t>
      </w:r>
      <w:r w:rsidRPr="004B07BE">
        <w:t xml:space="preserve"> к настоящей программе.</w:t>
      </w:r>
    </w:p>
    <w:p w:rsidR="005B03BF" w:rsidRPr="004B07BE" w:rsidRDefault="005B03BF" w:rsidP="004B07BE">
      <w:pPr>
        <w:keepLines/>
        <w:jc w:val="both"/>
      </w:pPr>
      <w:r w:rsidRPr="004B07BE">
        <w:t>Настоящий фонд оценочных сре</w:t>
      </w:r>
      <w:proofErr w:type="gramStart"/>
      <w:r w:rsidRPr="004B07BE">
        <w:t>дств в с</w:t>
      </w:r>
      <w:proofErr w:type="gramEnd"/>
      <w:r w:rsidRPr="004B07BE">
        <w:t xml:space="preserve">оставе рабочей программы дисциплины представлен для проведения промежуточной аттестации в объеме основного этапа освоения компетенции. </w:t>
      </w:r>
    </w:p>
    <w:p w:rsidR="005B03BF" w:rsidRPr="004B07BE" w:rsidRDefault="005B03BF" w:rsidP="004B07BE">
      <w:pPr>
        <w:pStyle w:val="3"/>
        <w:spacing w:line="276" w:lineRule="auto"/>
      </w:pPr>
      <w:bookmarkStart w:id="114" w:name="_Toc473664509"/>
      <w:bookmarkStart w:id="115" w:name="_Toc473718087"/>
      <w:bookmarkStart w:id="116" w:name="_Toc473892888"/>
      <w:bookmarkStart w:id="117" w:name="_Toc474840597"/>
      <w:bookmarkStart w:id="118" w:name="_Toc475970644"/>
      <w:bookmarkStart w:id="119" w:name="_Toc477858784"/>
      <w:bookmarkStart w:id="120" w:name="_Toc477984815"/>
      <w:bookmarkStart w:id="121" w:name="_Toc509222482"/>
      <w:r w:rsidRPr="004B07BE">
        <w:t>Показатели оценивания основного этапа освоения компетенции</w:t>
      </w:r>
      <w:bookmarkEnd w:id="114"/>
      <w:bookmarkEnd w:id="115"/>
      <w:bookmarkEnd w:id="116"/>
      <w:bookmarkEnd w:id="117"/>
      <w:bookmarkEnd w:id="118"/>
      <w:bookmarkEnd w:id="119"/>
      <w:bookmarkEnd w:id="120"/>
      <w:bookmarkEnd w:id="121"/>
    </w:p>
    <w:p w:rsidR="00C04F64" w:rsidRPr="004B07BE" w:rsidRDefault="005B03BF" w:rsidP="004B07BE">
      <w:pPr>
        <w:jc w:val="both"/>
      </w:pPr>
      <w:r w:rsidRPr="004B07BE">
        <w:t>В качестве показателя оценивания поэтапного освоения компетенции выступает позиция знания, умения и навыка обучающегося, соответствующая контролируемому этапу освоения компетенции.</w:t>
      </w:r>
    </w:p>
    <w:p w:rsidR="00E44E96" w:rsidRPr="004B07BE" w:rsidRDefault="00E44E96" w:rsidP="004B07BE">
      <w:pPr>
        <w:pStyle w:val="3"/>
        <w:spacing w:line="276" w:lineRule="auto"/>
        <w:ind w:left="0"/>
      </w:pPr>
      <w:bookmarkStart w:id="122" w:name="_Toc481056253"/>
      <w:bookmarkStart w:id="123" w:name="_Toc473664511"/>
      <w:bookmarkStart w:id="124" w:name="_Toc473718089"/>
      <w:bookmarkStart w:id="125" w:name="_Toc473892890"/>
      <w:bookmarkStart w:id="126" w:name="_Toc474840599"/>
      <w:bookmarkStart w:id="127" w:name="_Toc475970646"/>
      <w:bookmarkStart w:id="128" w:name="_Toc477858786"/>
      <w:bookmarkStart w:id="129" w:name="_Toc477984817"/>
      <w:bookmarkStart w:id="130" w:name="_Toc509222483"/>
      <w:r w:rsidRPr="004B07BE">
        <w:t>Вопросы для промежуточной аттестации</w:t>
      </w:r>
      <w:bookmarkEnd w:id="122"/>
      <w:bookmarkEnd w:id="130"/>
    </w:p>
    <w:p w:rsidR="00E44E96" w:rsidRPr="004B07BE" w:rsidRDefault="00E44E96" w:rsidP="004B07BE">
      <w:pPr>
        <w:pStyle w:val="af"/>
        <w:numPr>
          <w:ilvl w:val="0"/>
          <w:numId w:val="7"/>
        </w:numPr>
        <w:ind w:left="0" w:firstLine="0"/>
        <w:jc w:val="both"/>
      </w:pPr>
      <w:r w:rsidRPr="004B07BE">
        <w:t xml:space="preserve">Историческая теология: задачи и методы. История изучения западного богословия в России. </w:t>
      </w:r>
    </w:p>
    <w:p w:rsidR="00E44E96" w:rsidRPr="004B07BE" w:rsidRDefault="00E44E96" w:rsidP="004B07BE">
      <w:pPr>
        <w:pStyle w:val="af"/>
        <w:numPr>
          <w:ilvl w:val="0"/>
          <w:numId w:val="7"/>
        </w:numPr>
        <w:ind w:left="0" w:firstLine="0"/>
        <w:jc w:val="both"/>
      </w:pPr>
      <w:r w:rsidRPr="004B07BE">
        <w:t xml:space="preserve">Конфессиональная полемика. Академические традиции </w:t>
      </w:r>
      <w:r w:rsidRPr="004B07BE">
        <w:rPr>
          <w:lang w:val="en-US"/>
        </w:rPr>
        <w:t>XIX</w:t>
      </w:r>
      <w:r w:rsidRPr="004B07BE">
        <w:t xml:space="preserve"> в. Западное богословие и русская эмиграция. Парижская школа. </w:t>
      </w:r>
    </w:p>
    <w:p w:rsidR="00E44E96" w:rsidRPr="004B07BE" w:rsidRDefault="00E44E96" w:rsidP="004B07BE">
      <w:pPr>
        <w:pStyle w:val="af"/>
        <w:numPr>
          <w:ilvl w:val="0"/>
          <w:numId w:val="7"/>
        </w:numPr>
        <w:ind w:left="0" w:firstLine="0"/>
        <w:jc w:val="both"/>
      </w:pPr>
      <w:r w:rsidRPr="004B07BE">
        <w:t xml:space="preserve">Тринитарное учение Тертуллиана. </w:t>
      </w:r>
      <w:r w:rsidRPr="004B07BE">
        <w:rPr>
          <w:lang w:val="en-US"/>
        </w:rPr>
        <w:t>Una</w:t>
      </w:r>
      <w:r w:rsidRPr="004B07BE">
        <w:t xml:space="preserve"> </w:t>
      </w:r>
      <w:r w:rsidRPr="004B07BE">
        <w:rPr>
          <w:lang w:val="en-US"/>
        </w:rPr>
        <w:t>substatia</w:t>
      </w:r>
      <w:r w:rsidRPr="004B07BE">
        <w:t xml:space="preserve"> – </w:t>
      </w:r>
      <w:r w:rsidRPr="004B07BE">
        <w:rPr>
          <w:lang w:val="en-US"/>
        </w:rPr>
        <w:t>tres</w:t>
      </w:r>
      <w:r w:rsidRPr="004B07BE">
        <w:t xml:space="preserve"> </w:t>
      </w:r>
      <w:r w:rsidRPr="004B07BE">
        <w:rPr>
          <w:lang w:val="en-US"/>
        </w:rPr>
        <w:t>Personae</w:t>
      </w:r>
      <w:r w:rsidRPr="004B07BE">
        <w:t xml:space="preserve">. Сын Божий как </w:t>
      </w:r>
      <w:proofErr w:type="gramStart"/>
      <w:r w:rsidRPr="004B07BE">
        <w:t>внутреннее</w:t>
      </w:r>
      <w:proofErr w:type="gramEnd"/>
      <w:r w:rsidRPr="004B07BE">
        <w:t xml:space="preserve"> Слова Отца. </w:t>
      </w:r>
    </w:p>
    <w:p w:rsidR="00E44E96" w:rsidRPr="004B07BE" w:rsidRDefault="00E44E96" w:rsidP="004B07BE">
      <w:pPr>
        <w:pStyle w:val="af"/>
        <w:numPr>
          <w:ilvl w:val="0"/>
          <w:numId w:val="7"/>
        </w:numPr>
        <w:ind w:left="0" w:firstLine="0"/>
        <w:jc w:val="both"/>
      </w:pPr>
      <w:r w:rsidRPr="004B07BE">
        <w:t xml:space="preserve">Тринитарное учение свт. Илария Пиктавийского. </w:t>
      </w:r>
    </w:p>
    <w:p w:rsidR="00E44E96" w:rsidRPr="004B07BE" w:rsidRDefault="00E44E96" w:rsidP="004B07BE">
      <w:pPr>
        <w:pStyle w:val="af"/>
        <w:numPr>
          <w:ilvl w:val="0"/>
          <w:numId w:val="7"/>
        </w:numPr>
        <w:ind w:left="0" w:firstLine="0"/>
        <w:jc w:val="both"/>
      </w:pPr>
      <w:r w:rsidRPr="004B07BE">
        <w:t xml:space="preserve">Тринитарное учение свт. Амвросия Медиоланского. Диалог с восточным богословием. </w:t>
      </w:r>
    </w:p>
    <w:p w:rsidR="00E44E96" w:rsidRPr="004B07BE" w:rsidRDefault="00E44E96" w:rsidP="004B07BE">
      <w:pPr>
        <w:pStyle w:val="af"/>
        <w:numPr>
          <w:ilvl w:val="0"/>
          <w:numId w:val="7"/>
        </w:numPr>
        <w:ind w:left="0" w:firstLine="0"/>
        <w:jc w:val="both"/>
      </w:pPr>
      <w:r w:rsidRPr="004B07BE">
        <w:t xml:space="preserve">Триадология блж. Августина. </w:t>
      </w:r>
    </w:p>
    <w:p w:rsidR="00E44E96" w:rsidRPr="004B07BE" w:rsidRDefault="00E44E96" w:rsidP="004B07BE">
      <w:pPr>
        <w:pStyle w:val="af"/>
        <w:numPr>
          <w:ilvl w:val="0"/>
          <w:numId w:val="7"/>
        </w:numPr>
        <w:ind w:left="0" w:firstLine="0"/>
        <w:jc w:val="both"/>
      </w:pPr>
      <w:r w:rsidRPr="004B07BE">
        <w:t xml:space="preserve">Христология свт. Илария Пиктавийского. Христология свт. Амвросия Медиоланского. </w:t>
      </w:r>
    </w:p>
    <w:p w:rsidR="00E44E96" w:rsidRPr="004B07BE" w:rsidRDefault="00E44E96" w:rsidP="004B07BE">
      <w:pPr>
        <w:pStyle w:val="af"/>
        <w:numPr>
          <w:ilvl w:val="0"/>
          <w:numId w:val="7"/>
        </w:numPr>
        <w:ind w:left="0" w:firstLine="0"/>
        <w:jc w:val="both"/>
      </w:pPr>
      <w:r w:rsidRPr="004B07BE">
        <w:t xml:space="preserve">Томос папы Льва – римская позиция в монофизитских спорах. Римский престол и прп. Максим Исповедник. </w:t>
      </w:r>
    </w:p>
    <w:p w:rsidR="00E44E96" w:rsidRPr="004B07BE" w:rsidRDefault="00E44E96" w:rsidP="004B07BE">
      <w:pPr>
        <w:pStyle w:val="af"/>
        <w:numPr>
          <w:ilvl w:val="0"/>
          <w:numId w:val="7"/>
        </w:numPr>
        <w:ind w:left="0" w:firstLine="0"/>
        <w:jc w:val="both"/>
      </w:pPr>
      <w:r w:rsidRPr="004B07BE">
        <w:t xml:space="preserve">Римский примат у ранних отцов (Ириней Лионский, Киприан Карфагенский). Римский примат в эпоху вселенских соборов. Папы Дамас, Иннокентий </w:t>
      </w:r>
      <w:r w:rsidRPr="004B07BE">
        <w:rPr>
          <w:lang w:val="en-US"/>
        </w:rPr>
        <w:t>I</w:t>
      </w:r>
      <w:r w:rsidRPr="004B07BE">
        <w:t xml:space="preserve">, Лев Великий, Григорий Великий и их вклад в развитие идеи примата. </w:t>
      </w:r>
    </w:p>
    <w:p w:rsidR="00E44E96" w:rsidRPr="004B07BE" w:rsidRDefault="00E44E96" w:rsidP="004B07BE">
      <w:pPr>
        <w:pStyle w:val="af"/>
        <w:numPr>
          <w:ilvl w:val="0"/>
          <w:numId w:val="7"/>
        </w:numPr>
        <w:ind w:left="0" w:firstLine="0"/>
        <w:jc w:val="both"/>
      </w:pPr>
      <w:r w:rsidRPr="004B07BE">
        <w:t xml:space="preserve">Восприятие идеи римского примата на Востоке. </w:t>
      </w:r>
    </w:p>
    <w:p w:rsidR="00E44E96" w:rsidRPr="004B07BE" w:rsidRDefault="00E44E96" w:rsidP="004B07BE">
      <w:pPr>
        <w:pStyle w:val="af"/>
        <w:numPr>
          <w:ilvl w:val="0"/>
          <w:numId w:val="7"/>
        </w:numPr>
        <w:ind w:left="0" w:firstLine="0"/>
        <w:jc w:val="both"/>
      </w:pPr>
      <w:r w:rsidRPr="004B07BE">
        <w:t xml:space="preserve">Учение о папском примате в средние века. Исторические предпосылки возвышения Папского престола. Иконоборческий кризис. Римский примат и англосаксонские миссионеры во Франкском королевстве. </w:t>
      </w:r>
    </w:p>
    <w:p w:rsidR="00E44E96" w:rsidRPr="004B07BE" w:rsidRDefault="00E44E96" w:rsidP="004B07BE">
      <w:pPr>
        <w:pStyle w:val="af"/>
        <w:numPr>
          <w:ilvl w:val="0"/>
          <w:numId w:val="7"/>
        </w:numPr>
        <w:ind w:left="0" w:firstLine="0"/>
        <w:jc w:val="both"/>
      </w:pPr>
      <w:r w:rsidRPr="004B07BE">
        <w:t xml:space="preserve">Римский примат и Константинопольский патриархат в </w:t>
      </w:r>
      <w:r w:rsidRPr="004B07BE">
        <w:rPr>
          <w:lang w:val="en-US"/>
        </w:rPr>
        <w:t>IX</w:t>
      </w:r>
      <w:r w:rsidRPr="004B07BE">
        <w:t xml:space="preserve"> в. Папа Николай </w:t>
      </w:r>
      <w:r w:rsidRPr="004B07BE">
        <w:rPr>
          <w:lang w:val="en-US"/>
        </w:rPr>
        <w:t>I</w:t>
      </w:r>
      <w:r w:rsidRPr="004B07BE">
        <w:t xml:space="preserve">. </w:t>
      </w:r>
    </w:p>
    <w:p w:rsidR="00E44E96" w:rsidRPr="004B07BE" w:rsidRDefault="00E44E96" w:rsidP="004B07BE">
      <w:pPr>
        <w:pStyle w:val="af"/>
        <w:numPr>
          <w:ilvl w:val="0"/>
          <w:numId w:val="7"/>
        </w:numPr>
        <w:ind w:left="0" w:firstLine="0"/>
        <w:jc w:val="both"/>
      </w:pPr>
      <w:r w:rsidRPr="004B07BE">
        <w:t xml:space="preserve">Григорианская реформа </w:t>
      </w:r>
      <w:r w:rsidRPr="004B07BE">
        <w:rPr>
          <w:lang w:val="en-US"/>
        </w:rPr>
        <w:t>XI</w:t>
      </w:r>
      <w:r w:rsidRPr="004B07BE">
        <w:t xml:space="preserve"> в. </w:t>
      </w:r>
      <w:r w:rsidRPr="004B07BE">
        <w:rPr>
          <w:lang w:val="en-US"/>
        </w:rPr>
        <w:t>Dictatus</w:t>
      </w:r>
      <w:r w:rsidRPr="004B07BE">
        <w:t xml:space="preserve"> </w:t>
      </w:r>
      <w:r w:rsidRPr="004B07BE">
        <w:rPr>
          <w:lang w:val="en-US"/>
        </w:rPr>
        <w:t>papae</w:t>
      </w:r>
      <w:r w:rsidRPr="004B07BE">
        <w:t xml:space="preserve">. </w:t>
      </w:r>
    </w:p>
    <w:p w:rsidR="00E44E96" w:rsidRPr="004B07BE" w:rsidRDefault="00E44E96" w:rsidP="004B07BE">
      <w:pPr>
        <w:pStyle w:val="af"/>
        <w:numPr>
          <w:ilvl w:val="0"/>
          <w:numId w:val="7"/>
        </w:numPr>
        <w:ind w:left="0" w:firstLine="0"/>
        <w:jc w:val="both"/>
      </w:pPr>
      <w:r w:rsidRPr="004B07BE">
        <w:t xml:space="preserve"> Учение об исхождении Святого Духа. </w:t>
      </w:r>
    </w:p>
    <w:p w:rsidR="00E44E96" w:rsidRPr="004B07BE" w:rsidRDefault="00E44E96" w:rsidP="004B07BE">
      <w:pPr>
        <w:pStyle w:val="af"/>
        <w:numPr>
          <w:ilvl w:val="0"/>
          <w:numId w:val="7"/>
        </w:numPr>
        <w:ind w:left="0" w:firstLine="0"/>
        <w:jc w:val="both"/>
      </w:pPr>
      <w:r w:rsidRPr="004B07BE">
        <w:t xml:space="preserve">Вопрос о </w:t>
      </w:r>
      <w:r w:rsidRPr="004B07BE">
        <w:rPr>
          <w:lang w:val="en-US"/>
        </w:rPr>
        <w:t>Filioque</w:t>
      </w:r>
      <w:r w:rsidRPr="004B07BE">
        <w:t xml:space="preserve"> в богословии блж. Августина. Изменение символа веры на Толедских соборах </w:t>
      </w:r>
      <w:r w:rsidRPr="004B07BE">
        <w:rPr>
          <w:lang w:val="en-US"/>
        </w:rPr>
        <w:t>VII</w:t>
      </w:r>
      <w:r w:rsidRPr="004B07BE">
        <w:t xml:space="preserve"> в. </w:t>
      </w:r>
      <w:r w:rsidRPr="004B07BE">
        <w:rPr>
          <w:lang w:val="en-US"/>
        </w:rPr>
        <w:t>Filioque</w:t>
      </w:r>
      <w:r w:rsidRPr="004B07BE">
        <w:t xml:space="preserve"> во Франкском королевстве. Отношение Папского престола к </w:t>
      </w:r>
      <w:r w:rsidRPr="004B07BE">
        <w:rPr>
          <w:lang w:val="en-US"/>
        </w:rPr>
        <w:t>Filioque</w:t>
      </w:r>
      <w:r w:rsidRPr="004B07BE">
        <w:t xml:space="preserve">. </w:t>
      </w:r>
      <w:r w:rsidRPr="004B07BE">
        <w:rPr>
          <w:lang w:val="en-US"/>
        </w:rPr>
        <w:t>Filioque</w:t>
      </w:r>
      <w:r w:rsidRPr="004B07BE">
        <w:t xml:space="preserve"> в латино-византийской полемике. </w:t>
      </w:r>
    </w:p>
    <w:p w:rsidR="00E44E96" w:rsidRPr="004B07BE" w:rsidRDefault="00E44E96" w:rsidP="004B07BE">
      <w:pPr>
        <w:pStyle w:val="af"/>
        <w:numPr>
          <w:ilvl w:val="0"/>
          <w:numId w:val="7"/>
        </w:numPr>
        <w:ind w:left="0" w:firstLine="0"/>
        <w:jc w:val="both"/>
      </w:pPr>
      <w:r w:rsidRPr="004B07BE">
        <w:t xml:space="preserve">Сотериология ранних латинских отцов. Пелагианские споры. Сотериология блж. Августина. Прп. Иоанн Кассиан. Оранжский собор 529 г. Св. Цезарий Арелатский. Проблема искупления в средневековом латинском богословии. </w:t>
      </w:r>
    </w:p>
    <w:p w:rsidR="00E44E96" w:rsidRPr="004B07BE" w:rsidRDefault="00E44E96" w:rsidP="004B07BE">
      <w:pPr>
        <w:pStyle w:val="af"/>
        <w:numPr>
          <w:ilvl w:val="0"/>
          <w:numId w:val="7"/>
        </w:numPr>
        <w:ind w:left="0" w:firstLine="0"/>
        <w:jc w:val="both"/>
      </w:pPr>
      <w:r w:rsidRPr="004B07BE">
        <w:lastRenderedPageBreak/>
        <w:t xml:space="preserve">Почитание латинских отцов Церкви в Православной Церкви. Издания трудов латинских отцов. </w:t>
      </w:r>
    </w:p>
    <w:p w:rsidR="00E44E96" w:rsidRPr="004B07BE" w:rsidRDefault="00E44E96" w:rsidP="004B07BE">
      <w:pPr>
        <w:pStyle w:val="af"/>
        <w:numPr>
          <w:ilvl w:val="0"/>
          <w:numId w:val="7"/>
        </w:numPr>
        <w:ind w:left="0" w:firstLine="0"/>
        <w:jc w:val="both"/>
      </w:pPr>
      <w:r w:rsidRPr="004B07BE">
        <w:t xml:space="preserve">Латинская патристика и неопатристический синтез. Латинские отцы в конфессиональной полемике. </w:t>
      </w:r>
    </w:p>
    <w:p w:rsidR="00E44E96" w:rsidRPr="004B07BE" w:rsidRDefault="00E44E96" w:rsidP="004B07BE">
      <w:pPr>
        <w:pStyle w:val="af"/>
        <w:numPr>
          <w:ilvl w:val="0"/>
          <w:numId w:val="7"/>
        </w:numPr>
        <w:ind w:left="0" w:firstLine="0"/>
        <w:jc w:val="both"/>
      </w:pPr>
      <w:r w:rsidRPr="004B07BE">
        <w:t xml:space="preserve">Схоластическое католическое богословие. Интеллектуальная культура средневековья. Монастырские и епископские школы. Университет. Шартрская школа. </w:t>
      </w:r>
    </w:p>
    <w:p w:rsidR="00E44E96" w:rsidRPr="004B07BE" w:rsidRDefault="00E44E96" w:rsidP="004B07BE">
      <w:pPr>
        <w:pStyle w:val="af"/>
        <w:numPr>
          <w:ilvl w:val="0"/>
          <w:numId w:val="7"/>
        </w:numPr>
        <w:ind w:left="0" w:firstLine="0"/>
        <w:jc w:val="both"/>
      </w:pPr>
      <w:r w:rsidRPr="004B07BE">
        <w:t xml:space="preserve">Абеляр и Парижское богословие. Нищенствующие ордена. </w:t>
      </w:r>
    </w:p>
    <w:p w:rsidR="00E44E96" w:rsidRPr="004B07BE" w:rsidRDefault="00E44E96" w:rsidP="004B07BE">
      <w:pPr>
        <w:pStyle w:val="af"/>
        <w:numPr>
          <w:ilvl w:val="0"/>
          <w:numId w:val="7"/>
        </w:numPr>
        <w:ind w:left="0" w:firstLine="0"/>
        <w:jc w:val="both"/>
      </w:pPr>
      <w:r w:rsidRPr="004B07BE">
        <w:t xml:space="preserve">Фома Аквинский и томизм. Дунс Скот. Проблема универсалий. Вера и разум. Вопрос о чистилище. </w:t>
      </w:r>
    </w:p>
    <w:p w:rsidR="00E44E96" w:rsidRPr="004B07BE" w:rsidRDefault="00E44E96" w:rsidP="004B07BE">
      <w:pPr>
        <w:pStyle w:val="af"/>
        <w:numPr>
          <w:ilvl w:val="0"/>
          <w:numId w:val="7"/>
        </w:numPr>
        <w:ind w:left="0" w:firstLine="0"/>
        <w:jc w:val="both"/>
      </w:pPr>
      <w:r w:rsidRPr="004B07BE">
        <w:t xml:space="preserve">Католическое богословие нового времени. Католическое богословие и гуманизм. Эразм Ротердамский. </w:t>
      </w:r>
    </w:p>
    <w:p w:rsidR="00E44E96" w:rsidRPr="004B07BE" w:rsidRDefault="00E44E96" w:rsidP="004B07BE">
      <w:pPr>
        <w:pStyle w:val="af"/>
        <w:numPr>
          <w:ilvl w:val="0"/>
          <w:numId w:val="7"/>
        </w:numPr>
        <w:ind w:left="0" w:firstLine="0"/>
        <w:jc w:val="both"/>
      </w:pPr>
      <w:r w:rsidRPr="004B07BE">
        <w:t xml:space="preserve">Критические методы в богословии. Богословие в </w:t>
      </w:r>
      <w:r w:rsidRPr="004B07BE">
        <w:rPr>
          <w:lang w:val="en-US"/>
        </w:rPr>
        <w:t>XVII</w:t>
      </w:r>
      <w:r w:rsidRPr="004B07BE">
        <w:t>-</w:t>
      </w:r>
      <w:r w:rsidRPr="004B07BE">
        <w:rPr>
          <w:lang w:val="en-US"/>
        </w:rPr>
        <w:t>XIX</w:t>
      </w:r>
      <w:r w:rsidRPr="004B07BE">
        <w:t xml:space="preserve"> вв. </w:t>
      </w:r>
    </w:p>
    <w:p w:rsidR="00E44E96" w:rsidRPr="004B07BE" w:rsidRDefault="00E44E96" w:rsidP="004B07BE">
      <w:pPr>
        <w:pStyle w:val="af"/>
        <w:numPr>
          <w:ilvl w:val="0"/>
          <w:numId w:val="7"/>
        </w:numPr>
        <w:ind w:left="0" w:firstLine="0"/>
        <w:jc w:val="both"/>
      </w:pPr>
      <w:r w:rsidRPr="004B07BE">
        <w:t xml:space="preserve">Первый Ватиканский собор. Непогрешимость папы. Старокатолическое движение. Развитие мариологии.  </w:t>
      </w:r>
    </w:p>
    <w:p w:rsidR="00E44E96" w:rsidRPr="004B07BE" w:rsidRDefault="00E44E96" w:rsidP="004B07BE">
      <w:pPr>
        <w:pStyle w:val="af"/>
        <w:numPr>
          <w:ilvl w:val="0"/>
          <w:numId w:val="7"/>
        </w:numPr>
        <w:ind w:left="0" w:firstLine="0"/>
        <w:jc w:val="both"/>
      </w:pPr>
      <w:r w:rsidRPr="004B07BE">
        <w:t xml:space="preserve">Католическое богословие </w:t>
      </w:r>
      <w:r w:rsidRPr="004B07BE">
        <w:rPr>
          <w:lang w:val="en-US"/>
        </w:rPr>
        <w:t>XX</w:t>
      </w:r>
      <w:r w:rsidRPr="004B07BE">
        <w:t xml:space="preserve"> в. Возвращение к истокам. Даниелу, И. Конгар, Бальтазар, де Любак. </w:t>
      </w:r>
    </w:p>
    <w:p w:rsidR="00E44E96" w:rsidRPr="004B07BE" w:rsidRDefault="00E44E96" w:rsidP="004B07BE">
      <w:pPr>
        <w:pStyle w:val="af"/>
        <w:numPr>
          <w:ilvl w:val="0"/>
          <w:numId w:val="7"/>
        </w:numPr>
        <w:ind w:left="0" w:firstLine="0"/>
        <w:jc w:val="both"/>
      </w:pPr>
      <w:r w:rsidRPr="004B07BE">
        <w:t xml:space="preserve">Богословское наследие Второго ватиканского собора. Новый катехизис католической Церкви. Модернизм и консерватизм в современном католическом богословии. </w:t>
      </w:r>
    </w:p>
    <w:p w:rsidR="00E44E96" w:rsidRPr="004B07BE" w:rsidRDefault="00E44E96" w:rsidP="004B07BE">
      <w:pPr>
        <w:pStyle w:val="af"/>
        <w:numPr>
          <w:ilvl w:val="0"/>
          <w:numId w:val="7"/>
        </w:numPr>
        <w:ind w:left="0" w:firstLine="0"/>
        <w:jc w:val="both"/>
      </w:pPr>
      <w:r w:rsidRPr="004B07BE">
        <w:t xml:space="preserve">Богословское наследие Реформации. Богословские предпосылки протестантизма. </w:t>
      </w:r>
      <w:r w:rsidRPr="004B07BE">
        <w:rPr>
          <w:lang w:val="en-US"/>
        </w:rPr>
        <w:t>Sola</w:t>
      </w:r>
      <w:r w:rsidRPr="004B07BE">
        <w:t xml:space="preserve"> </w:t>
      </w:r>
      <w:r w:rsidRPr="004B07BE">
        <w:rPr>
          <w:lang w:val="en-US"/>
        </w:rPr>
        <w:t>Scriptura</w:t>
      </w:r>
      <w:r w:rsidRPr="004B07BE">
        <w:t xml:space="preserve">. </w:t>
      </w:r>
    </w:p>
    <w:p w:rsidR="00E44E96" w:rsidRPr="004B07BE" w:rsidRDefault="00E44E96" w:rsidP="004B07BE">
      <w:pPr>
        <w:pStyle w:val="af"/>
        <w:numPr>
          <w:ilvl w:val="0"/>
          <w:numId w:val="7"/>
        </w:numPr>
        <w:ind w:left="0" w:firstLine="0"/>
        <w:jc w:val="both"/>
      </w:pPr>
      <w:r w:rsidRPr="004B07BE">
        <w:t xml:space="preserve">Критика Предания. Проблема власти в Церкви. Учение об искуплении. Учение о Таинствах. </w:t>
      </w:r>
    </w:p>
    <w:p w:rsidR="00E44E96" w:rsidRPr="004B07BE" w:rsidRDefault="00E44E96" w:rsidP="004B07BE">
      <w:pPr>
        <w:pStyle w:val="af"/>
        <w:numPr>
          <w:ilvl w:val="0"/>
          <w:numId w:val="7"/>
        </w:numPr>
        <w:ind w:left="0" w:firstLine="0"/>
        <w:jc w:val="both"/>
      </w:pPr>
      <w:r w:rsidRPr="004B07BE">
        <w:t xml:space="preserve">Жизненный путь и богословие М. Лютера. Либеральное лютеранство в академическом пространстве нового времени. А. Гарнак. Р. Бультман. </w:t>
      </w:r>
    </w:p>
    <w:p w:rsidR="00E44E96" w:rsidRPr="004B07BE" w:rsidRDefault="00E44E96" w:rsidP="004B07BE">
      <w:pPr>
        <w:pStyle w:val="af"/>
        <w:numPr>
          <w:ilvl w:val="0"/>
          <w:numId w:val="7"/>
        </w:numPr>
        <w:ind w:left="0" w:firstLine="0"/>
        <w:jc w:val="both"/>
      </w:pPr>
      <w:r w:rsidRPr="004B07BE">
        <w:t xml:space="preserve">Современные тенденции развития лютеранского богословия.  </w:t>
      </w:r>
    </w:p>
    <w:p w:rsidR="00E44E96" w:rsidRPr="004B07BE" w:rsidRDefault="00E44E96" w:rsidP="004B07BE">
      <w:pPr>
        <w:pStyle w:val="af"/>
        <w:numPr>
          <w:ilvl w:val="0"/>
          <w:numId w:val="7"/>
        </w:numPr>
        <w:ind w:left="0" w:firstLine="0"/>
        <w:jc w:val="both"/>
      </w:pPr>
      <w:r w:rsidRPr="004B07BE">
        <w:t xml:space="preserve">Богословские особенности кальвинизма. Кальвин. Учение о предопределении. </w:t>
      </w:r>
    </w:p>
    <w:p w:rsidR="00E44E96" w:rsidRPr="004B07BE" w:rsidRDefault="00E44E96" w:rsidP="004B07BE">
      <w:pPr>
        <w:pStyle w:val="af"/>
        <w:numPr>
          <w:ilvl w:val="0"/>
          <w:numId w:val="7"/>
        </w:numPr>
        <w:ind w:left="0" w:firstLine="0"/>
        <w:jc w:val="both"/>
      </w:pPr>
      <w:r w:rsidRPr="004B07BE">
        <w:t xml:space="preserve">Эволюция кальвинистского богословия в новое время. К. Барт. </w:t>
      </w:r>
    </w:p>
    <w:p w:rsidR="00E44E96" w:rsidRPr="004B07BE" w:rsidRDefault="00E44E96" w:rsidP="004B07BE">
      <w:pPr>
        <w:pStyle w:val="af"/>
        <w:numPr>
          <w:ilvl w:val="0"/>
          <w:numId w:val="7"/>
        </w:numPr>
        <w:ind w:left="0" w:firstLine="0"/>
        <w:jc w:val="both"/>
      </w:pPr>
      <w:r w:rsidRPr="004B07BE">
        <w:t xml:space="preserve">Богословские особенности англиканства. Исторические истоки англиканства. Епископальная структура. </w:t>
      </w:r>
      <w:proofErr w:type="gramStart"/>
      <w:r w:rsidRPr="004B07BE">
        <w:t>Англо-католицизм</w:t>
      </w:r>
      <w:proofErr w:type="gramEnd"/>
      <w:r w:rsidRPr="004B07BE">
        <w:t xml:space="preserve">. Оксфордское движение. Англо-евангелизм. </w:t>
      </w:r>
    </w:p>
    <w:p w:rsidR="00E44E96" w:rsidRPr="004B07BE" w:rsidRDefault="00E44E96" w:rsidP="004B07BE">
      <w:pPr>
        <w:pStyle w:val="af"/>
        <w:numPr>
          <w:ilvl w:val="0"/>
          <w:numId w:val="7"/>
        </w:numPr>
        <w:ind w:left="0" w:firstLine="0"/>
        <w:jc w:val="both"/>
      </w:pPr>
      <w:r w:rsidRPr="004B07BE">
        <w:t xml:space="preserve">Англиканская Церковь в экуменическом диалоге. Общество Албания и Сергия. Проблема женского священства. </w:t>
      </w:r>
    </w:p>
    <w:p w:rsidR="00E44E96" w:rsidRPr="004B07BE" w:rsidRDefault="00E44E96" w:rsidP="004B07BE">
      <w:pPr>
        <w:pStyle w:val="af"/>
        <w:numPr>
          <w:ilvl w:val="0"/>
          <w:numId w:val="7"/>
        </w:numPr>
        <w:ind w:left="0" w:firstLine="0"/>
        <w:jc w:val="both"/>
      </w:pPr>
      <w:r w:rsidRPr="004B07BE">
        <w:t xml:space="preserve">Православно-католический диалог. Попытки заключения унии между Церквами. Восточные Католические Церкви. </w:t>
      </w:r>
    </w:p>
    <w:p w:rsidR="00E44E96" w:rsidRPr="004B07BE" w:rsidRDefault="00E44E96" w:rsidP="004B07BE">
      <w:pPr>
        <w:pStyle w:val="af"/>
        <w:numPr>
          <w:ilvl w:val="0"/>
          <w:numId w:val="7"/>
        </w:numPr>
        <w:ind w:left="0" w:firstLine="0"/>
        <w:jc w:val="both"/>
      </w:pPr>
      <w:r w:rsidRPr="004B07BE">
        <w:t xml:space="preserve">Проблематика современного православно-католического диалога. Вопрос о примате. Равеннский документ 2007 г. и отношение к нему Русской Православной Церкви. Вопрос о </w:t>
      </w:r>
      <w:r w:rsidRPr="004B07BE">
        <w:rPr>
          <w:lang w:val="en-US"/>
        </w:rPr>
        <w:t>Filioque</w:t>
      </w:r>
      <w:r w:rsidRPr="004B07BE">
        <w:t xml:space="preserve">. Позиция В. Н. Лосского.  </w:t>
      </w:r>
    </w:p>
    <w:p w:rsidR="00E44E96" w:rsidRPr="004B07BE" w:rsidRDefault="00E44E96" w:rsidP="004B07BE">
      <w:pPr>
        <w:pStyle w:val="af"/>
        <w:numPr>
          <w:ilvl w:val="0"/>
          <w:numId w:val="7"/>
        </w:numPr>
        <w:ind w:left="0" w:firstLine="0"/>
        <w:jc w:val="both"/>
      </w:pPr>
      <w:r w:rsidRPr="004B07BE">
        <w:t xml:space="preserve">Экуменическое движение. Понятие «экуменизм». Истоки экуменического движения. Всемирный совет Церквей. </w:t>
      </w:r>
    </w:p>
    <w:p w:rsidR="00E44E96" w:rsidRPr="004B07BE" w:rsidRDefault="00E44E96" w:rsidP="004B07BE">
      <w:pPr>
        <w:pStyle w:val="af"/>
        <w:numPr>
          <w:ilvl w:val="0"/>
          <w:numId w:val="7"/>
        </w:numPr>
        <w:ind w:left="0" w:firstLine="0"/>
        <w:jc w:val="both"/>
      </w:pPr>
      <w:r w:rsidRPr="004B07BE">
        <w:t xml:space="preserve">Диалог православия и протестантизма. Католическая Церковь в экуменическом движении. Критика экуменизма в Православной Церкви. </w:t>
      </w:r>
    </w:p>
    <w:p w:rsidR="005B03BF" w:rsidRPr="004B07BE" w:rsidRDefault="005B03BF" w:rsidP="004B07BE">
      <w:pPr>
        <w:pStyle w:val="3"/>
        <w:spacing w:line="276" w:lineRule="auto"/>
      </w:pPr>
      <w:bookmarkStart w:id="131" w:name="_Toc509222484"/>
      <w:r w:rsidRPr="004B07BE">
        <w:lastRenderedPageBreak/>
        <w:t>Критерии оценивания основного этапа освоения компетенции</w:t>
      </w:r>
      <w:bookmarkEnd w:id="123"/>
      <w:bookmarkEnd w:id="124"/>
      <w:bookmarkEnd w:id="125"/>
      <w:bookmarkEnd w:id="126"/>
      <w:bookmarkEnd w:id="127"/>
      <w:bookmarkEnd w:id="128"/>
      <w:bookmarkEnd w:id="129"/>
      <w:bookmarkEnd w:id="131"/>
    </w:p>
    <w:p w:rsidR="005B03BF" w:rsidRPr="004B07BE" w:rsidRDefault="005B03BF" w:rsidP="004B07BE">
      <w:pPr>
        <w:jc w:val="both"/>
      </w:pPr>
      <w:r w:rsidRPr="004B07BE">
        <w:t>Критерием оценивания поэтапного освоения компетенции является признак, по наличию или отсутствию которого оценивается качество ответа или содержания работы обучающегося.</w:t>
      </w:r>
    </w:p>
    <w:p w:rsidR="005B03BF" w:rsidRPr="004B07BE" w:rsidRDefault="005B03BF" w:rsidP="004B07BE">
      <w:pPr>
        <w:pStyle w:val="4"/>
        <w:numPr>
          <w:ilvl w:val="0"/>
          <w:numId w:val="0"/>
        </w:numPr>
        <w:spacing w:before="0" w:after="120"/>
        <w:ind w:left="1584" w:hanging="864"/>
        <w:rPr>
          <w:sz w:val="24"/>
          <w:szCs w:val="24"/>
        </w:rPr>
      </w:pPr>
      <w:bookmarkStart w:id="132" w:name="_Toc473664512"/>
      <w:bookmarkStart w:id="133" w:name="_Toc473718090"/>
      <w:bookmarkStart w:id="134" w:name="_Toc473892891"/>
      <w:bookmarkStart w:id="135" w:name="_Toc474840600"/>
      <w:bookmarkStart w:id="136" w:name="_Toc475970647"/>
      <w:bookmarkStart w:id="137" w:name="_Toc477858787"/>
      <w:bookmarkStart w:id="138" w:name="_Toc477984818"/>
      <w:r w:rsidRPr="004B07BE">
        <w:rPr>
          <w:sz w:val="24"/>
          <w:szCs w:val="24"/>
        </w:rPr>
        <w:t>Критерии оценивания устных опросов</w:t>
      </w:r>
      <w:bookmarkEnd w:id="132"/>
      <w:bookmarkEnd w:id="133"/>
      <w:bookmarkEnd w:id="134"/>
      <w:bookmarkEnd w:id="135"/>
      <w:bookmarkEnd w:id="136"/>
      <w:bookmarkEnd w:id="137"/>
      <w:bookmarkEnd w:id="138"/>
    </w:p>
    <w:p w:rsidR="005B03BF" w:rsidRPr="004B07BE" w:rsidRDefault="005B03BF" w:rsidP="004B07BE">
      <w:pPr>
        <w:jc w:val="both"/>
        <w:rPr>
          <w:bCs/>
          <w:i/>
        </w:rPr>
      </w:pPr>
      <w:bookmarkStart w:id="139" w:name="_Toc473664513"/>
      <w:bookmarkStart w:id="140" w:name="_Toc473718091"/>
      <w:r w:rsidRPr="004B07BE">
        <w:rPr>
          <w:bCs/>
          <w:i/>
        </w:rPr>
        <w:t>Критерии оценивания устных опросов разнятся в зависимости от содержания задания. В общем виде они могут быть представлены:</w:t>
      </w:r>
    </w:p>
    <w:p w:rsidR="005B03BF" w:rsidRPr="004B07BE" w:rsidRDefault="005B03BF" w:rsidP="004B07BE">
      <w:pPr>
        <w:jc w:val="both"/>
        <w:rPr>
          <w:bCs/>
        </w:rPr>
      </w:pPr>
      <w:r w:rsidRPr="004B07BE">
        <w:rPr>
          <w:bCs/>
        </w:rPr>
        <w:t xml:space="preserve">- полнотой раскрытия темы вопроса (охвачен весь заявленный период, обозначены все значимые течения и фигуры и т.п.); </w:t>
      </w:r>
    </w:p>
    <w:p w:rsidR="005B03BF" w:rsidRPr="004B07BE" w:rsidRDefault="005B03BF" w:rsidP="004B07BE">
      <w:pPr>
        <w:jc w:val="both"/>
        <w:rPr>
          <w:bCs/>
        </w:rPr>
      </w:pPr>
      <w:r w:rsidRPr="004B07BE">
        <w:rPr>
          <w:bCs/>
        </w:rPr>
        <w:t>- отсутствием ошибок в изложении фактического материала, привлекаемого для построения ответа, а также общим качеством построения ответа (связность, логическая последовательность);</w:t>
      </w:r>
    </w:p>
    <w:p w:rsidR="005B03BF" w:rsidRPr="004B07BE" w:rsidRDefault="005B03BF" w:rsidP="004B07BE">
      <w:pPr>
        <w:jc w:val="both"/>
        <w:rPr>
          <w:bCs/>
        </w:rPr>
      </w:pPr>
      <w:r w:rsidRPr="004B07BE">
        <w:rPr>
          <w:bCs/>
        </w:rPr>
        <w:t>- указанием на проблемные (и, возможно, дискуссионные) моменты, наличествующие в обсуждаемой тематике.</w:t>
      </w:r>
    </w:p>
    <w:p w:rsidR="005B03BF" w:rsidRPr="004B07BE" w:rsidRDefault="005B03BF" w:rsidP="004B07BE">
      <w:pPr>
        <w:jc w:val="both"/>
        <w:rPr>
          <w:bCs/>
        </w:rPr>
      </w:pPr>
      <w:r w:rsidRPr="004B07BE">
        <w:rPr>
          <w:bCs/>
        </w:rPr>
        <w:t>В случае оценивания по пятибалльной шкале наличие в ответе только одного из названных критериев приравнивается к оценке «3» («удовлетворительно»), двух – к оценке «4» (хорошо), трех и более – к оценке «5» («отлично»).</w:t>
      </w:r>
    </w:p>
    <w:p w:rsidR="005B03BF" w:rsidRPr="004B07BE" w:rsidRDefault="005B03BF" w:rsidP="004B07BE">
      <w:pPr>
        <w:pStyle w:val="3"/>
        <w:spacing w:line="276" w:lineRule="auto"/>
      </w:pPr>
      <w:bookmarkStart w:id="141" w:name="_Toc473892892"/>
      <w:bookmarkStart w:id="142" w:name="_Toc474840601"/>
      <w:bookmarkStart w:id="143" w:name="_Toc475970648"/>
      <w:bookmarkStart w:id="144" w:name="_Toc477858788"/>
      <w:bookmarkStart w:id="145" w:name="_Toc477984819"/>
      <w:bookmarkStart w:id="146" w:name="_Toc509222485"/>
      <w:r w:rsidRPr="004B07BE">
        <w:t xml:space="preserve">Описание </w:t>
      </w:r>
      <w:proofErr w:type="gramStart"/>
      <w:r w:rsidRPr="004B07BE">
        <w:t>шкал оценивания основного этапа освоения компетенции</w:t>
      </w:r>
      <w:bookmarkEnd w:id="139"/>
      <w:bookmarkEnd w:id="140"/>
      <w:bookmarkEnd w:id="141"/>
      <w:bookmarkEnd w:id="142"/>
      <w:bookmarkEnd w:id="143"/>
      <w:bookmarkEnd w:id="144"/>
      <w:bookmarkEnd w:id="145"/>
      <w:bookmarkEnd w:id="146"/>
      <w:proofErr w:type="gramEnd"/>
    </w:p>
    <w:p w:rsidR="005B03BF" w:rsidRPr="004B07BE" w:rsidRDefault="005B03BF" w:rsidP="004B07BE">
      <w:pPr>
        <w:jc w:val="both"/>
        <w:rPr>
          <w:bCs/>
        </w:rPr>
      </w:pPr>
      <w:r w:rsidRPr="004B07BE">
        <w:rPr>
          <w:bCs/>
        </w:rPr>
        <w:t>Итоговая оценка по дисциплине, обеспечивающей освоение начального и основного этапа контролируемой компетенции,  складывается из суммирования результатов контроля текущей успеваемости и промежуточной аттестации. В рамках балльно-рейтинговой системы оценивания до 40 % оценки возложено на текущий контроль успеваемости и до 60 % оценки определяется по результатам промежуточной аттестации (зачета или экзамена).</w:t>
      </w:r>
    </w:p>
    <w:p w:rsidR="005B03BF" w:rsidRPr="004B07BE" w:rsidRDefault="005B03BF" w:rsidP="004B07BE">
      <w:pPr>
        <w:jc w:val="both"/>
        <w:rPr>
          <w:bCs/>
        </w:rPr>
      </w:pPr>
      <w:r w:rsidRPr="004B07BE">
        <w:rPr>
          <w:bCs/>
        </w:rPr>
        <w:t xml:space="preserve">Оценка «5» («отлично») свидетельствует о повышенном (творческом) уровне освоения контролируемых этапов компетенции и соответствует суммарным 86-100 баллам </w:t>
      </w:r>
      <w:r w:rsidRPr="004B07BE">
        <w:t>по балльно-рейтинговой системе.</w:t>
      </w:r>
    </w:p>
    <w:p w:rsidR="005B03BF" w:rsidRPr="004B07BE" w:rsidRDefault="005B03BF" w:rsidP="004B07BE">
      <w:pPr>
        <w:jc w:val="both"/>
        <w:rPr>
          <w:bCs/>
        </w:rPr>
      </w:pPr>
      <w:r w:rsidRPr="004B07BE">
        <w:rPr>
          <w:bCs/>
        </w:rPr>
        <w:t xml:space="preserve">Оценка «4» («хорошо») свидетельствует о базовом (пользовательском) уровне освоения контролируемых этапов компетенции и соответствует суммарным 71-85 баллам </w:t>
      </w:r>
      <w:r w:rsidRPr="004B07BE">
        <w:t>по балльно-рейтинговой системе.</w:t>
      </w:r>
      <w:r w:rsidRPr="004B07BE">
        <w:rPr>
          <w:bCs/>
        </w:rPr>
        <w:t xml:space="preserve"> </w:t>
      </w:r>
    </w:p>
    <w:p w:rsidR="005B03BF" w:rsidRPr="004B07BE" w:rsidRDefault="005B03BF" w:rsidP="004B07BE">
      <w:pPr>
        <w:jc w:val="both"/>
        <w:rPr>
          <w:bCs/>
        </w:rPr>
      </w:pPr>
      <w:r w:rsidRPr="004B07BE">
        <w:rPr>
          <w:bCs/>
        </w:rPr>
        <w:t xml:space="preserve">Оценка «3» («удовлетворительно») свидетельствует о минимальном (репродуктивном) уровне освоения контролируемых этапов компетенции и соответствует суммарным 56-70 баллам </w:t>
      </w:r>
      <w:r w:rsidRPr="004B07BE">
        <w:t>по балльно-рейтинговой системе.</w:t>
      </w:r>
      <w:r w:rsidRPr="004B07BE">
        <w:rPr>
          <w:bCs/>
        </w:rPr>
        <w:t xml:space="preserve"> </w:t>
      </w:r>
    </w:p>
    <w:p w:rsidR="005B03BF" w:rsidRPr="004B07BE" w:rsidRDefault="005B03BF" w:rsidP="004B07BE">
      <w:pPr>
        <w:jc w:val="both"/>
        <w:rPr>
          <w:bCs/>
        </w:rPr>
      </w:pPr>
      <w:r w:rsidRPr="004B07BE">
        <w:rPr>
          <w:bCs/>
        </w:rPr>
        <w:t>Оценка «2» («неудовлетворительно») свидетельствует о недостаточном уровне освоения контролируемых этапов компетенции и соответствует суммарным 0-55 баллам по балльно-рейтинговой системе.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304"/>
        <w:gridCol w:w="2257"/>
        <w:gridCol w:w="3162"/>
      </w:tblGrid>
      <w:tr w:rsidR="005B03BF" w:rsidRPr="004B07BE" w:rsidTr="005B03BF">
        <w:tc>
          <w:tcPr>
            <w:tcW w:w="965"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rPr>
                <w:b/>
              </w:rPr>
            </w:pPr>
            <w:r w:rsidRPr="004B07BE">
              <w:rPr>
                <w:b/>
              </w:rPr>
              <w:t>Текущий контроль 40%</w:t>
            </w:r>
          </w:p>
        </w:tc>
        <w:tc>
          <w:tcPr>
            <w:tcW w:w="1203"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rPr>
                <w:b/>
              </w:rPr>
            </w:pPr>
            <w:r w:rsidRPr="004B07BE">
              <w:rPr>
                <w:b/>
              </w:rPr>
              <w:t>Семестровая аттестация 60%</w:t>
            </w:r>
          </w:p>
        </w:tc>
        <w:tc>
          <w:tcPr>
            <w:tcW w:w="1179"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rPr>
                <w:b/>
              </w:rPr>
            </w:pPr>
            <w:r w:rsidRPr="004B07BE">
              <w:rPr>
                <w:b/>
              </w:rPr>
              <w:t xml:space="preserve">Суммарное количество </w:t>
            </w:r>
            <w:r w:rsidRPr="004B07BE">
              <w:rPr>
                <w:b/>
              </w:rPr>
              <w:lastRenderedPageBreak/>
              <w:t xml:space="preserve">баллов </w:t>
            </w:r>
          </w:p>
        </w:tc>
        <w:tc>
          <w:tcPr>
            <w:tcW w:w="1652"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rPr>
                <w:b/>
              </w:rPr>
            </w:pPr>
            <w:r w:rsidRPr="004B07BE">
              <w:rPr>
                <w:b/>
              </w:rPr>
              <w:lastRenderedPageBreak/>
              <w:t>Итоговая оценка за дисциплину</w:t>
            </w:r>
          </w:p>
        </w:tc>
      </w:tr>
      <w:tr w:rsidR="005B03BF" w:rsidRPr="004B07BE" w:rsidTr="005B03BF">
        <w:tc>
          <w:tcPr>
            <w:tcW w:w="965"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lastRenderedPageBreak/>
              <w:t>34-40</w:t>
            </w:r>
          </w:p>
        </w:tc>
        <w:tc>
          <w:tcPr>
            <w:tcW w:w="1203"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52 - 60</w:t>
            </w:r>
          </w:p>
        </w:tc>
        <w:tc>
          <w:tcPr>
            <w:tcW w:w="1179"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86-100</w:t>
            </w:r>
          </w:p>
        </w:tc>
        <w:tc>
          <w:tcPr>
            <w:tcW w:w="1652"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rPr>
                <w:bCs/>
              </w:rPr>
              <w:t>«5» («отлично»)</w:t>
            </w:r>
          </w:p>
        </w:tc>
      </w:tr>
      <w:tr w:rsidR="005B03BF" w:rsidRPr="004B07BE" w:rsidTr="005B03BF">
        <w:tc>
          <w:tcPr>
            <w:tcW w:w="965"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28-34</w:t>
            </w:r>
          </w:p>
        </w:tc>
        <w:tc>
          <w:tcPr>
            <w:tcW w:w="1203"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43-51</w:t>
            </w:r>
          </w:p>
        </w:tc>
        <w:tc>
          <w:tcPr>
            <w:tcW w:w="1179"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71-85</w:t>
            </w:r>
          </w:p>
        </w:tc>
        <w:tc>
          <w:tcPr>
            <w:tcW w:w="1652"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rPr>
                <w:bCs/>
              </w:rPr>
              <w:t>«4» («хорошо»)</w:t>
            </w:r>
          </w:p>
        </w:tc>
      </w:tr>
      <w:tr w:rsidR="005B03BF" w:rsidRPr="004B07BE" w:rsidTr="005B03BF">
        <w:tc>
          <w:tcPr>
            <w:tcW w:w="965"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22-28</w:t>
            </w:r>
          </w:p>
        </w:tc>
        <w:tc>
          <w:tcPr>
            <w:tcW w:w="1203"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34-42</w:t>
            </w:r>
          </w:p>
        </w:tc>
        <w:tc>
          <w:tcPr>
            <w:tcW w:w="1179"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56-70</w:t>
            </w:r>
          </w:p>
        </w:tc>
        <w:tc>
          <w:tcPr>
            <w:tcW w:w="1652"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rPr>
                <w:bCs/>
              </w:rPr>
              <w:t>«3» («удовлетворительно»)</w:t>
            </w:r>
          </w:p>
        </w:tc>
      </w:tr>
      <w:tr w:rsidR="005B03BF" w:rsidRPr="004B07BE" w:rsidTr="005B03BF">
        <w:tc>
          <w:tcPr>
            <w:tcW w:w="965"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0-22</w:t>
            </w:r>
          </w:p>
        </w:tc>
        <w:tc>
          <w:tcPr>
            <w:tcW w:w="1203"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0-33</w:t>
            </w:r>
          </w:p>
        </w:tc>
        <w:tc>
          <w:tcPr>
            <w:tcW w:w="1179"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0-55</w:t>
            </w:r>
          </w:p>
        </w:tc>
        <w:tc>
          <w:tcPr>
            <w:tcW w:w="1652"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rPr>
                <w:bCs/>
              </w:rPr>
              <w:t>«2» («неудовлетворительно»)</w:t>
            </w:r>
          </w:p>
        </w:tc>
      </w:tr>
    </w:tbl>
    <w:p w:rsidR="005B03BF" w:rsidRPr="004B07BE" w:rsidRDefault="005B03BF" w:rsidP="004B07BE">
      <w:pPr>
        <w:jc w:val="both"/>
        <w:rPr>
          <w:bCs/>
        </w:rPr>
      </w:pPr>
    </w:p>
    <w:p w:rsidR="005B03BF" w:rsidRPr="004B07BE" w:rsidRDefault="005B03BF" w:rsidP="004B07BE">
      <w:pPr>
        <w:pStyle w:val="3"/>
        <w:spacing w:line="276" w:lineRule="auto"/>
      </w:pPr>
      <w:bookmarkStart w:id="147" w:name="_Toc473664514"/>
      <w:bookmarkStart w:id="148" w:name="_Toc473718092"/>
      <w:bookmarkStart w:id="149" w:name="_Toc473892893"/>
      <w:bookmarkStart w:id="150" w:name="_Toc474840602"/>
      <w:bookmarkStart w:id="151" w:name="_Toc475970649"/>
      <w:bookmarkStart w:id="152" w:name="_Toc477858789"/>
      <w:bookmarkStart w:id="153" w:name="_Toc477984820"/>
      <w:bookmarkStart w:id="154" w:name="_Toc509222486"/>
      <w:r w:rsidRPr="004B07BE">
        <w:t>Средства оценивания</w:t>
      </w:r>
      <w:bookmarkEnd w:id="147"/>
      <w:bookmarkEnd w:id="148"/>
      <w:bookmarkEnd w:id="149"/>
      <w:bookmarkEnd w:id="150"/>
      <w:bookmarkEnd w:id="151"/>
      <w:bookmarkEnd w:id="152"/>
      <w:bookmarkEnd w:id="153"/>
      <w:bookmarkEnd w:id="154"/>
      <w:r w:rsidRPr="004B07BE">
        <w:t xml:space="preserve">  </w:t>
      </w:r>
    </w:p>
    <w:p w:rsidR="005B03BF" w:rsidRPr="004B07BE" w:rsidRDefault="005B03BF" w:rsidP="004B07BE">
      <w:pPr>
        <w:jc w:val="both"/>
        <w:rPr>
          <w:rFonts w:eastAsia="Calibri"/>
          <w:bCs/>
          <w:lang w:eastAsia="en-US"/>
        </w:rPr>
      </w:pPr>
      <w:r w:rsidRPr="004B07BE">
        <w:rPr>
          <w:rFonts w:eastAsia="Calibri"/>
          <w:bCs/>
          <w:i/>
          <w:lang w:eastAsia="en-US"/>
        </w:rPr>
        <w:t>В случае дифференцированного контроля (в форме экзамена)</w:t>
      </w:r>
      <w:r w:rsidRPr="004B07BE">
        <w:rPr>
          <w:rFonts w:eastAsia="Calibri"/>
          <w:bCs/>
          <w:lang w:eastAsia="en-US"/>
        </w:rPr>
        <w:t xml:space="preserve"> по результатам промежуточной аттестации студент получает оценку «3» («удовлетворительно»), «4» («хорошо») или «5» («отлично»).</w:t>
      </w:r>
    </w:p>
    <w:p w:rsidR="005B03BF" w:rsidRPr="004B07BE" w:rsidRDefault="005B03BF" w:rsidP="004B07BE">
      <w:pPr>
        <w:jc w:val="both"/>
        <w:rPr>
          <w:rFonts w:eastAsia="Calibri"/>
          <w:bCs/>
          <w:lang w:eastAsia="en-US"/>
        </w:rPr>
      </w:pPr>
      <w:r w:rsidRPr="004B07BE">
        <w:rPr>
          <w:rFonts w:eastAsia="Calibri"/>
          <w:bCs/>
          <w:lang w:eastAsia="en-US"/>
        </w:rPr>
        <w:t xml:space="preserve">По результатам экзамена </w:t>
      </w:r>
      <w:proofErr w:type="gramStart"/>
      <w:r w:rsidRPr="004B07BE">
        <w:rPr>
          <w:rFonts w:eastAsia="Calibri"/>
          <w:bCs/>
          <w:lang w:eastAsia="en-US"/>
        </w:rPr>
        <w:t>обучающийся</w:t>
      </w:r>
      <w:proofErr w:type="gramEnd"/>
      <w:r w:rsidRPr="004B07BE">
        <w:rPr>
          <w:rFonts w:eastAsia="Calibri"/>
          <w:bCs/>
          <w:lang w:eastAsia="en-US"/>
        </w:rPr>
        <w:t xml:space="preserve"> может набрать до 60 % от общего состава оценки.</w:t>
      </w:r>
    </w:p>
    <w:p w:rsidR="005B03BF" w:rsidRPr="004B07BE" w:rsidRDefault="005B03BF" w:rsidP="004B07BE">
      <w:pPr>
        <w:jc w:val="both"/>
        <w:rPr>
          <w:rFonts w:eastAsia="Calibri"/>
          <w:bCs/>
          <w:lang w:eastAsia="en-US"/>
        </w:rPr>
      </w:pPr>
      <w:r w:rsidRPr="004B07BE">
        <w:rPr>
          <w:rFonts w:eastAsia="Calibri"/>
          <w:bCs/>
          <w:lang w:eastAsia="en-US"/>
        </w:rPr>
        <w:t xml:space="preserve">Оценка «5» («отлично») ставится в случае, если </w:t>
      </w:r>
      <w:proofErr w:type="gramStart"/>
      <w:r w:rsidRPr="004B07BE">
        <w:rPr>
          <w:rFonts w:eastAsia="Calibri"/>
          <w:bCs/>
          <w:lang w:eastAsia="en-US"/>
        </w:rPr>
        <w:t>обучающийся</w:t>
      </w:r>
      <w:proofErr w:type="gramEnd"/>
      <w:r w:rsidRPr="004B07BE">
        <w:rPr>
          <w:rFonts w:eastAsia="Calibri"/>
          <w:bCs/>
          <w:lang w:eastAsia="en-US"/>
        </w:rPr>
        <w:t xml:space="preserve"> набирает три и более положительных критериев в заданиях промежуточной аттестации. В балльно-рейтинговой системе оценивания эта позиция оценивается баллами от  52 до 60.</w:t>
      </w:r>
    </w:p>
    <w:p w:rsidR="005B03BF" w:rsidRPr="004B07BE" w:rsidRDefault="005B03BF" w:rsidP="004B07BE">
      <w:pPr>
        <w:jc w:val="both"/>
        <w:rPr>
          <w:rFonts w:eastAsia="Calibri"/>
          <w:bCs/>
          <w:lang w:eastAsia="en-US"/>
        </w:rPr>
      </w:pPr>
      <w:r w:rsidRPr="004B07BE">
        <w:rPr>
          <w:rFonts w:eastAsia="Calibri"/>
          <w:bCs/>
          <w:lang w:eastAsia="en-US"/>
        </w:rPr>
        <w:t xml:space="preserve">Оценка «4» («хорошо») ставится в случае, если </w:t>
      </w:r>
      <w:proofErr w:type="gramStart"/>
      <w:r w:rsidRPr="004B07BE">
        <w:rPr>
          <w:rFonts w:eastAsia="Calibri"/>
          <w:bCs/>
          <w:lang w:eastAsia="en-US"/>
        </w:rPr>
        <w:t>обучающийся</w:t>
      </w:r>
      <w:proofErr w:type="gramEnd"/>
      <w:r w:rsidRPr="004B07BE">
        <w:rPr>
          <w:rFonts w:eastAsia="Calibri"/>
          <w:bCs/>
          <w:lang w:eastAsia="en-US"/>
        </w:rPr>
        <w:t xml:space="preserve"> набирает два положительных критерия в заданиях промежуточной аттестации.  В балльно-рейтинговой системе оценивания эта позиция оценивается баллами от  43 до 51.</w:t>
      </w:r>
    </w:p>
    <w:p w:rsidR="005B03BF" w:rsidRPr="004B07BE" w:rsidRDefault="005B03BF" w:rsidP="004B07BE">
      <w:pPr>
        <w:jc w:val="both"/>
        <w:rPr>
          <w:rFonts w:eastAsia="Calibri"/>
          <w:bCs/>
          <w:lang w:eastAsia="en-US"/>
        </w:rPr>
      </w:pPr>
      <w:r w:rsidRPr="004B07BE">
        <w:rPr>
          <w:rFonts w:eastAsia="Calibri"/>
          <w:bCs/>
          <w:lang w:eastAsia="en-US"/>
        </w:rPr>
        <w:t>Оценка «3» («удовлетворительно») ставится в случае, если обучающийся набирает только один положительный критерий в заданиях промежуточной аттестации. В балльно-рейтинговой системе оценивания эта позиция оценивается баллами от  34 до 42.</w:t>
      </w:r>
    </w:p>
    <w:p w:rsidR="005B03BF" w:rsidRPr="004B07BE" w:rsidRDefault="005B03BF" w:rsidP="004B07BE">
      <w:pPr>
        <w:jc w:val="both"/>
        <w:rPr>
          <w:rFonts w:eastAsia="Calibri"/>
          <w:bCs/>
          <w:lang w:eastAsia="en-US"/>
        </w:rPr>
      </w:pPr>
      <w:r w:rsidRPr="004B07BE">
        <w:rPr>
          <w:rFonts w:eastAsia="Calibri"/>
          <w:bCs/>
          <w:lang w:eastAsia="en-US"/>
        </w:rPr>
        <w:t xml:space="preserve">Оценка «2» («неудовлетворительно») ставится в случае, когда </w:t>
      </w:r>
      <w:proofErr w:type="gramStart"/>
      <w:r w:rsidRPr="004B07BE">
        <w:rPr>
          <w:rFonts w:eastAsia="Calibri"/>
          <w:bCs/>
          <w:lang w:eastAsia="en-US"/>
        </w:rPr>
        <w:t>обучающийся</w:t>
      </w:r>
      <w:proofErr w:type="gramEnd"/>
      <w:r w:rsidRPr="004B07BE">
        <w:rPr>
          <w:rFonts w:eastAsia="Calibri"/>
          <w:bCs/>
          <w:lang w:eastAsia="en-US"/>
        </w:rPr>
        <w:t xml:space="preserve"> не набирает ни одного положительного критерия в заданиях промежуточной аттестации, т.е. показывает, что теоретическое содержание курса им не освоено, необходимые практические навыки работы не сформированы, а выполненные задания содержат грубые ошибки. В балльно-рейтинговой системе оценивания эта позиция оценивается баллами от 0 до 33.</w:t>
      </w:r>
    </w:p>
    <w:p w:rsidR="005B03BF" w:rsidRPr="004B07BE" w:rsidRDefault="005B03BF" w:rsidP="004B07BE">
      <w:pPr>
        <w:pStyle w:val="1"/>
        <w:numPr>
          <w:ilvl w:val="0"/>
          <w:numId w:val="0"/>
        </w:numPr>
        <w:tabs>
          <w:tab w:val="clear" w:pos="993"/>
          <w:tab w:val="left" w:pos="0"/>
        </w:tabs>
        <w:spacing w:before="0" w:after="120"/>
        <w:jc w:val="both"/>
        <w:rPr>
          <w:b w:val="0"/>
          <w:color w:val="262626"/>
        </w:rPr>
      </w:pPr>
    </w:p>
    <w:p w:rsidR="00E44E96" w:rsidRPr="004B07BE" w:rsidRDefault="00E44E96" w:rsidP="004B07BE">
      <w:pPr>
        <w:pStyle w:val="2"/>
        <w:spacing w:before="0" w:line="276" w:lineRule="auto"/>
        <w:rPr>
          <w:rFonts w:cs="Times New Roman"/>
          <w:sz w:val="24"/>
          <w:szCs w:val="24"/>
        </w:rPr>
      </w:pPr>
      <w:bookmarkStart w:id="155" w:name="_Toc481056257"/>
      <w:bookmarkStart w:id="156" w:name="_Toc509222487"/>
      <w:r w:rsidRPr="004B07BE">
        <w:rPr>
          <w:rFonts w:cs="Times New Roman"/>
          <w:sz w:val="24"/>
          <w:szCs w:val="24"/>
        </w:rPr>
        <w:t>Литература</w:t>
      </w:r>
      <w:bookmarkEnd w:id="155"/>
      <w:bookmarkEnd w:id="156"/>
    </w:p>
    <w:p w:rsidR="00E44E96" w:rsidRPr="004B07BE" w:rsidRDefault="00E44E96" w:rsidP="004B07BE">
      <w:pPr>
        <w:pStyle w:val="3"/>
        <w:spacing w:line="276" w:lineRule="auto"/>
      </w:pPr>
      <w:bookmarkStart w:id="157" w:name="_Toc481056258"/>
      <w:bookmarkStart w:id="158" w:name="_Toc509222488"/>
      <w:r w:rsidRPr="004B07BE">
        <w:t>а) Основная литература:</w:t>
      </w:r>
      <w:bookmarkEnd w:id="157"/>
      <w:bookmarkEnd w:id="158"/>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Беркхов Л. История христианских доктрин. СПб. 2000.</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Васечко В. прот., Сравнительное богословие. М., 2011.</w:t>
      </w:r>
    </w:p>
    <w:p w:rsidR="00E44E96" w:rsidRPr="004B07BE" w:rsidRDefault="00E44E96" w:rsidP="004B07BE">
      <w:pPr>
        <w:pStyle w:val="4"/>
        <w:numPr>
          <w:ilvl w:val="0"/>
          <w:numId w:val="0"/>
        </w:numPr>
        <w:spacing w:before="0" w:after="120"/>
        <w:ind w:left="1584" w:hanging="864"/>
        <w:rPr>
          <w:rFonts w:eastAsia="Calibri"/>
          <w:sz w:val="24"/>
          <w:szCs w:val="24"/>
        </w:rPr>
      </w:pPr>
      <w:r w:rsidRPr="004B07BE">
        <w:rPr>
          <w:rFonts w:eastAsia="Calibri"/>
          <w:sz w:val="24"/>
          <w:szCs w:val="24"/>
        </w:rPr>
        <w:t>Источники:</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Догматические послания православных иерархов XVII-XIX веков о православной вере. Св</w:t>
      </w:r>
      <w:proofErr w:type="gramStart"/>
      <w:r w:rsidRPr="004B07BE">
        <w:rPr>
          <w:rFonts w:eastAsia="Calibri"/>
          <w:color w:val="262626"/>
        </w:rPr>
        <w:t>.-</w:t>
      </w:r>
      <w:proofErr w:type="gramEnd"/>
      <w:r w:rsidRPr="004B07BE">
        <w:rPr>
          <w:rFonts w:eastAsia="Calibri"/>
          <w:color w:val="262626"/>
        </w:rPr>
        <w:t>Троицкая Сергиева Лавра, 1995.</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Кальвин Ж. Наставления в христианской вере. Кн.1-4, М.1997-1998.</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lastRenderedPageBreak/>
        <w:t>Катехизис Католической Церкви. М. 1996.</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Книга Согласия. Минск, 1998.</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Христианское вероучение. Догматические тексты учительства Церкви (III – XX вв.). </w:t>
      </w:r>
      <w:proofErr w:type="gramStart"/>
      <w:r w:rsidRPr="004B07BE">
        <w:rPr>
          <w:rFonts w:eastAsia="Calibri"/>
          <w:color w:val="262626"/>
        </w:rPr>
        <w:t>С-П</w:t>
      </w:r>
      <w:proofErr w:type="gramEnd"/>
      <w:r w:rsidRPr="004B07BE">
        <w:rPr>
          <w:rFonts w:eastAsia="Calibri"/>
          <w:color w:val="262626"/>
        </w:rPr>
        <w:t>. 2002.</w:t>
      </w:r>
    </w:p>
    <w:p w:rsidR="00E44E96" w:rsidRPr="004B07BE" w:rsidRDefault="00E44E96" w:rsidP="004B07BE">
      <w:pPr>
        <w:pStyle w:val="3"/>
        <w:spacing w:line="276" w:lineRule="auto"/>
      </w:pPr>
      <w:bookmarkStart w:id="159" w:name="_Toc481056259"/>
      <w:bookmarkStart w:id="160" w:name="_Toc509222489"/>
      <w:r w:rsidRPr="004B07BE">
        <w:t>б) Дополнительная литература:</w:t>
      </w:r>
      <w:bookmarkEnd w:id="159"/>
      <w:bookmarkEnd w:id="160"/>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Козлов М. прот. Западное христианство: взгляд с Востока. М., 2009.</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Хрестоматия по сравнительному богословию. Троице-Сергиева Лавра, 2005. </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Антонини Б. Божественное Откровение. М. 1992</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Барт К. Толкование на Послание к Римлянам. М.2005.</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Бонхоффер Д. Сопротивление и покорность. М. 1994.</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Брэнлер Г. Мартин Лютер. Теология и революция. </w:t>
      </w:r>
      <w:proofErr w:type="gramStart"/>
      <w:r w:rsidRPr="004B07BE">
        <w:rPr>
          <w:rFonts w:eastAsia="Calibri"/>
          <w:color w:val="262626"/>
        </w:rPr>
        <w:t>С-П</w:t>
      </w:r>
      <w:proofErr w:type="gramEnd"/>
      <w:r w:rsidRPr="004B07BE">
        <w:rPr>
          <w:rFonts w:eastAsia="Calibri"/>
          <w:color w:val="262626"/>
        </w:rPr>
        <w:t xml:space="preserve">. 2000. </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Вебер М. Протестантская этика и дух капитализма (любое издание)</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Воронов Л. свящ. Проблема Предания в Церкви. – "ЖМП", 1964, №4, с.67 …</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Джероза Л. Каноническое право в Католической Церкви. М. 1996.</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Дьяченко С. свящ. Настольная книга для священно-церковно-служителей. М. 1993.</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Епифанович Л. Записки по обличительному богословию. Новочеркасск, 1904, 1913.</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Иларион (</w:t>
      </w:r>
      <w:proofErr w:type="gramStart"/>
      <w:r w:rsidRPr="004B07BE">
        <w:rPr>
          <w:rFonts w:eastAsia="Calibri"/>
          <w:color w:val="262626"/>
        </w:rPr>
        <w:t>Троицкий</w:t>
      </w:r>
      <w:proofErr w:type="gramEnd"/>
      <w:r w:rsidRPr="004B07BE">
        <w:rPr>
          <w:rFonts w:eastAsia="Calibri"/>
          <w:color w:val="262626"/>
        </w:rPr>
        <w:t>) архим. Христианства нет без Церкви. М. 1991.</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Исаев С.А. Теология смерти. М. 1989.</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Исидор (Богоявленский) еп. Рождество Богородицы. (По православному и римско-католическому учению). – "Журнал Московской Патриархии", 1949, 9, с.34-7.</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Кайпер А. Христианское мировоззрение: лекции по кальвинизму. СПб</w:t>
      </w:r>
      <w:proofErr w:type="gramStart"/>
      <w:r w:rsidRPr="004B07BE">
        <w:rPr>
          <w:rFonts w:eastAsia="Calibri"/>
          <w:color w:val="262626"/>
        </w:rPr>
        <w:t xml:space="preserve">., </w:t>
      </w:r>
      <w:proofErr w:type="gramEnd"/>
      <w:r w:rsidRPr="004B07BE">
        <w:rPr>
          <w:rFonts w:eastAsia="Calibri"/>
          <w:color w:val="262626"/>
        </w:rPr>
        <w:t>2002.</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Карпов П. Систематический указатель статей по основному, догматическому, нравственному и сравнительному богословию. </w:t>
      </w:r>
      <w:proofErr w:type="gramStart"/>
      <w:r w:rsidRPr="004B07BE">
        <w:rPr>
          <w:rFonts w:eastAsia="Calibri"/>
          <w:color w:val="262626"/>
        </w:rPr>
        <w:t>С-П</w:t>
      </w:r>
      <w:proofErr w:type="gramEnd"/>
      <w:r w:rsidRPr="004B07BE">
        <w:rPr>
          <w:rFonts w:eastAsia="Calibri"/>
          <w:color w:val="262626"/>
        </w:rPr>
        <w:t>. 1888.</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Керенский В.А. Римо-католический модернизм. Харьков, 1911.</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Карсавин Л.П. Католичество. Томск, 1997.</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Козлов М. прот. Западное христианство: взгляд с Востока. М., 2009</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Кохомский С.В. Учение Древней Церкви об исхождении Святого Духа Историко-догматический очерк. </w:t>
      </w:r>
      <w:proofErr w:type="gramStart"/>
      <w:r w:rsidRPr="004B07BE">
        <w:rPr>
          <w:rFonts w:eastAsia="Calibri"/>
          <w:color w:val="262626"/>
        </w:rPr>
        <w:t>С-П</w:t>
      </w:r>
      <w:proofErr w:type="gramEnd"/>
      <w:r w:rsidRPr="004B07BE">
        <w:rPr>
          <w:rFonts w:eastAsia="Calibri"/>
          <w:color w:val="262626"/>
        </w:rPr>
        <w:t>. 1875.</w:t>
      </w:r>
    </w:p>
    <w:p w:rsidR="00E44E96" w:rsidRPr="004B07BE" w:rsidRDefault="00E44E96" w:rsidP="004B07BE">
      <w:pPr>
        <w:pStyle w:val="a7"/>
        <w:tabs>
          <w:tab w:val="left" w:pos="0"/>
        </w:tabs>
        <w:spacing w:after="120" w:line="276" w:lineRule="auto"/>
        <w:ind w:firstLine="0"/>
        <w:rPr>
          <w:rFonts w:eastAsia="Calibri"/>
          <w:color w:val="262626"/>
        </w:rPr>
      </w:pPr>
      <w:proofErr w:type="gramStart"/>
      <w:r w:rsidRPr="004B07BE">
        <w:rPr>
          <w:rFonts w:eastAsia="Calibri"/>
          <w:color w:val="262626"/>
        </w:rPr>
        <w:t>Кремлевский</w:t>
      </w:r>
      <w:proofErr w:type="gramEnd"/>
      <w:r w:rsidRPr="004B07BE">
        <w:rPr>
          <w:rFonts w:eastAsia="Calibri"/>
          <w:color w:val="262626"/>
        </w:rPr>
        <w:t xml:space="preserve"> А. История пелагианства и пелагианская доктрина. Казань, 1898.</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Критика современной католической и протестантской теологии (социально-политические и нравственные аспекты). М. 1989.</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Кунцлер М. Литургия Церкви. Кн.1-3. М. 2000-03.</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Кюнг Г. Великие христианские мыслители. </w:t>
      </w:r>
      <w:proofErr w:type="gramStart"/>
      <w:r w:rsidRPr="004B07BE">
        <w:rPr>
          <w:rFonts w:eastAsia="Calibri"/>
          <w:color w:val="262626"/>
        </w:rPr>
        <w:t>С-П</w:t>
      </w:r>
      <w:proofErr w:type="gramEnd"/>
      <w:r w:rsidRPr="004B07BE">
        <w:rPr>
          <w:rFonts w:eastAsia="Calibri"/>
          <w:color w:val="262626"/>
        </w:rPr>
        <w:t>. 2000.</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lastRenderedPageBreak/>
        <w:t xml:space="preserve">Кюнг </w:t>
      </w:r>
      <w:proofErr w:type="gramStart"/>
      <w:r w:rsidRPr="004B07BE">
        <w:rPr>
          <w:rFonts w:eastAsia="Calibri"/>
          <w:color w:val="262626"/>
        </w:rPr>
        <w:t>Г.</w:t>
      </w:r>
      <w:proofErr w:type="gramEnd"/>
      <w:r w:rsidRPr="004B07BE">
        <w:rPr>
          <w:rFonts w:eastAsia="Calibri"/>
          <w:color w:val="262626"/>
        </w:rPr>
        <w:t xml:space="preserve"> Куда идет христианство? Теология на пути к новой парадигме. - "Путь", 1992, №2, с.144-82.</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Кюнг Г. Религия на переломе времен. - "Мировое древо", 1993, №2, с.63-76;</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Лебедев А.свящ. О главенстве Папы или разности православных и папистов в учении о Церкви. </w:t>
      </w:r>
      <w:proofErr w:type="gramStart"/>
      <w:r w:rsidRPr="004B07BE">
        <w:rPr>
          <w:rFonts w:eastAsia="Calibri"/>
          <w:color w:val="262626"/>
        </w:rPr>
        <w:t>С-П</w:t>
      </w:r>
      <w:proofErr w:type="gramEnd"/>
      <w:r w:rsidRPr="004B07BE">
        <w:rPr>
          <w:rFonts w:eastAsia="Calibri"/>
          <w:color w:val="262626"/>
        </w:rPr>
        <w:t>. 1887.</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Лебедев А.свящ. Разности Церквей Восточной и Западной в учении о Пресвятой Деве Марии Богородице. О непорочном зачатии. </w:t>
      </w:r>
      <w:proofErr w:type="gramStart"/>
      <w:r w:rsidRPr="004B07BE">
        <w:rPr>
          <w:rFonts w:eastAsia="Calibri"/>
          <w:color w:val="262626"/>
        </w:rPr>
        <w:t>С-П</w:t>
      </w:r>
      <w:proofErr w:type="gramEnd"/>
      <w:r w:rsidRPr="004B07BE">
        <w:rPr>
          <w:rFonts w:eastAsia="Calibri"/>
          <w:color w:val="262626"/>
        </w:rPr>
        <w:t>. 1903.</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Лейн Т. Христианские мыслители. </w:t>
      </w:r>
      <w:proofErr w:type="gramStart"/>
      <w:r w:rsidRPr="004B07BE">
        <w:rPr>
          <w:rFonts w:eastAsia="Calibri"/>
          <w:color w:val="262626"/>
        </w:rPr>
        <w:t>С-П</w:t>
      </w:r>
      <w:proofErr w:type="gramEnd"/>
      <w:r w:rsidRPr="004B07BE">
        <w:rPr>
          <w:rFonts w:eastAsia="Calibri"/>
          <w:color w:val="262626"/>
        </w:rPr>
        <w:t>. 1997.</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Лобье де П. Три града: социальное учение христианства. </w:t>
      </w:r>
      <w:proofErr w:type="gramStart"/>
      <w:r w:rsidRPr="004B07BE">
        <w:rPr>
          <w:rFonts w:eastAsia="Calibri"/>
          <w:color w:val="262626"/>
        </w:rPr>
        <w:t>С-П</w:t>
      </w:r>
      <w:proofErr w:type="gramEnd"/>
      <w:r w:rsidRPr="004B07BE">
        <w:rPr>
          <w:rFonts w:eastAsia="Calibri"/>
          <w:color w:val="262626"/>
        </w:rPr>
        <w:t>.2001</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Лосский В.Н. Догмат о непорочном зачатии. "Богословские труды", №14, с.121-25.</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Лосский В.Н. Исхождение Святого Духа в православном учении о Троице. - "Журнал Московской Патриархии", 1973, №9, с.62-71.</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Лосский В.Н. Очерк мистического богословия Восточной Церкви. Догматическое богословие. М. 1991.</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Лосский В.Н. Предание и предания. "ЖМП", 1970. </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Любак А.кард. Мысли о Церкви. Милан-Москва, 1994.</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Маграт А. Богословская мысль Реформации. Одесса, 1994.</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Майоров Г.Г. Формирование средневековой философии. М. 1979.</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Малиновский Н. Протестантское учение о церковной иерархии. - "Вера и разум", 1886</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Мерзлюкин А.С. О католическом догмате 1854 г. Париж, 1960.</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Митер Х. Основные идеи кальвинизма. М. 1995.</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Михаил (Мудьюгин) еп. Православная трактовка развития мариологии Римо-католической Церкви за последнее столетие. - “Вестник Русского </w:t>
      </w:r>
      <w:proofErr w:type="gramStart"/>
      <w:r w:rsidRPr="004B07BE">
        <w:rPr>
          <w:rFonts w:eastAsia="Calibri"/>
          <w:color w:val="262626"/>
        </w:rPr>
        <w:t>западно-европейского</w:t>
      </w:r>
      <w:proofErr w:type="gramEnd"/>
      <w:r w:rsidRPr="004B07BE">
        <w:rPr>
          <w:rFonts w:eastAsia="Calibri"/>
          <w:color w:val="262626"/>
        </w:rPr>
        <w:t xml:space="preserve"> патриаршего Экзархата”, 1966.</w:t>
      </w:r>
    </w:p>
    <w:p w:rsidR="00E44E96" w:rsidRPr="004B07BE" w:rsidRDefault="00E44E96" w:rsidP="004B07BE">
      <w:pPr>
        <w:pStyle w:val="a7"/>
        <w:tabs>
          <w:tab w:val="left" w:pos="0"/>
        </w:tabs>
        <w:spacing w:after="120" w:line="276" w:lineRule="auto"/>
        <w:ind w:firstLine="0"/>
        <w:rPr>
          <w:rFonts w:eastAsia="Calibri"/>
          <w:color w:val="262626"/>
        </w:rPr>
      </w:pPr>
      <w:proofErr w:type="gramStart"/>
      <w:r w:rsidRPr="004B07BE">
        <w:rPr>
          <w:rFonts w:eastAsia="Calibri"/>
          <w:color w:val="262626"/>
        </w:rPr>
        <w:t>Наги</w:t>
      </w:r>
      <w:proofErr w:type="gramEnd"/>
      <w:r w:rsidRPr="004B07BE">
        <w:rPr>
          <w:rFonts w:eastAsia="Calibri"/>
          <w:color w:val="262626"/>
        </w:rPr>
        <w:t xml:space="preserve"> С. Католическая Церковь. Рим-Люблин, 1994.</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Некрасов А. Учение св</w:t>
      </w:r>
      <w:proofErr w:type="gramStart"/>
      <w:r w:rsidRPr="004B07BE">
        <w:rPr>
          <w:rFonts w:eastAsia="Calibri"/>
          <w:color w:val="262626"/>
        </w:rPr>
        <w:t>.И</w:t>
      </w:r>
      <w:proofErr w:type="gramEnd"/>
      <w:r w:rsidRPr="004B07BE">
        <w:rPr>
          <w:rFonts w:eastAsia="Calibri"/>
          <w:color w:val="262626"/>
        </w:rPr>
        <w:t>оанна Дамаскина о личном отношении Духа Святого к Сыну Божию. Казань, 1889.</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Нибур Р., Нибур Р. Христос и культура. М.1996.</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Олесницкий И. Символическое учение лютеран о таинстве Евхаристии и несостоятельность этого учения. Каменец-Подольск, 1894.</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Орлов А. Лютер и Цвингли. Троице-Сергиева Лавра, 1905.</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От Лютера до Вайцзекера: великие протестантские мыслители Германии. М.1994.</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Пикирилли Р. Е. Кальвинизм, арминианство и богословие. СПб</w:t>
      </w:r>
      <w:proofErr w:type="gramStart"/>
      <w:r w:rsidRPr="004B07BE">
        <w:rPr>
          <w:rFonts w:eastAsia="Calibri"/>
          <w:color w:val="262626"/>
        </w:rPr>
        <w:t xml:space="preserve">.: </w:t>
      </w:r>
      <w:proofErr w:type="gramEnd"/>
      <w:r w:rsidRPr="004B07BE">
        <w:rPr>
          <w:rFonts w:eastAsia="Calibri"/>
          <w:color w:val="262626"/>
        </w:rPr>
        <w:t>Библия для всех, 2002.</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Писарев Л. Учение бл</w:t>
      </w:r>
      <w:proofErr w:type="gramStart"/>
      <w:r w:rsidRPr="004B07BE">
        <w:rPr>
          <w:rFonts w:eastAsia="Calibri"/>
          <w:color w:val="262626"/>
        </w:rPr>
        <w:t>.А</w:t>
      </w:r>
      <w:proofErr w:type="gramEnd"/>
      <w:r w:rsidRPr="004B07BE">
        <w:rPr>
          <w:rFonts w:eastAsia="Calibri"/>
          <w:color w:val="262626"/>
        </w:rPr>
        <w:t>вгустина, епископа Иппонского, о человеке в его отношении к Богу. Казань, 1894.</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lastRenderedPageBreak/>
        <w:t>Пономарев П.П. Учение Фомы Аквината о таинстве Евхаристии. Казань, 1905.</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Православие и католичество: от конфронтации к диалогу. М. 2001.</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Православие и экуменизм. М. 1998.</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Преображенский Н. Современное англиканство. (Учение о присутств</w:t>
      </w:r>
      <w:proofErr w:type="gramStart"/>
      <w:r w:rsidRPr="004B07BE">
        <w:rPr>
          <w:rFonts w:eastAsia="Calibri"/>
          <w:color w:val="262626"/>
        </w:rPr>
        <w:t>ии Ии</w:t>
      </w:r>
      <w:proofErr w:type="gramEnd"/>
      <w:r w:rsidRPr="004B07BE">
        <w:rPr>
          <w:rFonts w:eastAsia="Calibri"/>
          <w:color w:val="262626"/>
        </w:rPr>
        <w:t>суса Христа в таинстве Евхаристии). - "Богословский вестник", 1901.</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Романидис И. свящ. Филиокве. - "Вестник Русского </w:t>
      </w:r>
      <w:proofErr w:type="gramStart"/>
      <w:r w:rsidRPr="004B07BE">
        <w:rPr>
          <w:rFonts w:eastAsia="Calibri"/>
          <w:color w:val="262626"/>
        </w:rPr>
        <w:t>западно-европейского</w:t>
      </w:r>
      <w:proofErr w:type="gramEnd"/>
      <w:r w:rsidRPr="004B07BE">
        <w:rPr>
          <w:rFonts w:eastAsia="Calibri"/>
          <w:color w:val="262626"/>
        </w:rPr>
        <w:t xml:space="preserve"> патриаршего Экзархата", 1975, №89-90, с.89-115. </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Сергий (Страгородский) патр. Значение апостольского преемства в инославии. — "Журнал Московской Патриархии", 1961, №10, с.30-45.</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Сергий (Страгородский) архиеп. Православное учение о спасении</w:t>
      </w:r>
      <w:proofErr w:type="gramStart"/>
      <w:r w:rsidRPr="004B07BE">
        <w:rPr>
          <w:rFonts w:eastAsia="Calibri"/>
          <w:color w:val="262626"/>
        </w:rPr>
        <w:t>.</w:t>
      </w:r>
      <w:proofErr w:type="gramEnd"/>
      <w:r w:rsidRPr="004B07BE">
        <w:rPr>
          <w:rFonts w:eastAsia="Calibri"/>
          <w:color w:val="262626"/>
        </w:rPr>
        <w:t xml:space="preserve"> (</w:t>
      </w:r>
      <w:proofErr w:type="gramStart"/>
      <w:r w:rsidRPr="004B07BE">
        <w:rPr>
          <w:rFonts w:eastAsia="Calibri"/>
          <w:color w:val="262626"/>
        </w:rPr>
        <w:t>л</w:t>
      </w:r>
      <w:proofErr w:type="gramEnd"/>
      <w:r w:rsidRPr="004B07BE">
        <w:rPr>
          <w:rFonts w:eastAsia="Calibri"/>
          <w:color w:val="262626"/>
        </w:rPr>
        <w:t>юбое издание)</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Сергий (Страгородский) патр. Отношение православного человека к своей Церкви и инославию. — "Журнал Московской Патриархии", 1967, 1, с.63-69.</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Современное католическое богословие. М. 2007.</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Соколов. В.А. Иерархия Англиканской епископальной церкви. Сергиев Посад, 1897.</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Соколов В.В. Средневековая философия. М. 1979. </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Соколов В.В. Европейская философия </w:t>
      </w:r>
      <w:proofErr w:type="gramStart"/>
      <w:r w:rsidRPr="004B07BE">
        <w:rPr>
          <w:rFonts w:eastAsia="Calibri"/>
          <w:color w:val="262626"/>
        </w:rPr>
        <w:t>Х</w:t>
      </w:r>
      <w:proofErr w:type="gramEnd"/>
      <w:r w:rsidRPr="004B07BE">
        <w:rPr>
          <w:rFonts w:eastAsia="Calibri"/>
          <w:color w:val="262626"/>
        </w:rPr>
        <w:t>V-ХVII вв. М. 1984.</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Соколов И.П. Учение Римо-католической Церкви о таинстве священства. Историко-догматический обчерк. </w:t>
      </w:r>
      <w:proofErr w:type="gramStart"/>
      <w:r w:rsidRPr="004B07BE">
        <w:rPr>
          <w:rFonts w:eastAsia="Calibri"/>
          <w:color w:val="262626"/>
        </w:rPr>
        <w:t>С-П</w:t>
      </w:r>
      <w:proofErr w:type="gramEnd"/>
      <w:r w:rsidRPr="004B07BE">
        <w:rPr>
          <w:rFonts w:eastAsia="Calibri"/>
          <w:color w:val="262626"/>
        </w:rPr>
        <w:t>. 1907.</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Сорокин В. свящ. Догмат Римо-католической Церкви о взятии Божией Матери в небесную славу с православной точки зрения. - "Богословские труды", №10, с.67-90.</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Стуков Ф. Лютеранский догмат об оправдании верою. Историко-критический очерк. Казань, 1891.</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Терентьев Н. Лютеранская вероисповедная система по символическим книгам. Казань, 1910.</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Теста Б. Таинства в Католической Церкви. М. 2000.</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Тиллих П. Систематическое богословие. </w:t>
      </w:r>
      <w:proofErr w:type="gramStart"/>
      <w:r w:rsidRPr="004B07BE">
        <w:rPr>
          <w:rFonts w:eastAsia="Calibri"/>
          <w:color w:val="262626"/>
        </w:rPr>
        <w:t>С-П</w:t>
      </w:r>
      <w:proofErr w:type="gramEnd"/>
      <w:r w:rsidRPr="004B07BE">
        <w:rPr>
          <w:rFonts w:eastAsia="Calibri"/>
          <w:color w:val="262626"/>
        </w:rPr>
        <w:t>. 1998.</w:t>
      </w:r>
    </w:p>
    <w:p w:rsidR="00E44E96" w:rsidRPr="004B07BE" w:rsidRDefault="00E44E96" w:rsidP="004B07BE">
      <w:pPr>
        <w:pStyle w:val="a7"/>
        <w:tabs>
          <w:tab w:val="left" w:pos="0"/>
        </w:tabs>
        <w:spacing w:after="120" w:line="276" w:lineRule="auto"/>
        <w:ind w:firstLine="0"/>
        <w:rPr>
          <w:rFonts w:eastAsia="Calibri"/>
          <w:color w:val="262626"/>
        </w:rPr>
      </w:pPr>
      <w:proofErr w:type="gramStart"/>
      <w:r w:rsidRPr="004B07BE">
        <w:rPr>
          <w:rFonts w:eastAsia="Calibri"/>
          <w:color w:val="262626"/>
        </w:rPr>
        <w:t>Троицкий</w:t>
      </w:r>
      <w:proofErr w:type="gramEnd"/>
      <w:r w:rsidRPr="004B07BE">
        <w:rPr>
          <w:rFonts w:eastAsia="Calibri"/>
          <w:color w:val="262626"/>
        </w:rPr>
        <w:t xml:space="preserve"> В.Н. Очерки истории догмата о Церкви. Сергиев Посад, 1912.</w:t>
      </w:r>
    </w:p>
    <w:p w:rsidR="00E44E96" w:rsidRPr="004B07BE" w:rsidRDefault="00E44E96" w:rsidP="004B07BE">
      <w:pPr>
        <w:pStyle w:val="a7"/>
        <w:tabs>
          <w:tab w:val="left" w:pos="0"/>
        </w:tabs>
        <w:spacing w:after="120" w:line="276" w:lineRule="auto"/>
        <w:ind w:firstLine="0"/>
        <w:rPr>
          <w:rFonts w:eastAsia="Calibri"/>
          <w:color w:val="262626"/>
        </w:rPr>
      </w:pPr>
      <w:r w:rsidRPr="004B07BE">
        <w:t xml:space="preserve">Уивер Р. Х. Божественная благодать и человеческое действие: исследование полупелагианских споров. М., 2006. </w:t>
      </w:r>
    </w:p>
    <w:p w:rsidR="00E44E96" w:rsidRPr="004B07BE" w:rsidRDefault="00E44E96" w:rsidP="004B07BE">
      <w:pPr>
        <w:pStyle w:val="ad"/>
        <w:contextualSpacing/>
        <w:jc w:val="both"/>
        <w:rPr>
          <w:sz w:val="24"/>
          <w:szCs w:val="24"/>
          <w:lang w:val="ru-RU"/>
        </w:rPr>
      </w:pPr>
      <w:r w:rsidRPr="004B07BE">
        <w:rPr>
          <w:sz w:val="24"/>
          <w:szCs w:val="24"/>
          <w:lang w:val="ru-RU"/>
        </w:rPr>
        <w:t xml:space="preserve">Ферберн Д. Учение о Христе и благодати в Ранней Церкви. М., 2008. </w:t>
      </w:r>
    </w:p>
    <w:p w:rsidR="00E44E96" w:rsidRPr="004B07BE" w:rsidRDefault="00E44E96" w:rsidP="004B07BE">
      <w:pPr>
        <w:pStyle w:val="ad"/>
        <w:contextualSpacing/>
        <w:jc w:val="both"/>
        <w:rPr>
          <w:sz w:val="24"/>
          <w:szCs w:val="24"/>
          <w:lang w:val="ru-RU"/>
        </w:rPr>
      </w:pPr>
      <w:r w:rsidRPr="004B07BE">
        <w:rPr>
          <w:rFonts w:eastAsia="Calibri"/>
          <w:color w:val="262626"/>
          <w:sz w:val="24"/>
          <w:szCs w:val="24"/>
          <w:lang w:val="ru-RU"/>
        </w:rPr>
        <w:t>Филарет (Вахромеев)</w:t>
      </w:r>
      <w:proofErr w:type="gramStart"/>
      <w:r w:rsidRPr="004B07BE">
        <w:rPr>
          <w:rFonts w:eastAsia="Calibri"/>
          <w:color w:val="262626"/>
          <w:sz w:val="24"/>
          <w:szCs w:val="24"/>
          <w:lang w:val="ru-RU"/>
        </w:rPr>
        <w:t>.</w:t>
      </w:r>
      <w:proofErr w:type="gramEnd"/>
      <w:r w:rsidRPr="004B07BE">
        <w:rPr>
          <w:rFonts w:eastAsia="Calibri"/>
          <w:color w:val="262626"/>
          <w:sz w:val="24"/>
          <w:szCs w:val="24"/>
          <w:lang w:val="ru-RU"/>
        </w:rPr>
        <w:t xml:space="preserve"> </w:t>
      </w:r>
      <w:proofErr w:type="gramStart"/>
      <w:r w:rsidRPr="004B07BE">
        <w:rPr>
          <w:rFonts w:eastAsia="Calibri"/>
          <w:color w:val="262626"/>
          <w:sz w:val="24"/>
          <w:szCs w:val="24"/>
          <w:lang w:val="ru-RU"/>
        </w:rPr>
        <w:t>а</w:t>
      </w:r>
      <w:proofErr w:type="gramEnd"/>
      <w:r w:rsidRPr="004B07BE">
        <w:rPr>
          <w:rFonts w:eastAsia="Calibri"/>
          <w:color w:val="262626"/>
          <w:sz w:val="24"/>
          <w:szCs w:val="24"/>
          <w:lang w:val="ru-RU"/>
        </w:rPr>
        <w:t xml:space="preserve">рхиеп. О филиокве. (К дискуссии со Старокатолической Церковью). - "Журнал Московской Патриархии", 1972, 1, с.62-75. </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Филарет (Дроздов) митр. Разговор между </w:t>
      </w:r>
      <w:proofErr w:type="gramStart"/>
      <w:r w:rsidRPr="004B07BE">
        <w:rPr>
          <w:rFonts w:eastAsia="Calibri"/>
          <w:color w:val="262626"/>
        </w:rPr>
        <w:t>испытующим</w:t>
      </w:r>
      <w:proofErr w:type="gramEnd"/>
      <w:r w:rsidRPr="004B07BE">
        <w:rPr>
          <w:rFonts w:eastAsia="Calibri"/>
          <w:color w:val="262626"/>
        </w:rPr>
        <w:t xml:space="preserve"> и уверенным в Православии Восточной Кафолической Церкви. М. 1849.</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Флоровский Г. свящ. О границах Церкви. - "Журнал Московской Патриархии", 1989, №5, с.71-3, №7, с.70-1.</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lastRenderedPageBreak/>
        <w:t xml:space="preserve">Флоровский Г. свящ. Приснодева Богородица. – Флоровский Г. свящ. Догмат и история. М. 1998, с.165-80. </w:t>
      </w:r>
    </w:p>
    <w:p w:rsidR="00E44E96" w:rsidRPr="004B07BE" w:rsidRDefault="00E44E96" w:rsidP="004B07BE">
      <w:pPr>
        <w:pStyle w:val="a7"/>
        <w:tabs>
          <w:tab w:val="left" w:pos="0"/>
        </w:tabs>
        <w:spacing w:after="120" w:line="276" w:lineRule="auto"/>
        <w:ind w:firstLine="0"/>
      </w:pPr>
      <w:r w:rsidRPr="004B07BE">
        <w:t xml:space="preserve">Фокин А. Р. Блаженный Иероним Стридонский: библеист, экзегет, теолог. М., 2010. </w:t>
      </w:r>
    </w:p>
    <w:p w:rsidR="00E44E96" w:rsidRPr="004B07BE" w:rsidRDefault="00E44E96" w:rsidP="004B07BE">
      <w:pPr>
        <w:pStyle w:val="a7"/>
        <w:tabs>
          <w:tab w:val="left" w:pos="0"/>
        </w:tabs>
        <w:spacing w:after="120" w:line="276" w:lineRule="auto"/>
        <w:ind w:firstLine="0"/>
        <w:rPr>
          <w:rFonts w:eastAsia="Calibri"/>
          <w:color w:val="262626"/>
        </w:rPr>
      </w:pPr>
      <w:r w:rsidRPr="004B07BE">
        <w:t xml:space="preserve">Фокин А. Р. Формирование тринитарной доктрины в латинской патристике. М., 2014. </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Хомяков А.С. Сочинения. Т.1-2, М.1994.</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Хрестоматия по сравнительному богословию. Троице-Сергиева Лавра, 2005. </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Хрисанф (Ретивцев) архим. Характер протестантства и его историческое развитие. СПб. 1871. </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Цыпин В. свящ. К вопросу о границах Церкви. - “Богословские труды”, Сборник, посвященный 300-летию МДА, с.193-225.</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Шостьин А.П. Источники и предмет догматики по воззрению католического богословия последнего полустолетия. Харьков, 1889</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Шостьин А.П. К вопросу о догматическом развитии Церкви. - "Вера и разум", 1886.</w:t>
      </w:r>
    </w:p>
    <w:p w:rsidR="00E44E96" w:rsidRPr="004B07BE" w:rsidRDefault="00E44E96" w:rsidP="004B07BE">
      <w:pPr>
        <w:pStyle w:val="1"/>
        <w:numPr>
          <w:ilvl w:val="0"/>
          <w:numId w:val="0"/>
        </w:numPr>
        <w:tabs>
          <w:tab w:val="clear" w:pos="993"/>
          <w:tab w:val="left" w:pos="851"/>
        </w:tabs>
        <w:spacing w:before="0" w:after="120"/>
        <w:jc w:val="both"/>
        <w:rPr>
          <w:b w:val="0"/>
        </w:rPr>
      </w:pPr>
    </w:p>
    <w:p w:rsidR="00E44E96" w:rsidRPr="004B07BE" w:rsidRDefault="00E44E96" w:rsidP="004B07BE">
      <w:pPr>
        <w:pStyle w:val="10"/>
        <w:spacing w:before="0" w:after="120"/>
        <w:rPr>
          <w:sz w:val="24"/>
        </w:rPr>
      </w:pPr>
      <w:bookmarkStart w:id="161" w:name="_Toc481056260"/>
      <w:bookmarkStart w:id="162" w:name="_Toc509222490"/>
      <w:r w:rsidRPr="004B07BE">
        <w:rPr>
          <w:sz w:val="24"/>
        </w:rPr>
        <w:t>Интернет-ресурсы</w:t>
      </w:r>
      <w:bookmarkEnd w:id="161"/>
      <w:bookmarkEnd w:id="162"/>
    </w:p>
    <w:p w:rsidR="00E44E96" w:rsidRPr="004B07BE" w:rsidRDefault="004B07BE" w:rsidP="004B07BE">
      <w:pPr>
        <w:jc w:val="both"/>
      </w:pPr>
      <w:hyperlink r:id="rId9" w:history="1">
        <w:r w:rsidR="00E44E96" w:rsidRPr="004B07BE">
          <w:rPr>
            <w:rStyle w:val="a8"/>
            <w:lang w:val="en-US"/>
          </w:rPr>
          <w:t>http</w:t>
        </w:r>
        <w:r w:rsidR="00E44E96" w:rsidRPr="004B07BE">
          <w:rPr>
            <w:rStyle w:val="a8"/>
          </w:rPr>
          <w:t>://</w:t>
        </w:r>
        <w:r w:rsidR="00E44E96" w:rsidRPr="004B07BE">
          <w:rPr>
            <w:rStyle w:val="a8"/>
            <w:lang w:val="en-US"/>
          </w:rPr>
          <w:t>www</w:t>
        </w:r>
        <w:r w:rsidR="00E44E96" w:rsidRPr="004B07BE">
          <w:rPr>
            <w:rStyle w:val="a8"/>
          </w:rPr>
          <w:t>.</w:t>
        </w:r>
        <w:r w:rsidR="00E44E96" w:rsidRPr="004B07BE">
          <w:rPr>
            <w:rStyle w:val="a8"/>
            <w:lang w:val="en-US"/>
          </w:rPr>
          <w:t>bogoslov</w:t>
        </w:r>
        <w:r w:rsidR="00E44E96" w:rsidRPr="004B07BE">
          <w:rPr>
            <w:rStyle w:val="a8"/>
          </w:rPr>
          <w:t>.</w:t>
        </w:r>
        <w:r w:rsidR="00E44E96" w:rsidRPr="004B07BE">
          <w:rPr>
            <w:rStyle w:val="a8"/>
            <w:lang w:val="en-US"/>
          </w:rPr>
          <w:t>ru</w:t>
        </w:r>
        <w:r w:rsidR="00E44E96" w:rsidRPr="004B07BE">
          <w:rPr>
            <w:rStyle w:val="a8"/>
          </w:rPr>
          <w:t>/</w:t>
        </w:r>
      </w:hyperlink>
    </w:p>
    <w:p w:rsidR="00E44E96" w:rsidRPr="004B07BE" w:rsidRDefault="00E44E96" w:rsidP="004B07BE">
      <w:pPr>
        <w:pStyle w:val="2"/>
        <w:spacing w:before="0" w:line="276" w:lineRule="auto"/>
        <w:rPr>
          <w:rFonts w:cs="Times New Roman"/>
          <w:sz w:val="24"/>
          <w:szCs w:val="24"/>
        </w:rPr>
      </w:pPr>
    </w:p>
    <w:p w:rsidR="00E44E96" w:rsidRPr="004B07BE" w:rsidRDefault="00E44E96" w:rsidP="004B07BE">
      <w:pPr>
        <w:pStyle w:val="2"/>
        <w:spacing w:before="0" w:line="276" w:lineRule="auto"/>
        <w:rPr>
          <w:rFonts w:cs="Times New Roman"/>
          <w:sz w:val="24"/>
          <w:szCs w:val="24"/>
        </w:rPr>
      </w:pPr>
      <w:bookmarkStart w:id="163" w:name="_Toc481056261"/>
      <w:bookmarkStart w:id="164" w:name="_Toc509222491"/>
      <w:r w:rsidRPr="004B07BE">
        <w:rPr>
          <w:rFonts w:cs="Times New Roman"/>
          <w:sz w:val="24"/>
          <w:szCs w:val="24"/>
        </w:rPr>
        <w:t xml:space="preserve">Методические указания для </w:t>
      </w:r>
      <w:proofErr w:type="gramStart"/>
      <w:r w:rsidRPr="004B07BE">
        <w:rPr>
          <w:rFonts w:cs="Times New Roman"/>
          <w:sz w:val="24"/>
          <w:szCs w:val="24"/>
        </w:rPr>
        <w:t>обучающихся</w:t>
      </w:r>
      <w:proofErr w:type="gramEnd"/>
      <w:r w:rsidRPr="004B07BE">
        <w:rPr>
          <w:rFonts w:cs="Times New Roman"/>
          <w:sz w:val="24"/>
          <w:szCs w:val="24"/>
        </w:rPr>
        <w:t xml:space="preserve"> по освоению дисциплины</w:t>
      </w:r>
      <w:bookmarkEnd w:id="163"/>
      <w:bookmarkEnd w:id="164"/>
    </w:p>
    <w:p w:rsidR="00E44E96" w:rsidRPr="004B07BE" w:rsidRDefault="00E44E96" w:rsidP="004B07BE">
      <w:pPr>
        <w:jc w:val="both"/>
        <w:rPr>
          <w:lang w:eastAsia="en-US"/>
        </w:rPr>
      </w:pPr>
      <w:r w:rsidRPr="004B07BE">
        <w:rPr>
          <w:lang w:eastAsia="en-US"/>
        </w:rPr>
        <w:t>Внеаудиторная работа подразумевает самостоятельную работу в больших городских библиотеках, а также специализированных богословских книжных собраниях и сети Internet с целью формирования и развития профессиональных навыков обучающихся, а также для подготовки к различным формам отчетности.</w:t>
      </w:r>
    </w:p>
    <w:p w:rsidR="00E44E96" w:rsidRPr="004B07BE" w:rsidRDefault="00E44E96" w:rsidP="004B07BE">
      <w:pPr>
        <w:pStyle w:val="10"/>
        <w:spacing w:before="0" w:after="120"/>
        <w:rPr>
          <w:sz w:val="24"/>
        </w:rPr>
      </w:pPr>
      <w:bookmarkStart w:id="165" w:name="_Toc467855262"/>
    </w:p>
    <w:p w:rsidR="00E44E96" w:rsidRPr="004B07BE" w:rsidRDefault="00E44E96" w:rsidP="004B07BE">
      <w:pPr>
        <w:pStyle w:val="2"/>
        <w:spacing w:before="0" w:line="276" w:lineRule="auto"/>
        <w:rPr>
          <w:rFonts w:cs="Times New Roman"/>
          <w:sz w:val="24"/>
          <w:szCs w:val="24"/>
        </w:rPr>
      </w:pPr>
      <w:bookmarkStart w:id="166" w:name="_Toc481056262"/>
      <w:bookmarkStart w:id="167" w:name="_Toc509222492"/>
      <w:r w:rsidRPr="004B07BE">
        <w:rPr>
          <w:rFonts w:cs="Times New Roman"/>
          <w:sz w:val="24"/>
          <w:szCs w:val="24"/>
        </w:rPr>
        <w:t>Материально-техническое обеспечение дисциплины</w:t>
      </w:r>
      <w:bookmarkEnd w:id="165"/>
      <w:bookmarkEnd w:id="166"/>
      <w:bookmarkEnd w:id="167"/>
      <w:r w:rsidRPr="004B07BE">
        <w:rPr>
          <w:rFonts w:cs="Times New Roman"/>
          <w:sz w:val="24"/>
          <w:szCs w:val="24"/>
        </w:rPr>
        <w:t xml:space="preserve"> </w:t>
      </w:r>
    </w:p>
    <w:p w:rsidR="00E44E96" w:rsidRPr="004B07BE" w:rsidRDefault="00E44E96" w:rsidP="004B07BE">
      <w:pPr>
        <w:jc w:val="both"/>
      </w:pPr>
      <w:r w:rsidRPr="004B07BE">
        <w:t>Предполагает наличие лекционной аудитории, снабженной проектором для работы в программе Microsoft Power Point; кроме того необходим доступ к сети Интернет.</w:t>
      </w:r>
    </w:p>
    <w:p w:rsidR="00E44E96" w:rsidRPr="004B07BE" w:rsidRDefault="00E44E96" w:rsidP="004B07BE">
      <w:pPr>
        <w:jc w:val="both"/>
      </w:pPr>
    </w:p>
    <w:p w:rsidR="004B07BE" w:rsidRPr="004B07BE" w:rsidRDefault="004B07BE" w:rsidP="004B07BE">
      <w:pPr>
        <w:jc w:val="both"/>
        <w:rPr>
          <w:i/>
        </w:rPr>
      </w:pPr>
      <w:r w:rsidRPr="004B07BE">
        <w:rPr>
          <w:i/>
        </w:rPr>
        <w:t>Рабочая программа дисциплины разработана на кафедре Систематического богословия и патрологии Богословского факультета ПСТГУ для ПСТБИ согласно требованиям Договора № 498 о сетевой форме реализации ООП.</w:t>
      </w:r>
    </w:p>
    <w:p w:rsidR="004B07BE" w:rsidRPr="004B07BE" w:rsidRDefault="004B07BE" w:rsidP="004B07BE">
      <w:pPr>
        <w:jc w:val="both"/>
      </w:pPr>
    </w:p>
    <w:p w:rsidR="004B07BE" w:rsidRPr="004B07BE" w:rsidRDefault="004B07BE" w:rsidP="004B07BE">
      <w:pPr>
        <w:widowControl w:val="0"/>
        <w:autoSpaceDE w:val="0"/>
        <w:autoSpaceDN w:val="0"/>
        <w:adjustRightInd w:val="0"/>
        <w:rPr>
          <w:i/>
          <w:iCs/>
        </w:rPr>
      </w:pPr>
      <w:r w:rsidRPr="004B07BE">
        <w:rPr>
          <w:i/>
          <w:iCs/>
        </w:rPr>
        <w:t xml:space="preserve">Автор: </w:t>
      </w:r>
      <w:r w:rsidRPr="004B07BE">
        <w:rPr>
          <w:i/>
          <w:iCs/>
        </w:rPr>
        <w:t>Захаров Г.Е.</w:t>
      </w:r>
      <w:r w:rsidRPr="004B07BE">
        <w:rPr>
          <w:i/>
          <w:iCs/>
        </w:rPr>
        <w:t xml:space="preserve"> </w:t>
      </w:r>
    </w:p>
    <w:p w:rsidR="004B07BE" w:rsidRPr="004B07BE" w:rsidRDefault="004B07BE" w:rsidP="004B07BE">
      <w:pPr>
        <w:widowControl w:val="0"/>
        <w:autoSpaceDE w:val="0"/>
        <w:autoSpaceDN w:val="0"/>
        <w:adjustRightInd w:val="0"/>
        <w:jc w:val="both"/>
        <w:rPr>
          <w:i/>
          <w:iCs/>
        </w:rPr>
      </w:pPr>
      <w:r w:rsidRPr="004B07BE">
        <w:rPr>
          <w:i/>
          <w:iCs/>
        </w:rPr>
        <w:t>Рецензент: Медведева А.А.</w:t>
      </w:r>
    </w:p>
    <w:p w:rsidR="004B07BE" w:rsidRPr="004B07BE" w:rsidRDefault="004B07BE" w:rsidP="004B07BE">
      <w:pPr>
        <w:autoSpaceDE w:val="0"/>
        <w:autoSpaceDN w:val="0"/>
        <w:adjustRightInd w:val="0"/>
        <w:jc w:val="both"/>
        <w:rPr>
          <w:i/>
          <w:iCs/>
        </w:rPr>
      </w:pPr>
    </w:p>
    <w:p w:rsidR="004B07BE" w:rsidRPr="004B07BE" w:rsidRDefault="004B07BE" w:rsidP="004B07BE">
      <w:pPr>
        <w:rPr>
          <w:i/>
          <w:iCs/>
          <w:color w:val="000000"/>
        </w:rPr>
      </w:pPr>
      <w:r w:rsidRPr="004B07BE">
        <w:rPr>
          <w:i/>
        </w:rPr>
        <w:lastRenderedPageBreak/>
        <w:t xml:space="preserve">Программа одобрена на заседании кафедры Пастырского и нравственного богословия </w:t>
      </w:r>
      <w:r w:rsidRPr="004B07BE">
        <w:rPr>
          <w:i/>
          <w:iCs/>
          <w:color w:val="000000"/>
        </w:rPr>
        <w:t>от 29.06.2017, протокол № 13.</w:t>
      </w:r>
    </w:p>
    <w:p w:rsidR="00E61383" w:rsidRPr="004B07BE" w:rsidRDefault="00E61383" w:rsidP="004B07BE">
      <w:pPr>
        <w:jc w:val="both"/>
        <w:rPr>
          <w:i/>
          <w:iCs/>
        </w:rPr>
      </w:pPr>
    </w:p>
    <w:sectPr w:rsidR="00E61383" w:rsidRPr="004B07BE" w:rsidSect="006E441C">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C5D" w:rsidRDefault="00BB4C5D" w:rsidP="00C957B6">
      <w:r>
        <w:separator/>
      </w:r>
    </w:p>
  </w:endnote>
  <w:endnote w:type="continuationSeparator" w:id="0">
    <w:p w:rsidR="00BB4C5D" w:rsidRDefault="00BB4C5D" w:rsidP="00C9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219574"/>
      <w:docPartObj>
        <w:docPartGallery w:val="Page Numbers (Bottom of Page)"/>
        <w:docPartUnique/>
      </w:docPartObj>
    </w:sdtPr>
    <w:sdtEndPr/>
    <w:sdtContent>
      <w:p w:rsidR="002B7771" w:rsidRDefault="007E4D71">
        <w:pPr>
          <w:pStyle w:val="a5"/>
          <w:jc w:val="center"/>
        </w:pPr>
        <w:r>
          <w:fldChar w:fldCharType="begin"/>
        </w:r>
        <w:r w:rsidR="002B7771">
          <w:instrText>PAGE   \* MERGEFORMAT</w:instrText>
        </w:r>
        <w:r>
          <w:fldChar w:fldCharType="separate"/>
        </w:r>
        <w:r w:rsidR="004B07BE">
          <w:rPr>
            <w:noProof/>
          </w:rPr>
          <w:t>1</w:t>
        </w:r>
        <w:r>
          <w:rPr>
            <w:noProof/>
          </w:rPr>
          <w:fldChar w:fldCharType="end"/>
        </w:r>
      </w:p>
    </w:sdtContent>
  </w:sdt>
  <w:p w:rsidR="002B7771" w:rsidRDefault="002B77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C5D" w:rsidRDefault="00BB4C5D" w:rsidP="00C957B6">
      <w:r>
        <w:separator/>
      </w:r>
    </w:p>
  </w:footnote>
  <w:footnote w:type="continuationSeparator" w:id="0">
    <w:p w:rsidR="00BB4C5D" w:rsidRDefault="00BB4C5D" w:rsidP="00C95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95D672D"/>
    <w:multiLevelType w:val="hybridMultilevel"/>
    <w:tmpl w:val="01E0302E"/>
    <w:lvl w:ilvl="0" w:tplc="700E28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3">
    <w:nsid w:val="51E34B12"/>
    <w:multiLevelType w:val="hybridMultilevel"/>
    <w:tmpl w:val="65D05008"/>
    <w:lvl w:ilvl="0" w:tplc="096CD2C2">
      <w:start w:val="1"/>
      <w:numFmt w:val="bullet"/>
      <w:lvlText w:val=""/>
      <w:lvlJc w:val="left"/>
      <w:pPr>
        <w:tabs>
          <w:tab w:val="num" w:pos="425"/>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8322BD2"/>
    <w:multiLevelType w:val="hybridMultilevel"/>
    <w:tmpl w:val="44886FD2"/>
    <w:lvl w:ilvl="0" w:tplc="67C0977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5571B7"/>
    <w:multiLevelType w:val="multilevel"/>
    <w:tmpl w:val="6A48E6C0"/>
    <w:lvl w:ilvl="0">
      <w:start w:val="1"/>
      <w:numFmt w:val="decimal"/>
      <w:pStyle w:val="1"/>
      <w:lvlText w:val="%1."/>
      <w:lvlJc w:val="left"/>
      <w:pPr>
        <w:ind w:left="928"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6">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7U0MjSxNDYwsrQwNrdQ0lEKTi0uzszPAykwrAUANLsSHywAAAA="/>
  </w:docVars>
  <w:rsids>
    <w:rsidRoot w:val="00FB074C"/>
    <w:rsid w:val="000212D4"/>
    <w:rsid w:val="0011114C"/>
    <w:rsid w:val="00177CC3"/>
    <w:rsid w:val="00210685"/>
    <w:rsid w:val="00290AF9"/>
    <w:rsid w:val="002B7771"/>
    <w:rsid w:val="002E6032"/>
    <w:rsid w:val="003962AC"/>
    <w:rsid w:val="00426BE9"/>
    <w:rsid w:val="004454A8"/>
    <w:rsid w:val="004B07BE"/>
    <w:rsid w:val="005A5EA6"/>
    <w:rsid w:val="005B03BF"/>
    <w:rsid w:val="005C0E52"/>
    <w:rsid w:val="005D1296"/>
    <w:rsid w:val="006712D3"/>
    <w:rsid w:val="006C1768"/>
    <w:rsid w:val="006C4E90"/>
    <w:rsid w:val="006E441C"/>
    <w:rsid w:val="00714354"/>
    <w:rsid w:val="007B3DA7"/>
    <w:rsid w:val="007E4D71"/>
    <w:rsid w:val="007F7C3A"/>
    <w:rsid w:val="008D18E2"/>
    <w:rsid w:val="008D7874"/>
    <w:rsid w:val="00957FFC"/>
    <w:rsid w:val="009D4953"/>
    <w:rsid w:val="00BB4C5D"/>
    <w:rsid w:val="00C04F64"/>
    <w:rsid w:val="00C212D2"/>
    <w:rsid w:val="00C22829"/>
    <w:rsid w:val="00C957B6"/>
    <w:rsid w:val="00CA6DA8"/>
    <w:rsid w:val="00CF3C95"/>
    <w:rsid w:val="00D10310"/>
    <w:rsid w:val="00D12147"/>
    <w:rsid w:val="00D2746D"/>
    <w:rsid w:val="00D864E9"/>
    <w:rsid w:val="00DF7DBD"/>
    <w:rsid w:val="00E44E96"/>
    <w:rsid w:val="00E61383"/>
    <w:rsid w:val="00E83E41"/>
    <w:rsid w:val="00EE6405"/>
    <w:rsid w:val="00F110B1"/>
    <w:rsid w:val="00F14707"/>
    <w:rsid w:val="00F26344"/>
    <w:rsid w:val="00FB074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7B6"/>
    <w:rPr>
      <w:rFonts w:ascii="Times New Roman" w:eastAsia="Times New Roman" w:hAnsi="Times New Roman" w:cs="Times New Roman"/>
      <w:sz w:val="24"/>
      <w:szCs w:val="24"/>
      <w:lang w:eastAsia="ru-RU"/>
    </w:rPr>
  </w:style>
  <w:style w:type="paragraph" w:styleId="10">
    <w:name w:val="heading 1"/>
    <w:basedOn w:val="a"/>
    <w:next w:val="a"/>
    <w:link w:val="11"/>
    <w:autoRedefine/>
    <w:qFormat/>
    <w:rsid w:val="00C04F64"/>
    <w:pPr>
      <w:spacing w:before="240" w:after="240"/>
      <w:jc w:val="both"/>
      <w:outlineLvl w:val="0"/>
    </w:pPr>
    <w:rPr>
      <w:rFonts w:eastAsiaTheme="minorHAnsi"/>
      <w:b/>
      <w:bCs/>
      <w:sz w:val="28"/>
      <w:lang w:eastAsia="en-US"/>
    </w:rPr>
  </w:style>
  <w:style w:type="paragraph" w:styleId="2">
    <w:name w:val="heading 2"/>
    <w:basedOn w:val="a"/>
    <w:next w:val="a"/>
    <w:link w:val="20"/>
    <w:autoRedefine/>
    <w:uiPriority w:val="9"/>
    <w:unhideWhenUsed/>
    <w:qFormat/>
    <w:rsid w:val="006712D3"/>
    <w:pPr>
      <w:keepNext/>
      <w:keepLines/>
      <w:spacing w:before="200" w:line="259" w:lineRule="auto"/>
      <w:outlineLvl w:val="1"/>
    </w:pPr>
    <w:rPr>
      <w:rFonts w:eastAsiaTheme="majorEastAsia" w:cstheme="majorBidi"/>
      <w:b/>
      <w:bCs/>
      <w:color w:val="000000" w:themeColor="text1"/>
      <w:sz w:val="28"/>
      <w:szCs w:val="26"/>
    </w:rPr>
  </w:style>
  <w:style w:type="paragraph" w:styleId="3">
    <w:name w:val="heading 3"/>
    <w:basedOn w:val="a"/>
    <w:next w:val="a"/>
    <w:link w:val="30"/>
    <w:qFormat/>
    <w:rsid w:val="00CA6DA8"/>
    <w:pPr>
      <w:keepNext/>
      <w:spacing w:line="360" w:lineRule="auto"/>
      <w:ind w:left="360"/>
      <w:jc w:val="both"/>
      <w:outlineLvl w:val="2"/>
    </w:pPr>
    <w:rPr>
      <w:b/>
      <w:iCs/>
    </w:rPr>
  </w:style>
  <w:style w:type="paragraph" w:styleId="4">
    <w:name w:val="heading 4"/>
    <w:basedOn w:val="a"/>
    <w:next w:val="a"/>
    <w:link w:val="40"/>
    <w:qFormat/>
    <w:rsid w:val="005C0E52"/>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12D3"/>
    <w:rPr>
      <w:rFonts w:ascii="Times New Roman" w:eastAsiaTheme="majorEastAsia" w:hAnsi="Times New Roman" w:cstheme="majorBidi"/>
      <w:b/>
      <w:bCs/>
      <w:color w:val="000000" w:themeColor="text1"/>
      <w:sz w:val="28"/>
      <w:szCs w:val="26"/>
    </w:rPr>
  </w:style>
  <w:style w:type="character" w:customStyle="1" w:styleId="11">
    <w:name w:val="Заголовок 1 Знак"/>
    <w:basedOn w:val="a0"/>
    <w:link w:val="10"/>
    <w:rsid w:val="00C04F64"/>
    <w:rPr>
      <w:rFonts w:ascii="Times New Roman" w:hAnsi="Times New Roman" w:cs="Times New Roman"/>
      <w:b/>
      <w:bCs/>
      <w:sz w:val="28"/>
      <w:szCs w:val="24"/>
    </w:rPr>
  </w:style>
  <w:style w:type="character" w:customStyle="1" w:styleId="30">
    <w:name w:val="Заголовок 3 Знак"/>
    <w:link w:val="3"/>
    <w:rsid w:val="00CA6DA8"/>
    <w:rPr>
      <w:rFonts w:ascii="Times New Roman" w:eastAsia="Times New Roman" w:hAnsi="Times New Roman" w:cs="Times New Roman"/>
      <w:b/>
      <w:iCs/>
      <w:sz w:val="24"/>
      <w:szCs w:val="24"/>
      <w:lang w:eastAsia="ru-RU"/>
    </w:rPr>
  </w:style>
  <w:style w:type="character" w:customStyle="1" w:styleId="40">
    <w:name w:val="Заголовок 4 Знак"/>
    <w:basedOn w:val="a0"/>
    <w:link w:val="4"/>
    <w:rsid w:val="005C0E52"/>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C957B6"/>
    <w:pPr>
      <w:tabs>
        <w:tab w:val="center" w:pos="4677"/>
        <w:tab w:val="right" w:pos="9355"/>
      </w:tabs>
    </w:pPr>
  </w:style>
  <w:style w:type="character" w:customStyle="1" w:styleId="a4">
    <w:name w:val="Верхний колонтитул Знак"/>
    <w:basedOn w:val="a0"/>
    <w:link w:val="a3"/>
    <w:uiPriority w:val="99"/>
    <w:rsid w:val="00C957B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957B6"/>
    <w:pPr>
      <w:tabs>
        <w:tab w:val="center" w:pos="4677"/>
        <w:tab w:val="right" w:pos="9355"/>
      </w:tabs>
    </w:pPr>
  </w:style>
  <w:style w:type="character" w:customStyle="1" w:styleId="a6">
    <w:name w:val="Нижний колонтитул Знак"/>
    <w:basedOn w:val="a0"/>
    <w:link w:val="a5"/>
    <w:uiPriority w:val="99"/>
    <w:rsid w:val="00C957B6"/>
    <w:rPr>
      <w:rFonts w:ascii="Times New Roman" w:eastAsia="Times New Roman" w:hAnsi="Times New Roman" w:cs="Times New Roman"/>
      <w:sz w:val="24"/>
      <w:szCs w:val="24"/>
      <w:lang w:eastAsia="ru-RU"/>
    </w:rPr>
  </w:style>
  <w:style w:type="paragraph" w:customStyle="1" w:styleId="1">
    <w:name w:val="УМКД Заголовок 1 ФГОС"/>
    <w:basedOn w:val="a"/>
    <w:qFormat/>
    <w:rsid w:val="00C957B6"/>
    <w:pPr>
      <w:numPr>
        <w:numId w:val="3"/>
      </w:numPr>
      <w:tabs>
        <w:tab w:val="left" w:pos="993"/>
      </w:tabs>
      <w:spacing w:before="240" w:after="240"/>
    </w:pPr>
    <w:rPr>
      <w:b/>
    </w:rPr>
  </w:style>
  <w:style w:type="paragraph" w:customStyle="1" w:styleId="a7">
    <w:name w:val="УМКД Текст без нумерации"/>
    <w:basedOn w:val="21"/>
    <w:qFormat/>
    <w:rsid w:val="00C957B6"/>
    <w:pPr>
      <w:keepLines/>
      <w:spacing w:after="0" w:line="360" w:lineRule="auto"/>
      <w:ind w:left="0" w:firstLine="567"/>
      <w:jc w:val="both"/>
    </w:pPr>
  </w:style>
  <w:style w:type="paragraph" w:styleId="21">
    <w:name w:val="Body Text Indent 2"/>
    <w:basedOn w:val="a"/>
    <w:link w:val="22"/>
    <w:uiPriority w:val="99"/>
    <w:semiHidden/>
    <w:unhideWhenUsed/>
    <w:rsid w:val="00C957B6"/>
    <w:pPr>
      <w:spacing w:line="480" w:lineRule="auto"/>
      <w:ind w:left="283"/>
    </w:pPr>
  </w:style>
  <w:style w:type="character" w:customStyle="1" w:styleId="22">
    <w:name w:val="Основной текст с отступом 2 Знак"/>
    <w:basedOn w:val="a0"/>
    <w:link w:val="21"/>
    <w:uiPriority w:val="99"/>
    <w:semiHidden/>
    <w:rsid w:val="00C957B6"/>
    <w:rPr>
      <w:rFonts w:ascii="Times New Roman" w:eastAsia="Times New Roman" w:hAnsi="Times New Roman" w:cs="Times New Roman"/>
      <w:sz w:val="24"/>
      <w:szCs w:val="24"/>
      <w:lang w:eastAsia="ru-RU"/>
    </w:rPr>
  </w:style>
  <w:style w:type="character" w:styleId="a8">
    <w:name w:val="Hyperlink"/>
    <w:basedOn w:val="a0"/>
    <w:uiPriority w:val="99"/>
    <w:unhideWhenUsed/>
    <w:rsid w:val="00E61383"/>
    <w:rPr>
      <w:color w:val="0000FF" w:themeColor="hyperlink"/>
      <w:u w:val="single"/>
    </w:rPr>
  </w:style>
  <w:style w:type="paragraph" w:styleId="a9">
    <w:name w:val="TOC Heading"/>
    <w:basedOn w:val="10"/>
    <w:next w:val="a"/>
    <w:uiPriority w:val="39"/>
    <w:unhideWhenUsed/>
    <w:qFormat/>
    <w:rsid w:val="00E61383"/>
    <w:pPr>
      <w:keepNext/>
      <w:keepLines/>
      <w:spacing w:before="480" w:after="0"/>
      <w:jc w:val="left"/>
      <w:outlineLvl w:val="9"/>
    </w:pPr>
    <w:rPr>
      <w:rFonts w:asciiTheme="majorHAnsi" w:eastAsiaTheme="majorEastAsia" w:hAnsiTheme="majorHAnsi" w:cstheme="majorBidi"/>
      <w:color w:val="365F91" w:themeColor="accent1" w:themeShade="BF"/>
      <w:szCs w:val="28"/>
      <w:lang w:eastAsia="ru-RU"/>
    </w:rPr>
  </w:style>
  <w:style w:type="paragraph" w:styleId="31">
    <w:name w:val="toc 3"/>
    <w:basedOn w:val="a"/>
    <w:next w:val="a"/>
    <w:autoRedefine/>
    <w:uiPriority w:val="39"/>
    <w:unhideWhenUsed/>
    <w:rsid w:val="00E61383"/>
    <w:pPr>
      <w:spacing w:after="100"/>
      <w:ind w:left="480"/>
    </w:pPr>
  </w:style>
  <w:style w:type="paragraph" w:styleId="12">
    <w:name w:val="toc 1"/>
    <w:basedOn w:val="a"/>
    <w:next w:val="a"/>
    <w:autoRedefine/>
    <w:uiPriority w:val="39"/>
    <w:unhideWhenUsed/>
    <w:rsid w:val="00E61383"/>
    <w:pPr>
      <w:spacing w:after="100"/>
    </w:pPr>
  </w:style>
  <w:style w:type="paragraph" w:styleId="aa">
    <w:name w:val="Balloon Text"/>
    <w:basedOn w:val="a"/>
    <w:link w:val="ab"/>
    <w:uiPriority w:val="99"/>
    <w:semiHidden/>
    <w:unhideWhenUsed/>
    <w:rsid w:val="00E61383"/>
    <w:rPr>
      <w:rFonts w:ascii="Tahoma" w:hAnsi="Tahoma" w:cs="Tahoma"/>
      <w:sz w:val="16"/>
      <w:szCs w:val="16"/>
    </w:rPr>
  </w:style>
  <w:style w:type="character" w:customStyle="1" w:styleId="ab">
    <w:name w:val="Текст выноски Знак"/>
    <w:basedOn w:val="a0"/>
    <w:link w:val="aa"/>
    <w:uiPriority w:val="99"/>
    <w:semiHidden/>
    <w:rsid w:val="00E61383"/>
    <w:rPr>
      <w:rFonts w:ascii="Tahoma" w:eastAsia="Times New Roman" w:hAnsi="Tahoma" w:cs="Tahoma"/>
      <w:sz w:val="16"/>
      <w:szCs w:val="16"/>
      <w:lang w:eastAsia="ru-RU"/>
    </w:rPr>
  </w:style>
  <w:style w:type="table" w:styleId="ac">
    <w:name w:val="Table Grid"/>
    <w:basedOn w:val="a1"/>
    <w:uiPriority w:val="59"/>
    <w:rsid w:val="00957F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toc 2"/>
    <w:basedOn w:val="a"/>
    <w:next w:val="a"/>
    <w:autoRedefine/>
    <w:uiPriority w:val="39"/>
    <w:unhideWhenUsed/>
    <w:rsid w:val="0011114C"/>
    <w:pPr>
      <w:spacing w:after="100"/>
      <w:ind w:left="240"/>
    </w:pPr>
  </w:style>
  <w:style w:type="paragraph" w:styleId="ad">
    <w:name w:val="footnote text"/>
    <w:aliases w:val="Текст сноски Знак2 Знак,Текст сноски Знак1 Знак Знак,Текст сноски Знак Знак Знак Знак,Текст сноски Знак1 Знак2 Знак Знак Знак,Текст сноски Знак Знак Знак Знак Знак Знак,Текст сноски Знак2 Знак Знак Знак Знак Знак,Текст сноски Знак Знак Знак"/>
    <w:basedOn w:val="a"/>
    <w:link w:val="ae"/>
    <w:uiPriority w:val="99"/>
    <w:rsid w:val="00C212D2"/>
    <w:rPr>
      <w:sz w:val="20"/>
      <w:szCs w:val="20"/>
      <w:lang w:val="el-GR"/>
    </w:rPr>
  </w:style>
  <w:style w:type="character" w:customStyle="1" w:styleId="ae">
    <w:name w:val="Текст сноски Знак"/>
    <w:aliases w:val="Текст сноски Знак2 Знак Знак,Текст сноски Знак1 Знак Знак Знак,Текст сноски Знак Знак Знак Знак Знак,Текст сноски Знак1 Знак2 Знак Знак Знак Знак,Текст сноски Знак Знак Знак Знак Знак Знак Знак,Текст сноски Знак Знак Знак Знак1"/>
    <w:basedOn w:val="a0"/>
    <w:link w:val="ad"/>
    <w:uiPriority w:val="99"/>
    <w:rsid w:val="00C212D2"/>
    <w:rPr>
      <w:rFonts w:ascii="Times New Roman" w:eastAsia="Times New Roman" w:hAnsi="Times New Roman" w:cs="Times New Roman"/>
      <w:sz w:val="20"/>
      <w:szCs w:val="20"/>
      <w:lang w:val="el-GR" w:eastAsia="ru-RU"/>
    </w:rPr>
  </w:style>
  <w:style w:type="paragraph" w:styleId="af">
    <w:name w:val="List Paragraph"/>
    <w:basedOn w:val="a"/>
    <w:uiPriority w:val="34"/>
    <w:qFormat/>
    <w:rsid w:val="00E44E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gosl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982A7-40E1-4E24-A35D-43A126C8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4558</Words>
  <Characters>25983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Анастасия Алексеевна</dc:creator>
  <cp:lastModifiedBy>Просто Вася</cp:lastModifiedBy>
  <cp:revision>4</cp:revision>
  <dcterms:created xsi:type="dcterms:W3CDTF">2017-07-26T09:27:00Z</dcterms:created>
  <dcterms:modified xsi:type="dcterms:W3CDTF">2018-03-19T08:32:00Z</dcterms:modified>
</cp:coreProperties>
</file>