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54" w:rsidRPr="004A579A" w:rsidRDefault="00744D54" w:rsidP="004A579A">
      <w:pPr>
        <w:spacing w:after="120" w:line="276" w:lineRule="auto"/>
        <w:jc w:val="center"/>
      </w:pPr>
      <w:r w:rsidRPr="004A579A">
        <w:t>ДУХОВНАЯ ОБРАЗОВАТЕЛЬНАЯ РЕЛИГИОЗНАЯ ОРГАНИЗАЦИЯ ВЫСШЕГО ОБРАЗОВАНИЯ РУССКОЙ ПРАВОСЛАВНОЙ ЦЕРКВИ</w:t>
      </w:r>
    </w:p>
    <w:p w:rsidR="00744D54" w:rsidRPr="004A579A" w:rsidRDefault="00744D54" w:rsidP="004A579A">
      <w:pPr>
        <w:spacing w:after="120" w:line="276" w:lineRule="auto"/>
        <w:jc w:val="center"/>
      </w:pPr>
      <w:r w:rsidRPr="004A579A">
        <w:t>ПРАВОСЛАВНЫЙ СВЯТО-</w:t>
      </w:r>
      <w:proofErr w:type="spellStart"/>
      <w:r w:rsidRPr="004A579A">
        <w:t>ТИХОНОВСКИЙ</w:t>
      </w:r>
      <w:proofErr w:type="spellEnd"/>
      <w:r w:rsidRPr="004A579A">
        <w:t xml:space="preserve"> БОГОСЛОВСКИЙ ИНСТИТУТ</w:t>
      </w:r>
    </w:p>
    <w:p w:rsidR="00744D54" w:rsidRPr="004A579A" w:rsidRDefault="00744D54" w:rsidP="004A579A">
      <w:pPr>
        <w:spacing w:after="120" w:line="276" w:lineRule="auto"/>
        <w:jc w:val="center"/>
        <w:rPr>
          <w:b/>
          <w:i/>
        </w:rPr>
      </w:pPr>
      <w:r w:rsidRPr="004A579A">
        <w:t>КАФЕДРА ПАСТЫРСКОГО И НРАВСТВЕННОГО БОГОСЛОВИЯ</w:t>
      </w:r>
    </w:p>
    <w:p w:rsidR="00744D54" w:rsidRPr="004A579A" w:rsidRDefault="00744D54" w:rsidP="004A579A">
      <w:pPr>
        <w:spacing w:after="120" w:line="276" w:lineRule="auto"/>
      </w:pPr>
    </w:p>
    <w:p w:rsidR="00744D54" w:rsidRPr="004A579A" w:rsidRDefault="00744D54" w:rsidP="004A579A">
      <w:pPr>
        <w:spacing w:after="120" w:line="276" w:lineRule="auto"/>
      </w:pPr>
    </w:p>
    <w:p w:rsidR="00744D54" w:rsidRPr="004A579A" w:rsidRDefault="00744D54" w:rsidP="004A579A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44D54" w:rsidRPr="004A579A" w:rsidTr="00B1737F">
        <w:tc>
          <w:tcPr>
            <w:tcW w:w="4785" w:type="dxa"/>
          </w:tcPr>
          <w:p w:rsidR="00744D54" w:rsidRPr="004A579A" w:rsidRDefault="00744D54" w:rsidP="004A579A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744D54" w:rsidRPr="004A579A" w:rsidRDefault="00744D54" w:rsidP="004A579A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4A579A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4A579A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A579A">
              <w:rPr>
                <w:i/>
              </w:rPr>
              <w:t xml:space="preserve"> </w:t>
            </w:r>
            <w:proofErr w:type="spellStart"/>
            <w:r w:rsidRPr="004A579A">
              <w:rPr>
                <w:i/>
              </w:rPr>
              <w:t>ПСТБИ</w:t>
            </w:r>
            <w:proofErr w:type="spellEnd"/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4A579A">
              <w:rPr>
                <w:i/>
              </w:rPr>
              <w:t xml:space="preserve">_____________ / </w:t>
            </w:r>
            <w:proofErr w:type="spellStart"/>
            <w:r w:rsidRPr="004A579A">
              <w:rPr>
                <w:i/>
              </w:rPr>
              <w:t>прот</w:t>
            </w:r>
            <w:proofErr w:type="spellEnd"/>
            <w:r w:rsidRPr="004A579A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4A579A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744D54" w:rsidRPr="004A579A" w:rsidRDefault="00744D54" w:rsidP="004A579A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744D54" w:rsidRPr="004A579A" w:rsidRDefault="00744D54" w:rsidP="004A579A">
      <w:pPr>
        <w:spacing w:after="120" w:line="276" w:lineRule="auto"/>
        <w:ind w:left="567" w:hanging="567"/>
      </w:pPr>
    </w:p>
    <w:p w:rsidR="00744D54" w:rsidRPr="004A579A" w:rsidRDefault="00744D54" w:rsidP="004A579A">
      <w:pPr>
        <w:spacing w:after="120" w:line="276" w:lineRule="auto"/>
        <w:jc w:val="center"/>
      </w:pPr>
      <w:r w:rsidRPr="004A579A">
        <w:t>РАБОЧАЯ ПРОГРАММА ДИСЦИПЛИНЫ</w:t>
      </w:r>
    </w:p>
    <w:p w:rsidR="00744D54" w:rsidRPr="004A579A" w:rsidRDefault="00744D54" w:rsidP="004A579A">
      <w:pPr>
        <w:spacing w:after="120" w:line="276" w:lineRule="auto"/>
        <w:jc w:val="center"/>
        <w:rPr>
          <w:b/>
          <w:i/>
          <w:spacing w:val="-2"/>
        </w:rPr>
      </w:pPr>
      <w:r w:rsidRPr="004A579A">
        <w:rPr>
          <w:b/>
        </w:rPr>
        <w:t>ИСТОРИЯ БОГОСЛОВСКОГО ОБРАЗОВАНИЯ</w:t>
      </w:r>
    </w:p>
    <w:p w:rsidR="00744D54" w:rsidRPr="004A579A" w:rsidRDefault="00744D54" w:rsidP="004A579A">
      <w:pPr>
        <w:spacing w:after="120" w:line="276" w:lineRule="auto"/>
        <w:jc w:val="center"/>
        <w:rPr>
          <w:b/>
          <w:i/>
          <w:spacing w:val="-2"/>
        </w:rPr>
      </w:pPr>
    </w:p>
    <w:p w:rsidR="00744D54" w:rsidRPr="004A579A" w:rsidRDefault="00744D54" w:rsidP="004A579A">
      <w:pPr>
        <w:spacing w:after="120" w:line="276" w:lineRule="auto"/>
        <w:jc w:val="center"/>
      </w:pPr>
      <w:r w:rsidRPr="004A579A">
        <w:t>Основная образовательная программа:</w:t>
      </w:r>
      <w:r w:rsidRPr="004A579A">
        <w:rPr>
          <w:b/>
        </w:rPr>
        <w:t xml:space="preserve"> </w:t>
      </w:r>
      <w:r w:rsidR="0053706F" w:rsidRPr="004A579A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44D54" w:rsidRPr="004A579A" w:rsidRDefault="00744D54" w:rsidP="004A579A">
      <w:pPr>
        <w:spacing w:after="120" w:line="276" w:lineRule="auto"/>
        <w:jc w:val="center"/>
        <w:rPr>
          <w:color w:val="244061"/>
        </w:rPr>
      </w:pPr>
      <w:r w:rsidRPr="004A579A">
        <w:t>Квалификация выпускника</w:t>
      </w:r>
      <w:r w:rsidRPr="004A579A">
        <w:rPr>
          <w:i/>
        </w:rPr>
        <w:t xml:space="preserve">: </w:t>
      </w:r>
      <w:r w:rsidRPr="004A579A">
        <w:rPr>
          <w:b/>
          <w:i/>
        </w:rPr>
        <w:t>бакалавр</w:t>
      </w:r>
      <w:r w:rsidR="0053706F" w:rsidRPr="004A579A">
        <w:rPr>
          <w:b/>
          <w:i/>
        </w:rPr>
        <w:t xml:space="preserve"> богословия</w:t>
      </w:r>
    </w:p>
    <w:p w:rsidR="00744D54" w:rsidRPr="004A579A" w:rsidRDefault="00744D54" w:rsidP="004A579A">
      <w:pPr>
        <w:spacing w:after="120" w:line="276" w:lineRule="auto"/>
        <w:jc w:val="center"/>
      </w:pPr>
      <w:r w:rsidRPr="004A579A">
        <w:t xml:space="preserve">Форма обучения: </w:t>
      </w:r>
      <w:r w:rsidRPr="004A579A">
        <w:rPr>
          <w:b/>
          <w:i/>
        </w:rPr>
        <w:t>очная</w:t>
      </w: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widowControl w:val="0"/>
        <w:spacing w:after="120" w:line="276" w:lineRule="auto"/>
        <w:jc w:val="center"/>
      </w:pPr>
      <w:r w:rsidRPr="004A579A">
        <w:t>Москва, 20</w:t>
      </w:r>
      <w:r w:rsidR="003E24D1" w:rsidRPr="004A579A">
        <w:t>20</w:t>
      </w:r>
      <w:r w:rsidRPr="004A579A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516963032"/>
        <w:docPartObj>
          <w:docPartGallery w:val="Table of Contents"/>
          <w:docPartUnique/>
        </w:docPartObj>
      </w:sdtPr>
      <w:sdtContent>
        <w:p w:rsidR="009A1695" w:rsidRPr="004A579A" w:rsidRDefault="00AA6A54" w:rsidP="004A579A">
          <w:pPr>
            <w:pStyle w:val="af5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A579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A579A" w:rsidRPr="004A579A" w:rsidRDefault="004E5E93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4A579A">
            <w:fldChar w:fldCharType="begin"/>
          </w:r>
          <w:r w:rsidR="00DF22ED" w:rsidRPr="004A579A">
            <w:instrText xml:space="preserve"> TOC \o "1-3" \h \z \u </w:instrText>
          </w:r>
          <w:r w:rsidRPr="004A579A">
            <w:fldChar w:fldCharType="separate"/>
          </w:r>
          <w:hyperlink w:anchor="_Toc54185482" w:history="1">
            <w:r w:rsidR="004A579A" w:rsidRPr="004A579A">
              <w:rPr>
                <w:rStyle w:val="ab"/>
                <w:noProof/>
              </w:rPr>
              <w:t>Цель и задачи дисциплины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_Toc54185482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3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3" w:history="1">
            <w:r w:rsidRPr="004A579A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_Toc54185483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4" w:history="1">
            <w:r w:rsidRPr="004A579A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_Toc54185484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5" w:history="1">
            <w:r w:rsidRPr="004A579A">
              <w:rPr>
                <w:rStyle w:val="ab"/>
                <w:rFonts w:eastAsiaTheme="minorHAnsi"/>
                <w:noProof/>
                <w:lang w:eastAsia="en-US"/>
              </w:rPr>
              <w:t>Компетенция, формируемая дисциплиной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_Toc54185485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6" w:history="1">
            <w:r w:rsidRPr="004A579A">
              <w:rPr>
                <w:rStyle w:val="ab"/>
                <w:noProof/>
              </w:rPr>
              <w:t>Этапы освоения компетенции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_Toc54185486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7" w:history="1">
            <w:r w:rsidRPr="004A579A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_Toc54185487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8" w:history="1">
            <w:r w:rsidRPr="004A579A">
              <w:rPr>
                <w:rStyle w:val="ab"/>
                <w:noProof/>
              </w:rPr>
              <w:t>Объем дисциплины и виды учебных работ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_Toc54185488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9" w:history="1">
            <w:r w:rsidRPr="004A579A">
              <w:rPr>
                <w:rStyle w:val="ab"/>
                <w:noProof/>
              </w:rPr>
              <w:t>Тематический план дисциплины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_Toc54185489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0" w:history="1">
            <w:r w:rsidRPr="004A579A">
              <w:rPr>
                <w:rStyle w:val="ab"/>
                <w:noProof/>
              </w:rPr>
              <w:t>Содержание дисциплины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_Toc54185490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1" w:history="1">
            <w:r w:rsidRPr="004A579A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Pr="004A579A">
              <w:rPr>
                <w:rStyle w:val="ab"/>
                <w:i/>
                <w:noProof/>
              </w:rPr>
              <w:t xml:space="preserve"> </w:t>
            </w:r>
            <w:r w:rsidRPr="004A579A">
              <w:rPr>
                <w:rStyle w:val="ab"/>
                <w:noProof/>
              </w:rPr>
              <w:t>по дисциплине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_Toc54185491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2" w:history="1">
            <w:r w:rsidRPr="004A579A">
              <w:rPr>
                <w:rStyle w:val="ab"/>
                <w:noProof/>
              </w:rPr>
              <w:t>Фонд оценочных средств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_Toc54185492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3" w:history="1">
            <w:r w:rsidRPr="004A579A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_Toc54185493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4" w:history="1">
            <w:r w:rsidRPr="004A579A">
              <w:rPr>
                <w:rStyle w:val="ab"/>
                <w:noProof/>
              </w:rPr>
              <w:t>Вопросы для семестровой аттестации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_Toc54185494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5" w:history="1">
            <w:r w:rsidRPr="004A579A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_Toc54185495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6" w:history="1">
            <w:r w:rsidRPr="004A579A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_Toc54185496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7" w:history="1">
            <w:r w:rsidRPr="004A579A">
              <w:rPr>
                <w:rStyle w:val="ab"/>
                <w:noProof/>
              </w:rPr>
              <w:t>Средства оценивания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_Toc54185497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8" w:history="1">
            <w:r w:rsidRPr="004A579A">
              <w:rPr>
                <w:rStyle w:val="ab"/>
                <w:noProof/>
              </w:rPr>
              <w:t>Литература по дисциплине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_Toc54185498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9" w:history="1">
            <w:r w:rsidRPr="004A579A">
              <w:rPr>
                <w:rStyle w:val="ab"/>
                <w:noProof/>
              </w:rPr>
              <w:t>Интернет-ресурсы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_Toc54185499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500" w:history="1">
            <w:r w:rsidRPr="004A579A">
              <w:rPr>
                <w:rStyle w:val="ab"/>
                <w:noProof/>
              </w:rPr>
              <w:t>Методические указания для освоения дисциплины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_Toc54185500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4A579A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501" w:history="1">
            <w:r w:rsidRPr="004A579A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Pr="004A579A">
              <w:rPr>
                <w:noProof/>
                <w:webHidden/>
              </w:rPr>
              <w:tab/>
            </w:r>
            <w:r w:rsidRPr="004A579A">
              <w:rPr>
                <w:noProof/>
                <w:webHidden/>
              </w:rPr>
              <w:fldChar w:fldCharType="begin"/>
            </w:r>
            <w:r w:rsidRPr="004A579A">
              <w:rPr>
                <w:noProof/>
                <w:webHidden/>
              </w:rPr>
              <w:instrText xml:space="preserve"> PAGEREF _Toc54185501 \h </w:instrText>
            </w:r>
            <w:r w:rsidRPr="004A579A">
              <w:rPr>
                <w:noProof/>
                <w:webHidden/>
              </w:rPr>
            </w:r>
            <w:r w:rsidRPr="004A57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4A579A">
              <w:rPr>
                <w:noProof/>
                <w:webHidden/>
              </w:rPr>
              <w:fldChar w:fldCharType="end"/>
            </w:r>
          </w:hyperlink>
        </w:p>
        <w:p w:rsidR="00DF22ED" w:rsidRPr="004A579A" w:rsidRDefault="004E5E93" w:rsidP="004A579A">
          <w:pPr>
            <w:spacing w:after="120" w:line="276" w:lineRule="auto"/>
          </w:pPr>
          <w:r w:rsidRPr="004A579A">
            <w:fldChar w:fldCharType="end"/>
          </w:r>
        </w:p>
      </w:sdtContent>
    </w:sdt>
    <w:p w:rsidR="00DF22ED" w:rsidRPr="004A579A" w:rsidRDefault="00DF22ED" w:rsidP="004A579A">
      <w:pPr>
        <w:pStyle w:val="10"/>
        <w:spacing w:before="0" w:after="120"/>
        <w:rPr>
          <w:sz w:val="24"/>
          <w:szCs w:val="24"/>
        </w:rPr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ED2FD6" w:rsidRPr="004A579A" w:rsidRDefault="00ED2FD6" w:rsidP="004A579A">
      <w:pPr>
        <w:spacing w:after="120" w:line="276" w:lineRule="auto"/>
      </w:pPr>
    </w:p>
    <w:p w:rsidR="00AA6A54" w:rsidRPr="004A579A" w:rsidRDefault="00AA6A54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9E3219" w:rsidRPr="004A579A" w:rsidRDefault="009E3219" w:rsidP="004A579A">
      <w:pPr>
        <w:pStyle w:val="10"/>
        <w:spacing w:before="0" w:after="120"/>
        <w:rPr>
          <w:sz w:val="24"/>
          <w:szCs w:val="24"/>
        </w:rPr>
      </w:pPr>
      <w:bookmarkStart w:id="72" w:name="_Toc54185482"/>
      <w:r w:rsidRPr="004A579A">
        <w:rPr>
          <w:sz w:val="24"/>
          <w:szCs w:val="24"/>
        </w:rPr>
        <w:lastRenderedPageBreak/>
        <w:t>Цель и задачи дисциплины</w:t>
      </w:r>
      <w:bookmarkEnd w:id="72"/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/>
          <w:i/>
        </w:rPr>
        <w:t>Цель дисциплины:</w:t>
      </w:r>
      <w:r w:rsidRPr="004A579A">
        <w:t xml:space="preserve"> познакомить </w:t>
      </w:r>
      <w:proofErr w:type="gramStart"/>
      <w:r w:rsidR="00B1737F" w:rsidRPr="004A579A">
        <w:t>обучающихся</w:t>
      </w:r>
      <w:proofErr w:type="gramEnd"/>
      <w:r w:rsidRPr="004A579A">
        <w:t xml:space="preserve"> с основными вехами и традициями богословского образования, структурой образования на Богословском факультете ПСТГУ, его местом  и значением в истории и современном состоянии богословского образования. Курс является существенным элементом формирования культуры будущего пастыря, исследователя, преподавателя, понимания традиции.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Для достижения этой цели в курсе предполагается решить следующие </w:t>
      </w:r>
      <w:r w:rsidRPr="004A579A">
        <w:rPr>
          <w:b/>
          <w:i/>
        </w:rPr>
        <w:t>задачи</w:t>
      </w:r>
      <w:r w:rsidRPr="004A579A">
        <w:t>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дать начальные сведения об основных этапах становления богословского образования в христианской церковной традиции; показать последовательность, взаимосвязь и специфику различных этапов становления богословского знания;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сформировать общие представления о наиболее существенных особенностях, общей логике смены основных парадигм богословского знания;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определить место и значение богословского образования в общей истории образования, соотнесение и связь богословия с другими областями знания в учебных заведениях разных типов, моменты и причины выделения самостоятельных богословских школ;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выявить характерные черты и структуры наиболее значимых и влиятельных богословских школ, предназначенность их выпускников; состав, систематизацию и последовательность изучаемых дисциплин, место и значение богословия в этом образовании; внутреннюю структуру и характерные методы богословского образования конкретных типов; вклад изучаемых школ в общую историю богословского образования;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— познакомить слушателей с историческим, культурным и идейным контекстом, в котором </w:t>
      </w:r>
      <w:proofErr w:type="gramStart"/>
      <w:r w:rsidRPr="004A579A">
        <w:t>формировались</w:t>
      </w:r>
      <w:proofErr w:type="gramEnd"/>
      <w:r w:rsidRPr="004A579A">
        <w:t xml:space="preserve"> и развались эти богословские школы;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сравнить богословские школы разных конфессий, определить их сходство и различия;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выявить характерные черты и проблемы современного богословского образования в России и за рубежом; уяснить место и значение Богословского образования ПСТГУ в современном научно-образовательном пространстве;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— познакомить </w:t>
      </w:r>
      <w:proofErr w:type="gramStart"/>
      <w:r w:rsidR="00B1737F" w:rsidRPr="004A579A">
        <w:t>обучающихся</w:t>
      </w:r>
      <w:proofErr w:type="gramEnd"/>
      <w:r w:rsidRPr="004A579A">
        <w:t xml:space="preserve"> с историей, традицией, основными принципами и структурой образования н</w:t>
      </w:r>
      <w:r w:rsidR="00B02698" w:rsidRPr="004A579A">
        <w:t>а Богословском факультете ПСТГУ</w:t>
      </w:r>
      <w:r w:rsidRPr="004A579A">
        <w:t>.</w:t>
      </w:r>
    </w:p>
    <w:p w:rsidR="009E3219" w:rsidRPr="004A579A" w:rsidRDefault="009E3219" w:rsidP="004A579A">
      <w:pPr>
        <w:spacing w:after="120" w:line="276" w:lineRule="auto"/>
        <w:ind w:firstLine="510"/>
        <w:jc w:val="both"/>
      </w:pPr>
    </w:p>
    <w:p w:rsidR="009E3219" w:rsidRPr="004A579A" w:rsidRDefault="009E3219" w:rsidP="004A579A">
      <w:pPr>
        <w:pStyle w:val="10"/>
        <w:spacing w:before="0" w:after="120"/>
        <w:rPr>
          <w:sz w:val="24"/>
          <w:szCs w:val="24"/>
        </w:rPr>
      </w:pPr>
      <w:r w:rsidRPr="004A579A">
        <w:rPr>
          <w:sz w:val="24"/>
          <w:szCs w:val="24"/>
        </w:rPr>
        <w:t xml:space="preserve"> </w:t>
      </w:r>
      <w:bookmarkStart w:id="73" w:name="_Toc54185483"/>
      <w:r w:rsidRPr="004A579A">
        <w:rPr>
          <w:sz w:val="24"/>
          <w:szCs w:val="24"/>
        </w:rPr>
        <w:t>Место дисциплины в структуре образовательной программы</w:t>
      </w:r>
      <w:bookmarkEnd w:id="73"/>
      <w:r w:rsidRPr="004A579A">
        <w:rPr>
          <w:sz w:val="24"/>
          <w:szCs w:val="24"/>
        </w:rPr>
        <w:t xml:space="preserve"> </w:t>
      </w:r>
      <w:r w:rsidRPr="004A579A">
        <w:rPr>
          <w:sz w:val="24"/>
          <w:szCs w:val="24"/>
        </w:rPr>
        <w:tab/>
      </w:r>
    </w:p>
    <w:p w:rsidR="009E3219" w:rsidRPr="004A579A" w:rsidRDefault="00784BDB" w:rsidP="004A579A">
      <w:pPr>
        <w:spacing w:after="120" w:line="276" w:lineRule="auto"/>
        <w:jc w:val="both"/>
      </w:pPr>
      <w:r w:rsidRPr="004A579A">
        <w:t>Дисциплина относится к базовой части образовательной программы и является обязательной.</w:t>
      </w:r>
    </w:p>
    <w:p w:rsidR="00FE0677" w:rsidRPr="004A579A" w:rsidRDefault="00FE0677" w:rsidP="004A579A">
      <w:pPr>
        <w:spacing w:after="120" w:line="276" w:lineRule="auto"/>
        <w:jc w:val="both"/>
      </w:pPr>
      <w:r w:rsidRPr="004A579A">
        <w:t xml:space="preserve"> Курс построен по хронологическому принципу, однако в нем выделены различные конфессиональные традиции богословского образования. Аудиторные занятия, самостоятельная работа </w:t>
      </w:r>
      <w:r w:rsidR="00B1737F" w:rsidRPr="004A579A">
        <w:t>обучающихся</w:t>
      </w:r>
      <w:r w:rsidRPr="004A579A">
        <w:t xml:space="preserve">, обсуждение и контроль ее результатов организованы таким образом, что учащиеся знакомятся не только с новым фактическим материалом, но и с богатым многовековым методологическим опытом богословского образования. Аудиторные занятия проводятся в интерактивном режиме: </w:t>
      </w:r>
      <w:r w:rsidR="00B1737F" w:rsidRPr="004A579A">
        <w:t>обучающиеся</w:t>
      </w:r>
      <w:r w:rsidRPr="004A579A">
        <w:t xml:space="preserve"> делают доклады и включаются в их активное обсуждение, что формирует необходимые навыки представлять подготовленный материал, оперативно включаться в обсуждение </w:t>
      </w:r>
      <w:r w:rsidRPr="004A579A">
        <w:lastRenderedPageBreak/>
        <w:t xml:space="preserve">разных тем, связанных с профессиональной деятельностью; умение отвечать на заданные вопросы и вести научную дискуссию. Важная роль отводится самостоятельной работе </w:t>
      </w:r>
      <w:r w:rsidR="00B1737F" w:rsidRPr="004A579A">
        <w:t>обучающихся</w:t>
      </w:r>
      <w:r w:rsidRPr="004A579A">
        <w:t xml:space="preserve">: работе с научной литературой, ее реферированию, умению систематизировать полученные сведения, представлять их в виде письменного реферата, устного доклада, презентации. </w:t>
      </w:r>
    </w:p>
    <w:p w:rsidR="00FE0677" w:rsidRPr="004A579A" w:rsidRDefault="00FE0677" w:rsidP="004A579A">
      <w:pPr>
        <w:spacing w:after="120" w:line="276" w:lineRule="auto"/>
        <w:jc w:val="both"/>
      </w:pPr>
      <w:r w:rsidRPr="004A579A">
        <w:t xml:space="preserve">Изучение дисциплины «История богословского образования» тесно связано с </w:t>
      </w:r>
      <w:proofErr w:type="spellStart"/>
      <w:proofErr w:type="gramStart"/>
      <w:r w:rsidRPr="004A579A">
        <w:t>с</w:t>
      </w:r>
      <w:proofErr w:type="spellEnd"/>
      <w:proofErr w:type="gramEnd"/>
      <w:r w:rsidRPr="004A579A">
        <w:t xml:space="preserve"> содержательными дисциплинами профессионального цикла: «Введением в Новый Завет», «Историей древней христианской Церкви», а также с «Историей античной и средневековой философии» и «Всеобщей историей». </w:t>
      </w:r>
      <w:r w:rsidR="00B1737F" w:rsidRPr="004A579A">
        <w:t>Обучающиеся</w:t>
      </w:r>
      <w:r w:rsidRPr="004A579A">
        <w:t xml:space="preserve"> не только получают сведения о многовековой истории церковных богословских школ, но и имеют возможность понять место и значение факультета и учебного заведения, которые они выбрали для обучения, в этой истории и в традиции христианского богословского образования.  </w:t>
      </w:r>
    </w:p>
    <w:p w:rsidR="00FB57DF" w:rsidRPr="004A579A" w:rsidRDefault="00FB57DF" w:rsidP="004A579A">
      <w:pPr>
        <w:spacing w:after="120" w:line="276" w:lineRule="auto"/>
        <w:ind w:firstLine="510"/>
        <w:jc w:val="both"/>
      </w:pPr>
    </w:p>
    <w:p w:rsidR="00023F12" w:rsidRPr="004A579A" w:rsidRDefault="00023F12" w:rsidP="004A579A">
      <w:pPr>
        <w:pStyle w:val="10"/>
        <w:spacing w:before="0" w:after="120"/>
        <w:rPr>
          <w:sz w:val="24"/>
          <w:szCs w:val="24"/>
        </w:rPr>
      </w:pPr>
      <w:bookmarkStart w:id="74" w:name="_Toc54185484"/>
      <w:r w:rsidRPr="004A579A">
        <w:rPr>
          <w:sz w:val="24"/>
          <w:szCs w:val="24"/>
        </w:rPr>
        <w:t xml:space="preserve">Перечень планируемых результатов </w:t>
      </w:r>
      <w:proofErr w:type="gramStart"/>
      <w:r w:rsidRPr="004A579A">
        <w:rPr>
          <w:sz w:val="24"/>
          <w:szCs w:val="24"/>
        </w:rPr>
        <w:t>обучения по дисциплине</w:t>
      </w:r>
      <w:bookmarkEnd w:id="74"/>
      <w:proofErr w:type="gramEnd"/>
    </w:p>
    <w:p w:rsidR="00FB57DF" w:rsidRPr="004A579A" w:rsidRDefault="00023F12" w:rsidP="004A579A">
      <w:pPr>
        <w:pStyle w:val="3"/>
        <w:spacing w:after="120" w:line="276" w:lineRule="auto"/>
        <w:rPr>
          <w:rFonts w:eastAsiaTheme="minorHAnsi"/>
          <w:lang w:eastAsia="en-US"/>
        </w:rPr>
      </w:pPr>
      <w:bookmarkStart w:id="75" w:name="_Toc54185485"/>
      <w:r w:rsidRPr="004A579A">
        <w:rPr>
          <w:rFonts w:eastAsiaTheme="minorHAnsi"/>
          <w:lang w:eastAsia="en-US"/>
        </w:rPr>
        <w:t>Компетенция, формируемая дисциплиной</w:t>
      </w:r>
      <w:bookmarkEnd w:id="75"/>
    </w:p>
    <w:p w:rsidR="00F159C1" w:rsidRPr="004A579A" w:rsidRDefault="009E3219" w:rsidP="004A579A">
      <w:pPr>
        <w:spacing w:after="120" w:line="276" w:lineRule="auto"/>
        <w:jc w:val="both"/>
      </w:pPr>
      <w:r w:rsidRPr="004A579A">
        <w:t xml:space="preserve">Дисциплина призвана сформировать у </w:t>
      </w:r>
      <w:proofErr w:type="gramStart"/>
      <w:r w:rsidRPr="004A579A">
        <w:t>обучающихся</w:t>
      </w:r>
      <w:proofErr w:type="gramEnd"/>
      <w:r w:rsidRPr="004A579A">
        <w:t xml:space="preserve"> </w:t>
      </w:r>
      <w:r w:rsidR="0036455E" w:rsidRPr="004A579A">
        <w:t>общекультурную</w:t>
      </w:r>
      <w:r w:rsidRPr="004A579A">
        <w:t xml:space="preserve"> компетенцию</w:t>
      </w:r>
      <w:r w:rsidR="0036455E" w:rsidRPr="004A579A">
        <w:t xml:space="preserve"> ОК-7: способность к самоорганизации и самообразованию.</w:t>
      </w:r>
    </w:p>
    <w:p w:rsidR="00023F12" w:rsidRPr="004A579A" w:rsidRDefault="00023F12" w:rsidP="004A579A">
      <w:pPr>
        <w:pStyle w:val="3"/>
        <w:spacing w:after="120" w:line="276" w:lineRule="auto"/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bookmarkStart w:id="82" w:name="_Toc54185486"/>
      <w:r w:rsidRPr="004A579A"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784BDB" w:rsidRPr="004A579A" w:rsidRDefault="00784BDB" w:rsidP="004A579A">
      <w:pPr>
        <w:spacing w:after="120" w:line="276" w:lineRule="auto"/>
        <w:jc w:val="both"/>
      </w:pPr>
      <w:r w:rsidRPr="004A579A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84BDB" w:rsidRPr="004A579A" w:rsidRDefault="00784BDB" w:rsidP="004A579A">
      <w:pPr>
        <w:spacing w:after="120" w:line="276" w:lineRule="auto"/>
        <w:jc w:val="both"/>
      </w:pPr>
      <w:r w:rsidRPr="004A579A">
        <w:t xml:space="preserve">На начальном этапе в течение семестра формируются </w:t>
      </w:r>
      <w:proofErr w:type="spellStart"/>
      <w:r w:rsidRPr="004A579A">
        <w:t>знаниевые</w:t>
      </w:r>
      <w:proofErr w:type="spellEnd"/>
      <w:r w:rsidRPr="004A579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4A579A">
        <w:t>Обучающийся</w:t>
      </w:r>
      <w:proofErr w:type="gramEnd"/>
      <w:r w:rsidRPr="004A579A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84BDB" w:rsidRPr="004A579A" w:rsidRDefault="00784BDB" w:rsidP="004A579A">
      <w:pPr>
        <w:spacing w:after="120" w:line="276" w:lineRule="auto"/>
        <w:jc w:val="both"/>
      </w:pPr>
      <w:r w:rsidRPr="004A579A">
        <w:t xml:space="preserve">Основной этап. Освоение этого этапа проходит к концу семестрового обучения. </w:t>
      </w:r>
      <w:proofErr w:type="gramStart"/>
      <w:r w:rsidRPr="004A579A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4A579A">
        <w:t xml:space="preserve"> Контроль качества освоения основного этапа компетенции выносится на промежуточную аттестацию.</w:t>
      </w:r>
    </w:p>
    <w:p w:rsidR="009A1695" w:rsidRPr="004A579A" w:rsidRDefault="00784BDB" w:rsidP="004A579A">
      <w:pPr>
        <w:spacing w:after="120" w:line="276" w:lineRule="auto"/>
        <w:jc w:val="both"/>
      </w:pPr>
      <w:r w:rsidRPr="004A579A">
        <w:t xml:space="preserve">Завершающий этап подразумевает достижение </w:t>
      </w:r>
      <w:proofErr w:type="gramStart"/>
      <w:r w:rsidRPr="004A579A">
        <w:t>обучающимся</w:t>
      </w:r>
      <w:proofErr w:type="gramEnd"/>
      <w:r w:rsidRPr="004A579A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4A579A">
        <w:lastRenderedPageBreak/>
        <w:t>нестандартных условиях. Формирование этого этапа подразумевает взаимосвязь всех дисциплин и практик образовательной программы.</w:t>
      </w:r>
      <w:bookmarkStart w:id="83" w:name="_Toc472951667"/>
      <w:bookmarkStart w:id="84" w:name="_Toc474840590"/>
      <w:bookmarkStart w:id="85" w:name="_Toc475970637"/>
      <w:bookmarkStart w:id="86" w:name="_Toc477858778"/>
    </w:p>
    <w:p w:rsidR="00023F12" w:rsidRPr="004A579A" w:rsidRDefault="00023F12" w:rsidP="004A579A">
      <w:pPr>
        <w:pStyle w:val="3"/>
        <w:spacing w:after="120" w:line="276" w:lineRule="auto"/>
      </w:pPr>
      <w:bookmarkStart w:id="87" w:name="_Toc54185487"/>
      <w:r w:rsidRPr="004A579A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  <w:bookmarkEnd w:id="87"/>
    </w:p>
    <w:p w:rsidR="00F5247F" w:rsidRPr="004A579A" w:rsidRDefault="00F5247F" w:rsidP="004A579A">
      <w:pPr>
        <w:spacing w:after="120" w:line="276" w:lineRule="auto"/>
        <w:jc w:val="both"/>
      </w:pPr>
      <w:r w:rsidRPr="004A579A">
        <w:t xml:space="preserve">В результате освоения дисциплины </w:t>
      </w:r>
      <w:proofErr w:type="gramStart"/>
      <w:r w:rsidRPr="004A579A">
        <w:t>обучающийся</w:t>
      </w:r>
      <w:proofErr w:type="gramEnd"/>
      <w:r w:rsidRPr="004A579A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4A579A">
        <w:t>ООП</w:t>
      </w:r>
      <w:proofErr w:type="spellEnd"/>
      <w:r w:rsidRPr="004A579A">
        <w:t>.</w:t>
      </w:r>
    </w:p>
    <w:p w:rsidR="00F5247F" w:rsidRPr="004A579A" w:rsidRDefault="00F5247F" w:rsidP="004A579A">
      <w:pPr>
        <w:spacing w:after="120" w:line="276" w:lineRule="auto"/>
        <w:jc w:val="both"/>
      </w:pPr>
      <w:r w:rsidRPr="004A579A">
        <w:t xml:space="preserve">Результаты </w:t>
      </w:r>
      <w:proofErr w:type="gramStart"/>
      <w:r w:rsidRPr="004A579A">
        <w:t>обучения по дисциплине</w:t>
      </w:r>
      <w:proofErr w:type="gramEnd"/>
      <w:r w:rsidRPr="004A579A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35"/>
        <w:gridCol w:w="7536"/>
      </w:tblGrid>
      <w:tr w:rsidR="00023F12" w:rsidRPr="004A579A" w:rsidTr="00784BDB"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023F12" w:rsidRPr="004A579A" w:rsidTr="00784BDB">
        <w:tc>
          <w:tcPr>
            <w:tcW w:w="0" w:type="auto"/>
            <w:vMerge w:val="restart"/>
          </w:tcPr>
          <w:p w:rsidR="00023F12" w:rsidRPr="004A579A" w:rsidRDefault="00023F12" w:rsidP="004A579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понятий и терминов современной гуманитарной науки;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наиболее значительных вех в истории христианской теологии;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основ историко-культурного развития человека и человечества.</w:t>
            </w:r>
          </w:p>
        </w:tc>
      </w:tr>
      <w:tr w:rsidR="00023F12" w:rsidRPr="004A579A" w:rsidTr="00784BDB">
        <w:tc>
          <w:tcPr>
            <w:tcW w:w="0" w:type="auto"/>
            <w:vMerge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Умение грамотно работать с богословскими текстами, анализировать и интерпретировать их; 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Умение работать с дополнительной литературой, строить историографические обзоры по отдельным вопросам и проблемам в рамках изучаемого предмета; Умение ориентироваться в наиболее существенных проблемах теологического знания. 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грамотно и профессионально вести дискуссию.</w:t>
            </w:r>
          </w:p>
        </w:tc>
      </w:tr>
      <w:tr w:rsidR="00023F12" w:rsidRPr="004A579A" w:rsidTr="00784BDB">
        <w:tc>
          <w:tcPr>
            <w:tcW w:w="0" w:type="auto"/>
            <w:vMerge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сбора, обработки и анализа информации в области философских, филологических и общегуманитарных знаний; 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Владение навыками корректного и понятного изложения богословских идей и концепций;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 Владение христианским представлением о приоритетах в жизнедеятельности (в том числе в науке).</w:t>
            </w:r>
          </w:p>
        </w:tc>
      </w:tr>
      <w:tr w:rsidR="00023F12" w:rsidRPr="004A579A" w:rsidTr="00784BDB">
        <w:tc>
          <w:tcPr>
            <w:tcW w:w="0" w:type="auto"/>
            <w:vMerge w:val="restart"/>
          </w:tcPr>
          <w:p w:rsidR="00023F12" w:rsidRPr="004A579A" w:rsidRDefault="00023F12" w:rsidP="004A579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Основной </w:t>
            </w:r>
          </w:p>
        </w:tc>
        <w:tc>
          <w:tcPr>
            <w:tcW w:w="0" w:type="auto"/>
          </w:tcPr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основных источников информации для развития духовной жизни и профессиональной деятельности;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основных закономерностей взаимодействия человека и общества;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методов научного исследования.</w:t>
            </w:r>
          </w:p>
        </w:tc>
      </w:tr>
      <w:tr w:rsidR="00023F12" w:rsidRPr="004A579A" w:rsidTr="00784BDB">
        <w:tc>
          <w:tcPr>
            <w:tcW w:w="0" w:type="auto"/>
            <w:vMerge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обобщать и систематизировать научную информацию;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основные научные и социально значимые проблемы;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находить новые пути и методы исследования;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ставить и решать задачи во всех сферах общения;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Умение управлять процессом информационного обмена в различных </w:t>
            </w:r>
            <w:r w:rsidRPr="004A579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коммуникативных средах.</w:t>
            </w:r>
          </w:p>
        </w:tc>
      </w:tr>
      <w:tr w:rsidR="00023F12" w:rsidRPr="004A579A" w:rsidTr="00784BDB">
        <w:tc>
          <w:tcPr>
            <w:tcW w:w="0" w:type="auto"/>
            <w:vMerge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Владение методами познания предметно-практической деятельности человека;</w:t>
            </w:r>
          </w:p>
          <w:p w:rsidR="00023F12" w:rsidRPr="004A579A" w:rsidRDefault="00023F12" w:rsidP="004A579A">
            <w:pPr>
              <w:tabs>
                <w:tab w:val="num" w:pos="964"/>
              </w:tabs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применения научной методологии в исследованиях в профессиональной области.</w:t>
            </w:r>
          </w:p>
        </w:tc>
      </w:tr>
    </w:tbl>
    <w:p w:rsidR="003E24D1" w:rsidRPr="004A579A" w:rsidRDefault="003E24D1" w:rsidP="004A579A">
      <w:pPr>
        <w:pStyle w:val="10"/>
        <w:spacing w:before="0" w:after="120"/>
        <w:rPr>
          <w:rFonts w:eastAsia="Times New Roman"/>
          <w:bCs w:val="0"/>
          <w:i/>
          <w:sz w:val="24"/>
          <w:szCs w:val="24"/>
          <w:lang w:eastAsia="ru-RU"/>
        </w:rPr>
      </w:pPr>
    </w:p>
    <w:p w:rsidR="009E3219" w:rsidRPr="004A579A" w:rsidRDefault="009E3219" w:rsidP="004A579A">
      <w:pPr>
        <w:pStyle w:val="10"/>
        <w:spacing w:before="0" w:after="120"/>
        <w:rPr>
          <w:sz w:val="24"/>
          <w:szCs w:val="24"/>
        </w:rPr>
      </w:pPr>
      <w:r w:rsidRPr="004A579A">
        <w:rPr>
          <w:b w:val="0"/>
          <w:i/>
          <w:sz w:val="24"/>
          <w:szCs w:val="24"/>
        </w:rPr>
        <w:t xml:space="preserve"> </w:t>
      </w:r>
      <w:bookmarkStart w:id="88" w:name="_Toc467596869"/>
      <w:bookmarkStart w:id="89" w:name="_Toc54185488"/>
      <w:r w:rsidRPr="004A579A">
        <w:rPr>
          <w:sz w:val="24"/>
          <w:szCs w:val="24"/>
        </w:rPr>
        <w:t>Объем дисциплины</w:t>
      </w:r>
      <w:bookmarkEnd w:id="88"/>
      <w:r w:rsidRPr="004A579A">
        <w:rPr>
          <w:sz w:val="24"/>
          <w:szCs w:val="24"/>
        </w:rPr>
        <w:t xml:space="preserve"> </w:t>
      </w:r>
      <w:r w:rsidR="003E24D1" w:rsidRPr="004A579A">
        <w:rPr>
          <w:sz w:val="24"/>
          <w:szCs w:val="24"/>
        </w:rPr>
        <w:t>и виды учебных работ</w:t>
      </w:r>
      <w:bookmarkEnd w:id="89"/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41"/>
        <w:gridCol w:w="641"/>
      </w:tblGrid>
      <w:tr w:rsidR="007236EB" w:rsidRPr="004A579A" w:rsidTr="007236EB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proofErr w:type="spellStart"/>
            <w:r w:rsidRPr="004A579A">
              <w:t>з.е</w:t>
            </w:r>
            <w:proofErr w:type="spellEnd"/>
            <w:r w:rsidRPr="004A579A">
              <w:t>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 xml:space="preserve">Итого </w:t>
            </w:r>
            <w:proofErr w:type="spellStart"/>
            <w:r w:rsidRPr="004A579A">
              <w:t>акад</w:t>
            </w:r>
            <w:proofErr w:type="gramStart"/>
            <w:r w:rsidRPr="004A579A">
              <w:t>.ч</w:t>
            </w:r>
            <w:proofErr w:type="gramEnd"/>
            <w:r w:rsidRPr="004A579A">
              <w:t>асов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Курс 1</w:t>
            </w:r>
          </w:p>
        </w:tc>
      </w:tr>
      <w:tr w:rsidR="007236EB" w:rsidRPr="004A579A" w:rsidTr="007236EB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Сем.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Сем. 2</w:t>
            </w:r>
          </w:p>
        </w:tc>
      </w:tr>
      <w:tr w:rsidR="004A579A" w:rsidRPr="004A579A" w:rsidTr="007236EB">
        <w:trPr>
          <w:cantSplit/>
          <w:trHeight w:val="1543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proofErr w:type="spellStart"/>
            <w:proofErr w:type="gramStart"/>
            <w:r w:rsidRPr="004A579A">
              <w:t>КР</w:t>
            </w:r>
            <w:proofErr w:type="spellEnd"/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r w:rsidRPr="004A579A"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proofErr w:type="spellStart"/>
            <w:r w:rsidRPr="004A579A">
              <w:t>з.е</w:t>
            </w:r>
            <w:proofErr w:type="spellEnd"/>
            <w:r w:rsidRPr="004A579A"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ind w:left="113" w:right="113"/>
              <w:jc w:val="center"/>
            </w:pPr>
            <w:proofErr w:type="spellStart"/>
            <w:r w:rsidRPr="004A579A">
              <w:t>з.е</w:t>
            </w:r>
            <w:proofErr w:type="spellEnd"/>
            <w:r w:rsidRPr="004A579A">
              <w:t>.</w:t>
            </w:r>
          </w:p>
        </w:tc>
      </w:tr>
      <w:tr w:rsidR="004A579A" w:rsidRPr="004A579A" w:rsidTr="007236EB">
        <w:trPr>
          <w:trHeight w:val="52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</w:pPr>
            <w:r w:rsidRPr="004A579A">
              <w:t>Б</w:t>
            </w:r>
            <w:proofErr w:type="gramStart"/>
            <w:r w:rsidRPr="004A579A">
              <w:t>1</w:t>
            </w:r>
            <w:proofErr w:type="gramEnd"/>
            <w:r w:rsidRPr="004A579A">
              <w:t>.Б.07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 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 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 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 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B" w:rsidRPr="004A579A" w:rsidRDefault="007236EB" w:rsidP="004A579A">
            <w:pPr>
              <w:spacing w:after="120" w:line="276" w:lineRule="auto"/>
              <w:jc w:val="center"/>
            </w:pPr>
            <w:r w:rsidRPr="004A579A">
              <w:t>2</w:t>
            </w:r>
          </w:p>
        </w:tc>
      </w:tr>
    </w:tbl>
    <w:p w:rsidR="009E3219" w:rsidRPr="004A579A" w:rsidRDefault="009E3219" w:rsidP="004A579A">
      <w:pPr>
        <w:spacing w:after="120" w:line="276" w:lineRule="auto"/>
        <w:ind w:firstLine="510"/>
        <w:jc w:val="both"/>
      </w:pPr>
    </w:p>
    <w:p w:rsidR="00DF22ED" w:rsidRPr="004A579A" w:rsidRDefault="003E24D1" w:rsidP="004A579A">
      <w:pPr>
        <w:pStyle w:val="10"/>
        <w:spacing w:before="0" w:after="120"/>
        <w:rPr>
          <w:sz w:val="24"/>
          <w:szCs w:val="24"/>
        </w:rPr>
      </w:pPr>
      <w:bookmarkStart w:id="90" w:name="_Toc54185489"/>
      <w:r w:rsidRPr="004A579A">
        <w:rPr>
          <w:sz w:val="24"/>
          <w:szCs w:val="24"/>
        </w:rPr>
        <w:t>Тематический план дисциплины</w:t>
      </w:r>
      <w:bookmarkEnd w:id="90"/>
    </w:p>
    <w:tbl>
      <w:tblPr>
        <w:tblpPr w:leftFromText="180" w:rightFromText="180" w:vertAnchor="text" w:horzAnchor="margin" w:tblpXSpec="right" w:tblpY="176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891"/>
      </w:tblGrid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  <w:rPr>
                <w:i/>
              </w:rPr>
            </w:pPr>
            <w:r w:rsidRPr="004A579A">
              <w:rPr>
                <w:i/>
              </w:rPr>
              <w:t>№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  <w:rPr>
                <w:i/>
              </w:rPr>
            </w:pPr>
            <w:r w:rsidRPr="004A579A">
              <w:rPr>
                <w:i/>
              </w:rPr>
              <w:t>Содержание раздела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1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Введение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2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Образование в Античности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3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Богословское образование в древней Церкви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4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Богословское образование в Византии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5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Католическое богословское образование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6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Протестантское богословское образование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7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Богословское образование в России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8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Современное богословское образование в России и за рубежом</w:t>
            </w:r>
          </w:p>
        </w:tc>
      </w:tr>
    </w:tbl>
    <w:p w:rsidR="009E3219" w:rsidRPr="004A579A" w:rsidRDefault="009E3219" w:rsidP="004A579A">
      <w:pPr>
        <w:spacing w:after="120" w:line="276" w:lineRule="auto"/>
        <w:ind w:firstLine="510"/>
        <w:jc w:val="both"/>
      </w:pPr>
      <w:bookmarkStart w:id="91" w:name="_GoBack"/>
      <w:bookmarkEnd w:id="91"/>
    </w:p>
    <w:p w:rsidR="009E3219" w:rsidRPr="004A579A" w:rsidRDefault="009E3219" w:rsidP="004A579A">
      <w:pPr>
        <w:pStyle w:val="10"/>
        <w:spacing w:before="0" w:after="120"/>
        <w:rPr>
          <w:sz w:val="24"/>
          <w:szCs w:val="24"/>
        </w:rPr>
      </w:pPr>
      <w:bookmarkStart w:id="92" w:name="_Toc54185490"/>
      <w:r w:rsidRPr="004A579A">
        <w:rPr>
          <w:sz w:val="24"/>
          <w:szCs w:val="24"/>
        </w:rPr>
        <w:t xml:space="preserve">Содержание </w:t>
      </w:r>
      <w:r w:rsidR="007236EB" w:rsidRPr="004A579A">
        <w:rPr>
          <w:sz w:val="24"/>
          <w:szCs w:val="24"/>
        </w:rPr>
        <w:t>дисциплины</w:t>
      </w:r>
      <w:bookmarkEnd w:id="92"/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r w:rsidRPr="004A579A">
        <w:rPr>
          <w:i/>
        </w:rPr>
        <w:t>Занятие</w:t>
      </w:r>
      <w:r w:rsidR="009E3219" w:rsidRPr="004A579A">
        <w:rPr>
          <w:i/>
        </w:rPr>
        <w:t xml:space="preserve"> 1. Введение. Образование на Богословском  факультете ПСТГУ. «Общая теология конфессии»: цель, задачи, структура курс</w:t>
      </w:r>
      <w:r w:rsidR="00B02698" w:rsidRPr="004A579A">
        <w:rPr>
          <w:i/>
        </w:rPr>
        <w:t>ов</w:t>
      </w:r>
      <w:r w:rsidR="009E3219" w:rsidRPr="004A579A">
        <w:rPr>
          <w:i/>
        </w:rPr>
        <w:t xml:space="preserve">. Место и значение </w:t>
      </w:r>
      <w:r w:rsidR="00B02698" w:rsidRPr="004A579A">
        <w:rPr>
          <w:i/>
        </w:rPr>
        <w:t>дисциплины</w:t>
      </w:r>
      <w:r w:rsidR="009E3219" w:rsidRPr="004A579A">
        <w:rPr>
          <w:i/>
        </w:rPr>
        <w:t xml:space="preserve"> в образовании на Богословском факультете ПСТГУ. Представление «Ежегодника Богословского факультета ПСТГУ».</w:t>
      </w:r>
    </w:p>
    <w:p w:rsidR="009E3219" w:rsidRPr="004A579A" w:rsidRDefault="009E3219" w:rsidP="004A579A">
      <w:pPr>
        <w:spacing w:after="120" w:line="276" w:lineRule="auto"/>
        <w:jc w:val="both"/>
        <w:rPr>
          <w:i/>
          <w:color w:val="000000"/>
        </w:rPr>
      </w:pPr>
      <w:r w:rsidRPr="004A579A">
        <w:rPr>
          <w:i/>
        </w:rPr>
        <w:lastRenderedPageBreak/>
        <w:t>Дисциплина «История богословского образования» (</w:t>
      </w:r>
      <w:r w:rsidRPr="004A579A">
        <w:rPr>
          <w:i/>
          <w:lang w:val="en-US"/>
        </w:rPr>
        <w:t>I</w:t>
      </w:r>
      <w:r w:rsidRPr="004A579A">
        <w:rPr>
          <w:i/>
        </w:rPr>
        <w:t xml:space="preserve"> курс, 1 семестр): тематика и порядок практических занятий; самостоятельная работа; отчетность по курсу</w:t>
      </w:r>
      <w:r w:rsidRPr="004A579A">
        <w:rPr>
          <w:i/>
          <w:color w:val="000000"/>
        </w:rPr>
        <w:t>.</w:t>
      </w:r>
    </w:p>
    <w:p w:rsidR="009E3219" w:rsidRPr="004A579A" w:rsidRDefault="009E3219" w:rsidP="004A579A">
      <w:pPr>
        <w:spacing w:after="120" w:line="276" w:lineRule="auto"/>
        <w:jc w:val="both"/>
        <w:rPr>
          <w:i/>
        </w:rPr>
      </w:pPr>
      <w:r w:rsidRPr="004A579A">
        <w:rPr>
          <w:i/>
        </w:rPr>
        <w:t xml:space="preserve">Образование в Античности.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Содержание ориентирующего введения. </w:t>
      </w:r>
      <w:r w:rsidRPr="004A579A">
        <w:rPr>
          <w:bCs/>
        </w:rPr>
        <w:t>Образование и культура. Два основных аспекта образования: обучение и воспитание. Общая периодизация Античности с точки зрения истории образования и воспитания (архаика – классика – эллинизм). Образование (</w:t>
      </w:r>
      <w:r w:rsidRPr="004A579A">
        <w:t>πα</w:t>
      </w:r>
      <w:proofErr w:type="spellStart"/>
      <w:r w:rsidRPr="004A579A">
        <w:t>ιδεί</w:t>
      </w:r>
      <w:proofErr w:type="spellEnd"/>
      <w:r w:rsidRPr="004A579A">
        <w:t>α</w:t>
      </w:r>
      <w:r w:rsidRPr="004A579A">
        <w:rPr>
          <w:bCs/>
        </w:rPr>
        <w:t xml:space="preserve"> / </w:t>
      </w:r>
      <w:proofErr w:type="spellStart"/>
      <w:r w:rsidRPr="004A579A">
        <w:rPr>
          <w:bCs/>
          <w:lang w:val="en-US"/>
        </w:rPr>
        <w:t>humanitas</w:t>
      </w:r>
      <w:proofErr w:type="spellEnd"/>
      <w:r w:rsidRPr="004A579A">
        <w:rPr>
          <w:bCs/>
        </w:rPr>
        <w:t xml:space="preserve"> / гуманизм) как основополагающий элемент греческой цивилизации. Модель гармоничного человека (</w:t>
      </w:r>
      <w:r w:rsidRPr="004A579A">
        <w:t>κα</w:t>
      </w:r>
      <w:proofErr w:type="spellStart"/>
      <w:r w:rsidRPr="004A579A">
        <w:t>λοκἀγ</w:t>
      </w:r>
      <w:proofErr w:type="spellEnd"/>
      <w:r w:rsidRPr="004A579A">
        <w:t>αθὸς</w:t>
      </w:r>
      <w:r w:rsidRPr="004A579A">
        <w:rPr>
          <w:bCs/>
        </w:rPr>
        <w:t xml:space="preserve">) как идеальный тип </w:t>
      </w:r>
      <w:proofErr w:type="gramStart"/>
      <w:r w:rsidRPr="004A579A">
        <w:rPr>
          <w:bCs/>
        </w:rPr>
        <w:t>греческой</w:t>
      </w:r>
      <w:proofErr w:type="gramEnd"/>
      <w:r w:rsidRPr="004A579A">
        <w:rPr>
          <w:bCs/>
        </w:rPr>
        <w:t xml:space="preserve"> </w:t>
      </w:r>
      <w:proofErr w:type="spellStart"/>
      <w:r w:rsidRPr="004A579A">
        <w:rPr>
          <w:bCs/>
        </w:rPr>
        <w:t>пайдейи</w:t>
      </w:r>
      <w:proofErr w:type="spellEnd"/>
      <w:r w:rsidRPr="004A579A">
        <w:rPr>
          <w:bCs/>
        </w:rPr>
        <w:t xml:space="preserve">. Основные параметры воспитания (воспитание физическое, музыкальное и обучение грамоте, привитие математических, медицинских и риторических знаний и навыков) и главные способы (программы: проповедь Сократа, образовательные программы Платона и </w:t>
      </w:r>
      <w:proofErr w:type="spellStart"/>
      <w:r w:rsidRPr="004A579A">
        <w:rPr>
          <w:bCs/>
        </w:rPr>
        <w:t>Исократа</w:t>
      </w:r>
      <w:proofErr w:type="spellEnd"/>
      <w:r w:rsidRPr="004A579A">
        <w:rPr>
          <w:bCs/>
        </w:rPr>
        <w:t>). Идеал всеобщего и законченного образования</w:t>
      </w:r>
      <w:proofErr w:type="gramStart"/>
      <w:r w:rsidRPr="004A579A">
        <w:rPr>
          <w:bCs/>
        </w:rPr>
        <w:t xml:space="preserve"> </w:t>
      </w:r>
      <w:r w:rsidRPr="004A579A">
        <w:t>(</w:t>
      </w:r>
      <w:proofErr w:type="spellStart"/>
      <w:r w:rsidRPr="004A579A">
        <w:t>ἐγκύκλιος</w:t>
      </w:r>
      <w:proofErr w:type="spellEnd"/>
      <w:r w:rsidRPr="004A579A">
        <w:t xml:space="preserve"> πα</w:t>
      </w:r>
      <w:proofErr w:type="spellStart"/>
      <w:r w:rsidRPr="004A579A">
        <w:t>ιδεί</w:t>
      </w:r>
      <w:proofErr w:type="spellEnd"/>
      <w:r w:rsidRPr="004A579A">
        <w:t xml:space="preserve">α). </w:t>
      </w:r>
      <w:proofErr w:type="gramEnd"/>
      <w:r w:rsidRPr="004A579A">
        <w:t>Вопросы соотношения общего образования и высшей специализации.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Марру</w:t>
      </w:r>
      <w:proofErr w:type="spellEnd"/>
      <w:r w:rsidRPr="004A579A">
        <w:t xml:space="preserve"> А.-И. История воспитания в Античности (Греция). </w:t>
      </w:r>
      <w:proofErr w:type="gramStart"/>
      <w:r w:rsidRPr="004A579A">
        <w:t xml:space="preserve">М.: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1998 (реферат составляется по всем указанным фрагментам вкупе:</w:t>
      </w:r>
      <w:proofErr w:type="gramEnd"/>
      <w:r w:rsidRPr="004A579A">
        <w:t xml:space="preserve"> Часть первая. Глава 4. С. 62–74; Глава 6. С. 94–117; Глава 7. С. 118–136; Часть вторая. Глава 1. С. 137–147; Глава 8. С. 246–259; Глава 10. С. 272–287; Глава 11. С. 288–303; Заключение. </w:t>
      </w:r>
      <w:proofErr w:type="gramStart"/>
      <w:r w:rsidRPr="004A579A">
        <w:t>С. 304–317).</w:t>
      </w:r>
      <w:proofErr w:type="gramEnd"/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Йегер</w:t>
      </w:r>
      <w:proofErr w:type="spellEnd"/>
      <w:r w:rsidRPr="004A579A">
        <w:t xml:space="preserve"> В.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грека. Т. </w:t>
      </w:r>
      <w:smartTag w:uri="urn:schemas-microsoft-com:office:smarttags" w:element="metricconverter">
        <w:smartTagPr>
          <w:attr w:name="ProductID" w:val="1. М"/>
        </w:smartTagPr>
        <w:r w:rsidRPr="004A579A">
          <w:t>1. М</w:t>
        </w:r>
      </w:smartTag>
      <w:r w:rsidRPr="004A579A">
        <w:t xml:space="preserve">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2001. С. 11–28, 110–151.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Проблемные вопросы для обсуждения. Основные семантико-исторические аспекты понятия образование; общая и частная периодизация Античности (Греция – Рим – Константинополь). Образование и культура, образование и цивилизация, образование и религия. Конкуренция образовательных проектов в эпоху эллинизма. Общее и частное в образовании.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iCs/>
        </w:rPr>
        <w:t xml:space="preserve">Имена: </w:t>
      </w:r>
      <w:r w:rsidRPr="004A579A">
        <w:t xml:space="preserve">Гомер, Перикл, Сократ, Платон, Аристотель, </w:t>
      </w:r>
      <w:proofErr w:type="spellStart"/>
      <w:r w:rsidRPr="004A579A">
        <w:t>Исократ</w:t>
      </w:r>
      <w:proofErr w:type="spellEnd"/>
      <w:r w:rsidRPr="004A579A">
        <w:t>, Цицерон, стоики, неоплатоники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Адо</w:t>
      </w:r>
      <w:proofErr w:type="spellEnd"/>
      <w:r w:rsidRPr="004A579A">
        <w:t xml:space="preserve"> И. Свободные искусства и философия в античной мысли. М.: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2002. С. 319–352.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Йегер</w:t>
      </w:r>
      <w:proofErr w:type="spellEnd"/>
      <w:r w:rsidRPr="004A579A">
        <w:t xml:space="preserve"> В.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 (эпоха великих воспитателей и воспитательных систем). Т. </w:t>
      </w:r>
      <w:smartTag w:uri="urn:schemas-microsoft-com:office:smarttags" w:element="metricconverter">
        <w:smartTagPr>
          <w:attr w:name="ProductID" w:val="2. М"/>
        </w:smartTagPr>
        <w:r w:rsidRPr="004A579A">
          <w:t>2. М</w:t>
        </w:r>
      </w:smartTag>
      <w:r w:rsidRPr="004A579A">
        <w:t xml:space="preserve">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1997. С. 59–107.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Он же.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грека. Т. </w:t>
      </w:r>
      <w:smartTag w:uri="urn:schemas-microsoft-com:office:smarttags" w:element="metricconverter">
        <w:smartTagPr>
          <w:attr w:name="ProductID" w:val="1. М"/>
        </w:smartTagPr>
        <w:r w:rsidRPr="004A579A">
          <w:t>1. М</w:t>
        </w:r>
      </w:smartTag>
      <w:r w:rsidRPr="004A579A">
        <w:t xml:space="preserve">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2001. С. 11–28.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Марру</w:t>
      </w:r>
      <w:proofErr w:type="spellEnd"/>
      <w:r w:rsidRPr="004A579A">
        <w:t xml:space="preserve"> А.-И. История воспитания в Античности (Греция). М.: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1998. С. 137–147, 272–317.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Приведите основные периоды и даты в истории античного образования (архаика, классика, эллинизм).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Перечислите государственные и цивилизационные образования, воспринявшие идеал античного образования.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Охарактеризуйте идеал античного образования: его определение, внутренняя структура, цель и результат.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Изложите основные принципы античной образовательной системы (общая схема, последовательный переход от одной ступени к другой на примере образовательных программ Платона и </w:t>
      </w:r>
      <w:proofErr w:type="spellStart"/>
      <w:r w:rsidRPr="004A579A">
        <w:t>Исократа</w:t>
      </w:r>
      <w:proofErr w:type="spellEnd"/>
      <w:r w:rsidRPr="004A579A">
        <w:t>).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Разъясните соотношение всеобщего и законченного образования и высшего специального образования в платонической философской традиции.</w:t>
      </w:r>
    </w:p>
    <w:p w:rsidR="009E3219" w:rsidRPr="004A579A" w:rsidRDefault="009E3219" w:rsidP="004A579A">
      <w:pPr>
        <w:spacing w:after="120" w:line="276" w:lineRule="auto"/>
        <w:jc w:val="both"/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93" w:name="_Toc467599951"/>
      <w:bookmarkStart w:id="94" w:name="_Toc468365450"/>
      <w:bookmarkStart w:id="95" w:name="_Toc468365550"/>
      <w:r w:rsidRPr="004A579A">
        <w:rPr>
          <w:i/>
        </w:rPr>
        <w:t>Занятие</w:t>
      </w:r>
      <w:r w:rsidR="009E3219" w:rsidRPr="004A579A">
        <w:rPr>
          <w:i/>
        </w:rPr>
        <w:t xml:space="preserve"> 2.</w:t>
      </w:r>
      <w:bookmarkEnd w:id="93"/>
      <w:bookmarkEnd w:id="94"/>
      <w:bookmarkEnd w:id="95"/>
      <w:r w:rsidR="009E3219" w:rsidRPr="004A579A">
        <w:rPr>
          <w:i/>
        </w:rPr>
        <w:t xml:space="preserve"> </w:t>
      </w:r>
      <w:bookmarkStart w:id="96" w:name="_Toc467599952"/>
      <w:bookmarkStart w:id="97" w:name="_Toc468365451"/>
      <w:bookmarkStart w:id="98" w:name="_Toc468365551"/>
      <w:r w:rsidR="009E3219" w:rsidRPr="004A579A">
        <w:rPr>
          <w:i/>
        </w:rPr>
        <w:t>Богословское образование в древней Церкви</w:t>
      </w:r>
      <w:bookmarkEnd w:id="96"/>
      <w:bookmarkEnd w:id="97"/>
      <w:bookmarkEnd w:id="98"/>
    </w:p>
    <w:p w:rsidR="009E3219" w:rsidRPr="004A579A" w:rsidRDefault="009E3219" w:rsidP="004A579A">
      <w:pPr>
        <w:spacing w:after="120" w:line="276" w:lineRule="auto"/>
        <w:jc w:val="both"/>
        <w:rPr>
          <w:bCs/>
        </w:rPr>
      </w:pPr>
      <w:r w:rsidRPr="004A579A">
        <w:t xml:space="preserve">Содержание ориентирующего введения. </w:t>
      </w:r>
      <w:r w:rsidRPr="004A579A">
        <w:rPr>
          <w:bCs/>
        </w:rPr>
        <w:t xml:space="preserve">Периодизация и значение христианства поздней античности и Византии в истории христианского богословия (от основания Церкви до падения Константинополя). Образование (наставление в вере, церковная педагогика, </w:t>
      </w:r>
      <w:r w:rsidRPr="004A579A">
        <w:t>πα</w:t>
      </w:r>
      <w:proofErr w:type="spellStart"/>
      <w:r w:rsidRPr="004A579A">
        <w:t>ιδεί</w:t>
      </w:r>
      <w:proofErr w:type="spellEnd"/>
      <w:r w:rsidRPr="004A579A">
        <w:t>α</w:t>
      </w:r>
      <w:r w:rsidRPr="004A579A">
        <w:rPr>
          <w:bCs/>
        </w:rPr>
        <w:t xml:space="preserve"> </w:t>
      </w:r>
      <w:proofErr w:type="spellStart"/>
      <w:r w:rsidRPr="004A579A">
        <w:t>ἐν</w:t>
      </w:r>
      <w:proofErr w:type="spellEnd"/>
      <w:r w:rsidRPr="004A579A">
        <w:t xml:space="preserve"> </w:t>
      </w:r>
      <w:proofErr w:type="spellStart"/>
      <w:r w:rsidRPr="004A579A">
        <w:t>Χριστῷ</w:t>
      </w:r>
      <w:proofErr w:type="spellEnd"/>
      <w:r w:rsidRPr="004A579A">
        <w:rPr>
          <w:bCs/>
        </w:rPr>
        <w:t>) как конститутивный аспект христианского богословия</w:t>
      </w:r>
      <w:proofErr w:type="gramStart"/>
      <w:r w:rsidRPr="004A579A">
        <w:rPr>
          <w:bCs/>
        </w:rPr>
        <w:t>.</w:t>
      </w:r>
      <w:proofErr w:type="gramEnd"/>
      <w:r w:rsidRPr="004A579A">
        <w:rPr>
          <w:bCs/>
        </w:rPr>
        <w:t xml:space="preserve"> </w:t>
      </w:r>
      <w:r w:rsidRPr="004A579A">
        <w:rPr>
          <w:lang w:val="el-GR"/>
        </w:rPr>
        <w:t>θέωσις</w:t>
      </w:r>
      <w:r w:rsidRPr="004A579A">
        <w:rPr>
          <w:bCs/>
        </w:rPr>
        <w:t xml:space="preserve"> </w:t>
      </w:r>
      <w:proofErr w:type="gramStart"/>
      <w:r w:rsidRPr="004A579A">
        <w:rPr>
          <w:bCs/>
        </w:rPr>
        <w:t>к</w:t>
      </w:r>
      <w:proofErr w:type="gramEnd"/>
      <w:r w:rsidRPr="004A579A">
        <w:rPr>
          <w:bCs/>
        </w:rPr>
        <w:t xml:space="preserve">ак идеал христианской </w:t>
      </w:r>
      <w:proofErr w:type="spellStart"/>
      <w:r w:rsidRPr="004A579A">
        <w:rPr>
          <w:bCs/>
        </w:rPr>
        <w:t>пайдейи</w:t>
      </w:r>
      <w:proofErr w:type="spellEnd"/>
      <w:r w:rsidRPr="004A579A">
        <w:rPr>
          <w:bCs/>
        </w:rPr>
        <w:t xml:space="preserve"> (Григорий </w:t>
      </w:r>
      <w:proofErr w:type="spellStart"/>
      <w:r w:rsidRPr="004A579A">
        <w:rPr>
          <w:bCs/>
        </w:rPr>
        <w:t>Нисский</w:t>
      </w:r>
      <w:proofErr w:type="spellEnd"/>
      <w:r w:rsidRPr="004A579A">
        <w:rPr>
          <w:bCs/>
        </w:rPr>
        <w:t xml:space="preserve">). Образовательные институты древнего христианства: </w:t>
      </w:r>
      <w:proofErr w:type="spellStart"/>
      <w:r w:rsidRPr="004A579A">
        <w:rPr>
          <w:bCs/>
        </w:rPr>
        <w:t>огласительная</w:t>
      </w:r>
      <w:proofErr w:type="spellEnd"/>
      <w:r w:rsidRPr="004A579A">
        <w:rPr>
          <w:bCs/>
        </w:rPr>
        <w:t xml:space="preserve"> школа, общее образование в христианской античности на Западе и в Византии (епархиальное училище, </w:t>
      </w:r>
      <w:proofErr w:type="spellStart"/>
      <w:r w:rsidR="00784BDB" w:rsidRPr="004A579A">
        <w:rPr>
          <w:bCs/>
        </w:rPr>
        <w:t>Занятие</w:t>
      </w:r>
      <w:r w:rsidRPr="004A579A">
        <w:rPr>
          <w:bCs/>
        </w:rPr>
        <w:t>ия</w:t>
      </w:r>
      <w:proofErr w:type="spellEnd"/>
      <w:r w:rsidRPr="004A579A">
        <w:rPr>
          <w:bCs/>
        </w:rPr>
        <w:t xml:space="preserve"> и монастырская школа); </w:t>
      </w:r>
      <w:proofErr w:type="spellStart"/>
      <w:r w:rsidRPr="004A579A">
        <w:rPr>
          <w:bCs/>
        </w:rPr>
        <w:t>Аудиториум</w:t>
      </w:r>
      <w:proofErr w:type="spellEnd"/>
      <w:r w:rsidRPr="004A579A">
        <w:rPr>
          <w:bCs/>
        </w:rPr>
        <w:t xml:space="preserve"> в Константинополе; высшая богословская школа </w:t>
      </w:r>
      <w:r w:rsidRPr="004A579A">
        <w:t xml:space="preserve">для клириков и церковных интеллектуалов </w:t>
      </w:r>
      <w:r w:rsidRPr="004A579A">
        <w:rPr>
          <w:bCs/>
        </w:rPr>
        <w:t xml:space="preserve">(на примере Александрии, Климент </w:t>
      </w:r>
      <w:r w:rsidRPr="004A579A">
        <w:t>—</w:t>
      </w:r>
      <w:r w:rsidRPr="004A579A">
        <w:rPr>
          <w:bCs/>
        </w:rPr>
        <w:t xml:space="preserve"> </w:t>
      </w:r>
      <w:proofErr w:type="spellStart"/>
      <w:r w:rsidRPr="004A579A">
        <w:rPr>
          <w:bCs/>
        </w:rPr>
        <w:t>Ориген</w:t>
      </w:r>
      <w:proofErr w:type="spellEnd"/>
      <w:r w:rsidRPr="004A579A">
        <w:rPr>
          <w:bCs/>
        </w:rPr>
        <w:t>) — александрийская программа богословского образования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Гаврилюк П., </w:t>
      </w:r>
      <w:proofErr w:type="spellStart"/>
      <w:r w:rsidRPr="004A579A">
        <w:t>диак</w:t>
      </w:r>
      <w:proofErr w:type="spellEnd"/>
      <w:r w:rsidRPr="004A579A">
        <w:t xml:space="preserve">. История катехизации в древней Церкви. </w:t>
      </w:r>
      <w:proofErr w:type="gramStart"/>
      <w:r w:rsidRPr="004A579A">
        <w:t xml:space="preserve">М.: Свято-Филаретовская Московская высшая </w:t>
      </w:r>
      <w:proofErr w:type="spellStart"/>
      <w:r w:rsidRPr="004A579A">
        <w:t>православно</w:t>
      </w:r>
      <w:proofErr w:type="spellEnd"/>
      <w:r w:rsidRPr="004A579A">
        <w:t>-христианская школа, 2001. 319 с. (реферат пишется по всем указанным фрагментам вкупе:</w:t>
      </w:r>
      <w:proofErr w:type="gramEnd"/>
      <w:r w:rsidRPr="004A579A">
        <w:t xml:space="preserve"> Главы 3, 4, 5, 6).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Дьяконов А.П. Типы высшей богословской школы в древней церкви (</w:t>
      </w:r>
      <w:r w:rsidRPr="004A579A">
        <w:rPr>
          <w:lang w:val="en-US"/>
        </w:rPr>
        <w:t>III</w:t>
      </w:r>
      <w:r w:rsidRPr="004A579A">
        <w:t>–</w:t>
      </w:r>
      <w:r w:rsidRPr="004A579A">
        <w:rPr>
          <w:lang w:val="en-US"/>
        </w:rPr>
        <w:t>VI</w:t>
      </w:r>
      <w:r w:rsidRPr="004A579A">
        <w:t xml:space="preserve"> вв.) // Ученые записки Российского Православного университета ап. Иоанна Богослова. </w:t>
      </w:r>
      <w:proofErr w:type="spellStart"/>
      <w:r w:rsidRPr="004A579A">
        <w:t>Вып</w:t>
      </w:r>
      <w:proofErr w:type="spellEnd"/>
      <w:r w:rsidRPr="004A579A">
        <w:t xml:space="preserve">. </w:t>
      </w:r>
      <w:smartTag w:uri="urn:schemas-microsoft-com:office:smarttags" w:element="metricconverter">
        <w:smartTagPr>
          <w:attr w:name="ProductID" w:val="3. М"/>
        </w:smartTagPr>
        <w:r w:rsidRPr="004A579A">
          <w:t>3. М</w:t>
        </w:r>
      </w:smartTag>
      <w:r w:rsidRPr="004A579A">
        <w:t>., 1998. С. 6–30.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Саврей</w:t>
      </w:r>
      <w:proofErr w:type="spellEnd"/>
      <w:r w:rsidRPr="004A579A">
        <w:t xml:space="preserve"> </w:t>
      </w:r>
      <w:proofErr w:type="spellStart"/>
      <w:r w:rsidRPr="004A579A">
        <w:t>В.Я</w:t>
      </w:r>
      <w:proofErr w:type="spellEnd"/>
      <w:r w:rsidRPr="004A579A">
        <w:t xml:space="preserve">. Александрийская школа в истории философско-богословской мысли. М.: </w:t>
      </w:r>
      <w:proofErr w:type="spellStart"/>
      <w:r w:rsidRPr="004A579A">
        <w:t>КомКнига</w:t>
      </w:r>
      <w:proofErr w:type="spellEnd"/>
      <w:r w:rsidRPr="004A579A">
        <w:t>, 2006. С. 171–193.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Проблемные вопросы для обсуждения. Определение богословия и его периодизация. Устная и письменная традиции передачи церковного богословия. Александрийская модель богословского образования: структурные принципы построения и изложения богословского знания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iCs/>
        </w:rPr>
      </w:pPr>
      <w:bookmarkStart w:id="99" w:name="_Toc467599953"/>
      <w:bookmarkStart w:id="100" w:name="_Toc468365452"/>
      <w:bookmarkStart w:id="101" w:name="_Toc468365552"/>
      <w:r w:rsidRPr="004A579A">
        <w:rPr>
          <w:bCs/>
          <w:iCs/>
        </w:rPr>
        <w:t>Имена:</w:t>
      </w:r>
      <w:bookmarkEnd w:id="99"/>
      <w:bookmarkEnd w:id="100"/>
      <w:bookmarkEnd w:id="101"/>
      <w:r w:rsidRPr="004A579A">
        <w:rPr>
          <w:bCs/>
          <w:iCs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Климент Александрийский, </w:t>
      </w:r>
      <w:proofErr w:type="spellStart"/>
      <w:r w:rsidRPr="004A579A">
        <w:t>Ориген</w:t>
      </w:r>
      <w:proofErr w:type="spellEnd"/>
      <w:r w:rsidRPr="004A579A">
        <w:t xml:space="preserve">, Григорий </w:t>
      </w:r>
      <w:proofErr w:type="spellStart"/>
      <w:r w:rsidRPr="004A579A">
        <w:t>Неокесарийский</w:t>
      </w:r>
      <w:proofErr w:type="spellEnd"/>
      <w:r w:rsidRPr="004A579A">
        <w:t xml:space="preserve">, Василий Великий, Григорий </w:t>
      </w:r>
      <w:proofErr w:type="spellStart"/>
      <w:r w:rsidRPr="004A579A">
        <w:t>Нисский</w:t>
      </w:r>
      <w:proofErr w:type="spellEnd"/>
      <w:r w:rsidRPr="004A579A">
        <w:t xml:space="preserve">, </w:t>
      </w:r>
      <w:proofErr w:type="spellStart"/>
      <w:r w:rsidRPr="004A579A">
        <w:t>Евагрий</w:t>
      </w:r>
      <w:proofErr w:type="spellEnd"/>
      <w:r w:rsidRPr="004A579A">
        <w:t xml:space="preserve">, </w:t>
      </w:r>
      <w:proofErr w:type="spellStart"/>
      <w:r w:rsidRPr="004A579A">
        <w:t>Феодорит</w:t>
      </w:r>
      <w:proofErr w:type="spellEnd"/>
      <w:r w:rsidRPr="004A579A">
        <w:t>, Максим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lastRenderedPageBreak/>
        <w:t>Евсевий</w:t>
      </w:r>
      <w:proofErr w:type="spellEnd"/>
      <w:r w:rsidRPr="004A579A">
        <w:t xml:space="preserve"> Кесарийский, </w:t>
      </w:r>
      <w:proofErr w:type="spellStart"/>
      <w:r w:rsidRPr="004A579A">
        <w:t>Феодорит</w:t>
      </w:r>
      <w:proofErr w:type="spellEnd"/>
      <w:r w:rsidRPr="004A579A">
        <w:t xml:space="preserve"> </w:t>
      </w:r>
      <w:proofErr w:type="spellStart"/>
      <w:r w:rsidRPr="004A579A">
        <w:t>Кирский</w:t>
      </w:r>
      <w:proofErr w:type="spellEnd"/>
      <w:r w:rsidRPr="004A579A">
        <w:t>, «</w:t>
      </w:r>
      <w:proofErr w:type="spellStart"/>
      <w:r w:rsidRPr="004A579A">
        <w:rPr>
          <w:lang w:val="en-US"/>
        </w:rPr>
        <w:t>Doctrina</w:t>
      </w:r>
      <w:proofErr w:type="spellEnd"/>
      <w:r w:rsidRPr="004A579A">
        <w:t xml:space="preserve"> </w:t>
      </w:r>
      <w:proofErr w:type="spellStart"/>
      <w:r w:rsidRPr="004A579A">
        <w:rPr>
          <w:lang w:val="en-US"/>
        </w:rPr>
        <w:t>Patrum</w:t>
      </w:r>
      <w:proofErr w:type="spellEnd"/>
      <w:r w:rsidRPr="004A579A">
        <w:t xml:space="preserve"> </w:t>
      </w:r>
      <w:r w:rsidRPr="004A579A">
        <w:rPr>
          <w:lang w:val="en-US"/>
        </w:rPr>
        <w:t>de</w:t>
      </w:r>
      <w:r w:rsidRPr="004A579A">
        <w:t xml:space="preserve"> </w:t>
      </w:r>
      <w:proofErr w:type="spellStart"/>
      <w:r w:rsidRPr="004A579A">
        <w:rPr>
          <w:lang w:val="en-US"/>
        </w:rPr>
        <w:t>incarnatione</w:t>
      </w:r>
      <w:proofErr w:type="spellEnd"/>
      <w:r w:rsidRPr="004A579A">
        <w:t xml:space="preserve"> </w:t>
      </w:r>
      <w:proofErr w:type="spellStart"/>
      <w:r w:rsidRPr="004A579A">
        <w:rPr>
          <w:lang w:val="en-US"/>
        </w:rPr>
        <w:t>Verbi</w:t>
      </w:r>
      <w:proofErr w:type="spellEnd"/>
      <w:r w:rsidRPr="004A579A">
        <w:t xml:space="preserve">» (приписывается Анастасию </w:t>
      </w:r>
      <w:proofErr w:type="spellStart"/>
      <w:r w:rsidRPr="004A579A">
        <w:t>Апокрисиарию</w:t>
      </w:r>
      <w:proofErr w:type="spellEnd"/>
      <w:r w:rsidRPr="004A579A">
        <w:t xml:space="preserve">), Анастасий </w:t>
      </w:r>
      <w:proofErr w:type="spellStart"/>
      <w:r w:rsidRPr="004A579A">
        <w:t>Синаит</w:t>
      </w:r>
      <w:proofErr w:type="spellEnd"/>
      <w:r w:rsidRPr="004A579A">
        <w:t xml:space="preserve">, Иоанн </w:t>
      </w:r>
      <w:proofErr w:type="spellStart"/>
      <w:r w:rsidRPr="004A579A">
        <w:t>Дамаскин</w:t>
      </w:r>
      <w:proofErr w:type="spellEnd"/>
      <w:r w:rsidRPr="004A579A"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Гаврилюк П. История катехизации в древней Церкви. М.: Свято-Филаретовская Московская высшая </w:t>
      </w:r>
      <w:proofErr w:type="spellStart"/>
      <w:r w:rsidRPr="004A579A">
        <w:t>православно</w:t>
      </w:r>
      <w:proofErr w:type="spellEnd"/>
      <w:r w:rsidRPr="004A579A">
        <w:t>-христианская школа, 2001. С. 95–127, 258–280.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Саврей</w:t>
      </w:r>
      <w:proofErr w:type="spellEnd"/>
      <w:r w:rsidRPr="004A579A">
        <w:t xml:space="preserve"> </w:t>
      </w:r>
      <w:proofErr w:type="spellStart"/>
      <w:r w:rsidRPr="004A579A">
        <w:t>В.Я</w:t>
      </w:r>
      <w:proofErr w:type="spellEnd"/>
      <w:r w:rsidRPr="004A579A">
        <w:t xml:space="preserve">. Александрийская школа в истории философско-богословской мысли. М.: </w:t>
      </w:r>
      <w:proofErr w:type="spellStart"/>
      <w:r w:rsidRPr="004A579A">
        <w:t>КомКнига</w:t>
      </w:r>
      <w:proofErr w:type="spellEnd"/>
      <w:r w:rsidRPr="004A579A">
        <w:t>, 2006. С. 127–144, 171–193.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Перечислите основные периоды и даты в истории древнего богословия (</w:t>
      </w:r>
      <w:proofErr w:type="spellStart"/>
      <w:r w:rsidRPr="004A579A">
        <w:t>доникейская</w:t>
      </w:r>
      <w:proofErr w:type="spellEnd"/>
      <w:r w:rsidRPr="004A579A">
        <w:t xml:space="preserve"> эпоха, эпоха вселенских соборов, период деятельности александрийского </w:t>
      </w:r>
      <w:proofErr w:type="spellStart"/>
      <w:r w:rsidRPr="004A579A">
        <w:t>огласительного</w:t>
      </w:r>
      <w:proofErr w:type="spellEnd"/>
      <w:r w:rsidRPr="004A579A">
        <w:t xml:space="preserve"> училища и т.д.).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Раскройте содержание и последовательность церковного оглашения по «</w:t>
      </w:r>
      <w:proofErr w:type="spellStart"/>
      <w:r w:rsidRPr="004A579A">
        <w:t>Огласительным</w:t>
      </w:r>
      <w:proofErr w:type="spellEnd"/>
      <w:r w:rsidRPr="004A579A">
        <w:t xml:space="preserve"> и </w:t>
      </w:r>
      <w:proofErr w:type="spellStart"/>
      <w:r w:rsidRPr="004A579A">
        <w:t>тайноводственным</w:t>
      </w:r>
      <w:proofErr w:type="spellEnd"/>
      <w:r w:rsidRPr="004A579A">
        <w:t xml:space="preserve"> беседам» св. Кирилла Иерусалимского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Укажите на главные особенности александрийской богословской образовательной программы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Представьте сравнительную характеристику трактатов по пастырскому богословию Иоанна Златоуста и Григория </w:t>
      </w:r>
      <w:proofErr w:type="spellStart"/>
      <w:r w:rsidRPr="004A579A">
        <w:t>Двоеслова</w:t>
      </w:r>
      <w:proofErr w:type="spellEnd"/>
      <w:r w:rsidRPr="004A579A">
        <w:t>.</w:t>
      </w:r>
    </w:p>
    <w:p w:rsidR="009E3219" w:rsidRPr="004A579A" w:rsidRDefault="009E3219" w:rsidP="004A579A">
      <w:pPr>
        <w:spacing w:after="120" w:line="276" w:lineRule="auto"/>
        <w:jc w:val="both"/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r w:rsidRPr="004A579A">
        <w:rPr>
          <w:i/>
        </w:rPr>
        <w:t>Занятие</w:t>
      </w:r>
      <w:r w:rsidR="009E3219" w:rsidRPr="004A579A">
        <w:rPr>
          <w:i/>
        </w:rPr>
        <w:t xml:space="preserve"> 3.</w:t>
      </w:r>
      <w:r w:rsidRPr="004A579A">
        <w:rPr>
          <w:i/>
        </w:rPr>
        <w:t xml:space="preserve"> </w:t>
      </w:r>
      <w:r w:rsidR="009E3219" w:rsidRPr="004A579A">
        <w:rPr>
          <w:i/>
        </w:rPr>
        <w:t>Богословское образование в Византии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Содержание ориентирующего введения. 1. Просвещение в ранневизантийском государстве. Христианизированный восточный эллинизм как основа Византийской культуры. Христианство и язычество в византийском просвещении </w:t>
      </w:r>
      <w:r w:rsidRPr="004A579A">
        <w:rPr>
          <w:lang w:val="de-DE"/>
        </w:rPr>
        <w:t>IV</w:t>
      </w:r>
      <w:r w:rsidRPr="004A579A">
        <w:t>–</w:t>
      </w:r>
      <w:r w:rsidRPr="004A579A">
        <w:rPr>
          <w:lang w:val="en-US"/>
        </w:rPr>
        <w:t>VI</w:t>
      </w:r>
      <w:r w:rsidRPr="004A579A">
        <w:t xml:space="preserve"> вв. Константинополь — новый образовательный центр. Высшая школа в Константинополе при Константине Великом. Реорганизация высшей школы в Константинополе при императоре Феодосии Младшем (</w:t>
      </w:r>
      <w:smartTag w:uri="urn:schemas-microsoft-com:office:smarttags" w:element="metricconverter">
        <w:smartTagPr>
          <w:attr w:name="ProductID" w:val="425 г"/>
        </w:smartTagPr>
        <w:r w:rsidRPr="004A579A">
          <w:t>425 г</w:t>
        </w:r>
      </w:smartTag>
      <w:r w:rsidRPr="004A579A">
        <w:t xml:space="preserve">.). Состав преподавателей школы. Предпочтение греческого языка </w:t>
      </w:r>
      <w:proofErr w:type="gramStart"/>
      <w:r w:rsidRPr="004A579A">
        <w:t>латинскому</w:t>
      </w:r>
      <w:proofErr w:type="gramEnd"/>
      <w:r w:rsidRPr="004A579A">
        <w:t xml:space="preserve">. Судьба Афинской языческой академии. Просвещение при Юстиниане Великом. Кризис империи в </w:t>
      </w:r>
      <w:r w:rsidRPr="004A579A">
        <w:rPr>
          <w:lang w:val="en-US"/>
        </w:rPr>
        <w:t>VII</w:t>
      </w:r>
      <w:r w:rsidRPr="004A579A">
        <w:t>–</w:t>
      </w:r>
      <w:r w:rsidRPr="004A579A">
        <w:rPr>
          <w:lang w:val="en-US"/>
        </w:rPr>
        <w:t>VIII</w:t>
      </w:r>
      <w:r w:rsidRPr="004A579A">
        <w:t xml:space="preserve"> вв. — «темные века» византийского просвещения. Закрытие Константинопольской высшей школы при Фоке и возрождение ее при Ираклии и патриархе Сергии. Повторное закрытие школы при императорах-иконоборцах.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2. Подъем духовного просвещения в середине </w:t>
      </w:r>
      <w:r w:rsidRPr="004A579A">
        <w:rPr>
          <w:lang w:val="de-DE"/>
        </w:rPr>
        <w:t>IX</w:t>
      </w:r>
      <w:r w:rsidRPr="004A579A">
        <w:t xml:space="preserve"> в. Духовное просвещение и богословская наука и образование в период расцвета (</w:t>
      </w:r>
      <w:r w:rsidRPr="004A579A">
        <w:rPr>
          <w:lang w:val="de-DE"/>
        </w:rPr>
        <w:t>IX</w:t>
      </w:r>
      <w:r w:rsidRPr="004A579A">
        <w:t>–</w:t>
      </w:r>
      <w:r w:rsidRPr="004A579A">
        <w:rPr>
          <w:lang w:val="en-US"/>
        </w:rPr>
        <w:t>XV</w:t>
      </w:r>
      <w:r w:rsidRPr="004A579A">
        <w:t xml:space="preserve"> вв.) Церковный характер византийской науки и просвещения, роль светского и религиозного элементов, отсутствие их разделения на различные области. «Интеллигенция» как «особая прослойка» византийского общества. Низшие, средние и высшие школы. Покровительство императоров народному образованию в Византии. Роль домашнего обучения. Частные школы. Патриаршие школы Константинополя, епископские школы в епархиях. Школы при монастырях, монастырские библиотеки. Сохранение античных принципов в образовательной системе. Предметы школьного преподавания, порядок обучения. Объединение светского и духовного на всех этапах школьного обучения, богословский элемент в школе: христиански-аллегорический дух толкования поэтов, изучение христианских риторов наряду с </w:t>
      </w:r>
      <w:proofErr w:type="gramStart"/>
      <w:r w:rsidRPr="004A579A">
        <w:t>языческими</w:t>
      </w:r>
      <w:proofErr w:type="gramEnd"/>
      <w:r w:rsidRPr="004A579A">
        <w:t xml:space="preserve">, изучение </w:t>
      </w:r>
      <w:r w:rsidRPr="004A579A">
        <w:lastRenderedPageBreak/>
        <w:t xml:space="preserve">канонического права в числе прочих отраслей права, применение музыки к церковным песнопениям. Систематическое богословие как заключительное звено в обучении. Возрождение высшей Константинопольской школы при кесаре </w:t>
      </w:r>
      <w:proofErr w:type="spellStart"/>
      <w:r w:rsidRPr="004A579A">
        <w:t>Варде</w:t>
      </w:r>
      <w:proofErr w:type="spellEnd"/>
      <w:r w:rsidRPr="004A579A">
        <w:t xml:space="preserve">. Государственный характер высшего образования. Лев Математик, </w:t>
      </w:r>
      <w:proofErr w:type="spellStart"/>
      <w:r w:rsidRPr="004A579A">
        <w:t>свт</w:t>
      </w:r>
      <w:proofErr w:type="spellEnd"/>
      <w:r w:rsidRPr="004A579A">
        <w:t xml:space="preserve">. Фотий, патриарх Константинопольский. Роль императоров Льва </w:t>
      </w:r>
      <w:r w:rsidRPr="004A579A">
        <w:rPr>
          <w:lang w:val="de-DE"/>
        </w:rPr>
        <w:t>VI</w:t>
      </w:r>
      <w:r w:rsidRPr="004A579A">
        <w:t xml:space="preserve"> Мудрого и Константина </w:t>
      </w:r>
      <w:r w:rsidRPr="004A579A">
        <w:rPr>
          <w:lang w:val="de-DE"/>
        </w:rPr>
        <w:t>VII</w:t>
      </w:r>
      <w:r w:rsidRPr="004A579A">
        <w:t xml:space="preserve"> Багрянородного. Миссионерская деятельность византийской церкви в связи с ростом духовного просвещения. Реформа Константинопольской Академии при Константине </w:t>
      </w:r>
      <w:r w:rsidRPr="004A579A">
        <w:rPr>
          <w:lang w:val="en-US"/>
        </w:rPr>
        <w:t>IX</w:t>
      </w:r>
      <w:r w:rsidRPr="004A579A">
        <w:t xml:space="preserve"> Мономахе. Учителя Академии: Иоанн </w:t>
      </w:r>
      <w:proofErr w:type="spellStart"/>
      <w:r w:rsidRPr="004A579A">
        <w:t>Мавропод</w:t>
      </w:r>
      <w:proofErr w:type="spellEnd"/>
      <w:r w:rsidRPr="004A579A">
        <w:t xml:space="preserve">, Михаил Пселл, Иоанн </w:t>
      </w:r>
      <w:proofErr w:type="spellStart"/>
      <w:r w:rsidRPr="004A579A">
        <w:t>Ксифилин</w:t>
      </w:r>
      <w:proofErr w:type="spellEnd"/>
      <w:r w:rsidRPr="004A579A">
        <w:t xml:space="preserve">, Никита. Роль Академии в подготовке епископата: Михаил </w:t>
      </w:r>
      <w:proofErr w:type="spellStart"/>
      <w:r w:rsidRPr="004A579A">
        <w:t>Керулларий</w:t>
      </w:r>
      <w:proofErr w:type="spellEnd"/>
      <w:r w:rsidRPr="004A579A">
        <w:t xml:space="preserve">, Константин </w:t>
      </w:r>
      <w:proofErr w:type="spellStart"/>
      <w:r w:rsidRPr="004A579A">
        <w:t>Лихуд</w:t>
      </w:r>
      <w:proofErr w:type="spellEnd"/>
      <w:r w:rsidRPr="004A579A">
        <w:t xml:space="preserve">, Никифор Эфесский. Распространение школ в </w:t>
      </w:r>
      <w:proofErr w:type="spellStart"/>
      <w:r w:rsidRPr="004A579A">
        <w:t>фемах</w:t>
      </w:r>
      <w:proofErr w:type="spellEnd"/>
      <w:r w:rsidRPr="004A579A">
        <w:t xml:space="preserve"> благодаря влиянию Академии. Возрождение Академии после освобождения Константинополя от латинского господства: Георгий </w:t>
      </w:r>
      <w:proofErr w:type="spellStart"/>
      <w:r w:rsidRPr="004A579A">
        <w:t>Акрополит</w:t>
      </w:r>
      <w:proofErr w:type="spellEnd"/>
      <w:r w:rsidRPr="004A579A">
        <w:t xml:space="preserve">, Никифор </w:t>
      </w:r>
      <w:proofErr w:type="spellStart"/>
      <w:r w:rsidRPr="004A579A">
        <w:t>Григора</w:t>
      </w:r>
      <w:proofErr w:type="spellEnd"/>
      <w:r w:rsidRPr="004A579A">
        <w:t xml:space="preserve">, последний известный </w:t>
      </w:r>
      <w:proofErr w:type="spellStart"/>
      <w:r w:rsidRPr="004A579A">
        <w:t>дидаскал</w:t>
      </w:r>
      <w:proofErr w:type="spellEnd"/>
      <w:r w:rsidRPr="004A579A">
        <w:t xml:space="preserve"> школы Матфей </w:t>
      </w:r>
      <w:proofErr w:type="spellStart"/>
      <w:r w:rsidRPr="004A579A">
        <w:t>Камариот</w:t>
      </w:r>
      <w:proofErr w:type="spellEnd"/>
      <w:r w:rsidRPr="004A579A">
        <w:t xml:space="preserve">. Расцвет догматики, </w:t>
      </w:r>
      <w:proofErr w:type="spellStart"/>
      <w:r w:rsidRPr="004A579A">
        <w:t>антилатинской</w:t>
      </w:r>
      <w:proofErr w:type="spellEnd"/>
      <w:r w:rsidRPr="004A579A">
        <w:t xml:space="preserve"> полемики и апологетики в поздней Византии, мистико-аскетические труды преп. </w:t>
      </w:r>
      <w:proofErr w:type="spellStart"/>
      <w:r w:rsidRPr="004A579A">
        <w:t>Симеона</w:t>
      </w:r>
      <w:proofErr w:type="spellEnd"/>
      <w:r w:rsidRPr="004A579A">
        <w:t xml:space="preserve"> Нового Богослова и др.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Скабаланович</w:t>
      </w:r>
      <w:proofErr w:type="spellEnd"/>
      <w:r w:rsidRPr="004A579A">
        <w:t xml:space="preserve"> </w:t>
      </w:r>
      <w:proofErr w:type="spellStart"/>
      <w:r w:rsidRPr="004A579A">
        <w:t>Н.А</w:t>
      </w:r>
      <w:proofErr w:type="spellEnd"/>
      <w:r w:rsidRPr="004A579A">
        <w:t xml:space="preserve">. Византийская наука и школы в </w:t>
      </w:r>
      <w:r w:rsidRPr="004A579A">
        <w:rPr>
          <w:lang w:val="de-DE"/>
        </w:rPr>
        <w:t>XI</w:t>
      </w:r>
      <w:r w:rsidRPr="004A579A">
        <w:t xml:space="preserve"> в. // Византийское государство и Церковь в </w:t>
      </w:r>
      <w:r w:rsidRPr="004A579A">
        <w:rPr>
          <w:lang w:val="de-DE"/>
        </w:rPr>
        <w:t>XI</w:t>
      </w:r>
      <w:r w:rsidRPr="004A579A">
        <w:t xml:space="preserve"> в. СПб</w:t>
      </w:r>
      <w:proofErr w:type="gramStart"/>
      <w:r w:rsidRPr="004A579A">
        <w:t xml:space="preserve">., </w:t>
      </w:r>
      <w:proofErr w:type="gramEnd"/>
      <w:r w:rsidRPr="004A579A">
        <w:t>2010. С. 173–222.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Соколов И.И. Богословские и священнические школы на православной греческом Востоке // Христианское чтение. 1906. № 5. С. 778–791; № 6. С. 889–908; № 7. С. 99–115; № 8. С. 234–253; № 9. С. 391–413.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Проблемные вопросы для обсуждения. Соотношение христианского и языческого элементов в ранневизантийском просвещении. Соотношение светского и духовного элементов в византийской школе. Образование и миссионерская деятельность Византийской церкви. Византийская модель богословского образования, ее принципы и особенности изложения богословского знания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iCs/>
        </w:rPr>
      </w:pPr>
      <w:r w:rsidRPr="004A579A">
        <w:rPr>
          <w:bCs/>
          <w:iCs/>
        </w:rPr>
        <w:t xml:space="preserve">Имена: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императоры Феодосий Младший, Юстиниан Великий, Ираклий, кесарь </w:t>
      </w:r>
      <w:proofErr w:type="spellStart"/>
      <w:r w:rsidRPr="004A579A">
        <w:t>Варда</w:t>
      </w:r>
      <w:proofErr w:type="spellEnd"/>
      <w:r w:rsidRPr="004A579A">
        <w:t xml:space="preserve">, Лев </w:t>
      </w:r>
      <w:r w:rsidRPr="004A579A">
        <w:rPr>
          <w:lang w:val="de-DE"/>
        </w:rPr>
        <w:t>VI</w:t>
      </w:r>
      <w:r w:rsidRPr="004A579A">
        <w:t xml:space="preserve"> Мудрый, Константин </w:t>
      </w:r>
      <w:r w:rsidRPr="004A579A">
        <w:rPr>
          <w:lang w:val="de-DE"/>
        </w:rPr>
        <w:t>VII</w:t>
      </w:r>
      <w:r w:rsidRPr="004A579A">
        <w:t xml:space="preserve"> Багрянородный, Константин </w:t>
      </w:r>
      <w:r w:rsidRPr="004A579A">
        <w:rPr>
          <w:lang w:val="en-US"/>
        </w:rPr>
        <w:t>IX</w:t>
      </w:r>
      <w:r w:rsidRPr="004A579A">
        <w:t xml:space="preserve"> Мономах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иерархия и учители: Лев Математик, Иоанн </w:t>
      </w:r>
      <w:proofErr w:type="spellStart"/>
      <w:r w:rsidRPr="004A579A">
        <w:t>Мавропод</w:t>
      </w:r>
      <w:proofErr w:type="spellEnd"/>
      <w:r w:rsidRPr="004A579A">
        <w:t xml:space="preserve">, Михаил Пселл, Иоанн </w:t>
      </w:r>
      <w:proofErr w:type="spellStart"/>
      <w:r w:rsidRPr="004A579A">
        <w:t>Ксифилин</w:t>
      </w:r>
      <w:proofErr w:type="spellEnd"/>
      <w:r w:rsidRPr="004A579A">
        <w:t xml:space="preserve">, Никита, Михаил </w:t>
      </w:r>
      <w:proofErr w:type="spellStart"/>
      <w:r w:rsidRPr="004A579A">
        <w:t>Керулларий</w:t>
      </w:r>
      <w:proofErr w:type="spellEnd"/>
      <w:r w:rsidRPr="004A579A">
        <w:t xml:space="preserve">, Константин </w:t>
      </w:r>
      <w:proofErr w:type="spellStart"/>
      <w:r w:rsidRPr="004A579A">
        <w:t>Лихуд</w:t>
      </w:r>
      <w:proofErr w:type="spellEnd"/>
      <w:r w:rsidRPr="004A579A">
        <w:t xml:space="preserve">, Никифор Эфесский, Георгий </w:t>
      </w:r>
      <w:proofErr w:type="spellStart"/>
      <w:r w:rsidRPr="004A579A">
        <w:t>Акрополит</w:t>
      </w:r>
      <w:proofErr w:type="spellEnd"/>
      <w:r w:rsidRPr="004A579A">
        <w:t xml:space="preserve">, Никифор </w:t>
      </w:r>
      <w:proofErr w:type="spellStart"/>
      <w:r w:rsidRPr="004A579A">
        <w:t>Григора</w:t>
      </w:r>
      <w:proofErr w:type="spellEnd"/>
      <w:r w:rsidRPr="004A579A">
        <w:t xml:space="preserve">, Матфей </w:t>
      </w:r>
      <w:proofErr w:type="spellStart"/>
      <w:r w:rsidRPr="004A579A">
        <w:t>Камариот</w:t>
      </w:r>
      <w:proofErr w:type="spellEnd"/>
      <w:r w:rsidRPr="004A579A">
        <w:t xml:space="preserve">, преподобный </w:t>
      </w:r>
      <w:proofErr w:type="spellStart"/>
      <w:r w:rsidRPr="004A579A">
        <w:t>Симеон</w:t>
      </w:r>
      <w:proofErr w:type="spellEnd"/>
      <w:r w:rsidRPr="004A579A">
        <w:t xml:space="preserve"> Новый Богослов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Каждан А.П. Византийская культура (</w:t>
      </w:r>
      <w:r w:rsidRPr="004A579A">
        <w:rPr>
          <w:lang w:val="de-DE"/>
        </w:rPr>
        <w:t>X</w:t>
      </w:r>
      <w:r w:rsidRPr="004A579A">
        <w:t>–</w:t>
      </w:r>
      <w:r w:rsidRPr="004A579A">
        <w:rPr>
          <w:lang w:val="en-US"/>
        </w:rPr>
        <w:t>XII</w:t>
      </w:r>
      <w:r w:rsidRPr="004A579A">
        <w:t xml:space="preserve"> в.)  СПб</w:t>
      </w:r>
      <w:proofErr w:type="gramStart"/>
      <w:r w:rsidRPr="004A579A">
        <w:t xml:space="preserve">., </w:t>
      </w:r>
      <w:proofErr w:type="gramEnd"/>
      <w:r w:rsidRPr="004A579A">
        <w:t>2006. С. 84–89.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Лебедев А.П. История Греко-Восточной Церкви под властью турок: От падения Константинополя (в </w:t>
      </w:r>
      <w:smartTag w:uri="urn:schemas-microsoft-com:office:smarttags" w:element="metricconverter">
        <w:smartTagPr>
          <w:attr w:name="ProductID" w:val="1453 г"/>
        </w:smartTagPr>
        <w:r w:rsidRPr="004A579A">
          <w:t>1453 г</w:t>
        </w:r>
      </w:smartTag>
      <w:r w:rsidRPr="004A579A">
        <w:t>.) до настоящего времени: В 2 т. Т. 2. Сергиев Посад, 1896. С. 377–501.</w:t>
      </w:r>
    </w:p>
    <w:p w:rsidR="009E3219" w:rsidRPr="004A579A" w:rsidRDefault="009E3219" w:rsidP="004A579A">
      <w:pPr>
        <w:spacing w:after="120" w:line="276" w:lineRule="auto"/>
        <w:jc w:val="both"/>
        <w:rPr>
          <w:lang w:val="en-US"/>
        </w:rPr>
      </w:pPr>
      <w:r w:rsidRPr="004A579A">
        <w:t xml:space="preserve">Огнев А., </w:t>
      </w:r>
      <w:proofErr w:type="spellStart"/>
      <w:r w:rsidRPr="004A579A">
        <w:t>свящ</w:t>
      </w:r>
      <w:proofErr w:type="spellEnd"/>
      <w:r w:rsidRPr="004A579A">
        <w:t xml:space="preserve">. Система образования в Византийской империи. </w:t>
      </w:r>
      <w:r w:rsidRPr="004A579A">
        <w:rPr>
          <w:lang w:val="en-US"/>
        </w:rPr>
        <w:t xml:space="preserve">(URL: </w:t>
      </w:r>
      <w:hyperlink r:id="rId9" w:history="1">
        <w:r w:rsidRPr="004A579A">
          <w:rPr>
            <w:rStyle w:val="ab"/>
            <w:lang w:val="en-US"/>
          </w:rPr>
          <w:t>http://www.bogoslov.ru/text/1453971.html</w:t>
        </w:r>
      </w:hyperlink>
      <w:r w:rsidRPr="004A579A">
        <w:rPr>
          <w:lang w:val="en-US"/>
        </w:rPr>
        <w:t>)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Скабаланович</w:t>
      </w:r>
      <w:proofErr w:type="spellEnd"/>
      <w:r w:rsidRPr="004A579A">
        <w:t xml:space="preserve"> </w:t>
      </w:r>
      <w:proofErr w:type="spellStart"/>
      <w:r w:rsidRPr="004A579A">
        <w:t>Н.А</w:t>
      </w:r>
      <w:proofErr w:type="spellEnd"/>
      <w:r w:rsidRPr="004A579A">
        <w:t xml:space="preserve">. Византийская наука и школы в </w:t>
      </w:r>
      <w:r w:rsidRPr="004A579A">
        <w:rPr>
          <w:lang w:val="de-DE"/>
        </w:rPr>
        <w:t>XI</w:t>
      </w:r>
      <w:r w:rsidRPr="004A579A">
        <w:t xml:space="preserve"> в. // Византийское государство и Церковь в </w:t>
      </w:r>
      <w:r w:rsidRPr="004A579A">
        <w:rPr>
          <w:lang w:val="de-DE"/>
        </w:rPr>
        <w:t>XI</w:t>
      </w:r>
      <w:r w:rsidRPr="004A579A">
        <w:t xml:space="preserve"> в. СПб</w:t>
      </w:r>
      <w:proofErr w:type="gramStart"/>
      <w:r w:rsidRPr="004A579A">
        <w:t xml:space="preserve">., </w:t>
      </w:r>
      <w:proofErr w:type="gramEnd"/>
      <w:r w:rsidRPr="004A579A">
        <w:t>2010. С. 173–222.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Соколов И.И. Богословские и священнические школы на православной греческом Востоке // Христианское чтение. 1906. № 5. С. 778–791; № 6. С. 889–908; № 7. С. 99–115; № 8. С. 234–253; № 9. С. 391–413.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Соколов И.И. Лекции по истории Греко-Восточной Церкви. СПб</w:t>
      </w:r>
      <w:proofErr w:type="gramStart"/>
      <w:r w:rsidRPr="004A579A">
        <w:t xml:space="preserve">., </w:t>
      </w:r>
      <w:proofErr w:type="gramEnd"/>
      <w:r w:rsidRPr="004A579A">
        <w:t>2005. С. 1–36, С. 338–376.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Какие языческие элементы сохранились в ранневизантийском просвещении?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Что принципиально нового внесло христианство в образование?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Соотношение светского и духовного элементов в византийской школе.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Выделите низшие, средние и высшие школы в Византии. Какие виды школ были в византийском образовании?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Константинопольская Академия в </w:t>
      </w:r>
      <w:r w:rsidRPr="004A579A">
        <w:rPr>
          <w:lang w:val="en-US"/>
        </w:rPr>
        <w:t>IX</w:t>
      </w:r>
      <w:r w:rsidRPr="004A579A">
        <w:t>–</w:t>
      </w:r>
      <w:r w:rsidRPr="004A579A">
        <w:rPr>
          <w:lang w:val="en-US"/>
        </w:rPr>
        <w:t>X</w:t>
      </w:r>
      <w:r w:rsidRPr="004A579A">
        <w:t xml:space="preserve"> вв. Миссионерская деятельность Византийской церкви.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Реформа Константинопольской Академии при Константине </w:t>
      </w:r>
      <w:r w:rsidRPr="004A579A">
        <w:rPr>
          <w:lang w:val="en-US"/>
        </w:rPr>
        <w:t>IX</w:t>
      </w:r>
      <w:r w:rsidRPr="004A579A">
        <w:t xml:space="preserve"> Мономахе. Просвещение в поздней Византии.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102" w:name="_Toc467599954"/>
      <w:bookmarkStart w:id="103" w:name="_Toc468365453"/>
      <w:bookmarkStart w:id="104" w:name="_Toc468365553"/>
      <w:r w:rsidRPr="004A579A">
        <w:rPr>
          <w:i/>
        </w:rPr>
        <w:t>Занятие</w:t>
      </w:r>
      <w:r w:rsidR="009E3219" w:rsidRPr="004A579A">
        <w:rPr>
          <w:i/>
        </w:rPr>
        <w:t xml:space="preserve"> 4.</w:t>
      </w:r>
      <w:bookmarkStart w:id="105" w:name="_Toc467599955"/>
      <w:bookmarkStart w:id="106" w:name="_Toc468365454"/>
      <w:bookmarkStart w:id="107" w:name="_Toc468365554"/>
      <w:bookmarkEnd w:id="102"/>
      <w:bookmarkEnd w:id="103"/>
      <w:bookmarkEnd w:id="104"/>
      <w:r w:rsidRPr="004A579A">
        <w:rPr>
          <w:i/>
        </w:rPr>
        <w:t xml:space="preserve"> </w:t>
      </w:r>
      <w:r w:rsidR="009E3219" w:rsidRPr="004A579A">
        <w:rPr>
          <w:i/>
        </w:rPr>
        <w:t>Католическое богословское образование</w:t>
      </w:r>
      <w:bookmarkEnd w:id="105"/>
      <w:bookmarkEnd w:id="106"/>
      <w:bookmarkEnd w:id="107"/>
    </w:p>
    <w:p w:rsidR="009E3219" w:rsidRPr="004A579A" w:rsidRDefault="009E3219" w:rsidP="004A579A">
      <w:pPr>
        <w:spacing w:after="120" w:line="276" w:lineRule="auto"/>
        <w:jc w:val="both"/>
      </w:pPr>
      <w:r w:rsidRPr="004A579A">
        <w:t>Содержание ориентирующего введения. Образование в раннем средневековье (</w:t>
      </w:r>
      <w:r w:rsidRPr="004A579A">
        <w:rPr>
          <w:lang w:val="en-US"/>
        </w:rPr>
        <w:t>V</w:t>
      </w:r>
      <w:r w:rsidRPr="004A579A">
        <w:t>-</w:t>
      </w:r>
      <w:r w:rsidRPr="004A579A">
        <w:rPr>
          <w:lang w:val="en-US"/>
        </w:rPr>
        <w:t>XI</w:t>
      </w:r>
      <w:r w:rsidRPr="004A579A">
        <w:t xml:space="preserve"> вв.). Монастырские и церковные школы как первые учебные заведения Средневековья. Внутренние и внешние монастырские школы. Средневековая система образования и университеты (</w:t>
      </w:r>
      <w:r w:rsidRPr="004A579A">
        <w:rPr>
          <w:lang w:val="en-US"/>
        </w:rPr>
        <w:t>XI</w:t>
      </w:r>
      <w:r w:rsidRPr="004A579A">
        <w:t>–</w:t>
      </w:r>
      <w:r w:rsidRPr="004A579A">
        <w:rPr>
          <w:lang w:val="en-US"/>
        </w:rPr>
        <w:t>XVI</w:t>
      </w:r>
      <w:r w:rsidRPr="004A579A">
        <w:t xml:space="preserve"> вв.) Концепция средневекового университета. Учебный проце</w:t>
      </w:r>
      <w:proofErr w:type="gramStart"/>
      <w:r w:rsidRPr="004A579A">
        <w:t>сс в ср</w:t>
      </w:r>
      <w:proofErr w:type="gramEnd"/>
      <w:r w:rsidRPr="004A579A">
        <w:t>едневековом университете. Основные направления развития средневековых университетов. Область знаний, востребованных в университетской среде.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highlight w:val="yellow"/>
        </w:rPr>
      </w:pPr>
      <w:r w:rsidRPr="004A579A">
        <w:t xml:space="preserve">Контрреформация. </w:t>
      </w:r>
      <w:proofErr w:type="spellStart"/>
      <w:r w:rsidRPr="004A579A">
        <w:t>Тридентский</w:t>
      </w:r>
      <w:proofErr w:type="spellEnd"/>
      <w:r w:rsidRPr="004A579A">
        <w:t xml:space="preserve"> собор (1545–1563). Постановление о Священном Писании. Значение ордена иезуитов в европейском образовании. Влияние Собора на систему образования. Кризис средневековых университетов в эпоху Просвещения (конец  </w:t>
      </w:r>
      <w:r w:rsidRPr="004A579A">
        <w:rPr>
          <w:lang w:val="en-US"/>
        </w:rPr>
        <w:t>XVII</w:t>
      </w:r>
      <w:r w:rsidRPr="004A579A">
        <w:t>–</w:t>
      </w:r>
      <w:r w:rsidRPr="004A579A">
        <w:rPr>
          <w:lang w:val="en-US"/>
        </w:rPr>
        <w:t>XVIII</w:t>
      </w:r>
      <w:r w:rsidRPr="004A579A">
        <w:t xml:space="preserve"> вв.)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Ле</w:t>
      </w:r>
      <w:proofErr w:type="spellEnd"/>
      <w:r w:rsidRPr="004A579A">
        <w:t xml:space="preserve"> Гофф Жак. Интеллектуалы в средние века. </w:t>
      </w:r>
      <w:proofErr w:type="gramStart"/>
      <w:r w:rsidRPr="004A579A">
        <w:t>Долгопрудный, 1997 (реферат пишется по:</w:t>
      </w:r>
      <w:proofErr w:type="gramEnd"/>
      <w:r w:rsidRPr="004A579A">
        <w:t xml:space="preserve"> Часть II. XIII век. Зрелость и ее проблемы. </w:t>
      </w:r>
      <w:proofErr w:type="gramStart"/>
      <w:r w:rsidRPr="004A579A">
        <w:t xml:space="preserve">Очертания XIII века). </w:t>
      </w:r>
      <w:proofErr w:type="gramEnd"/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Ньюмен</w:t>
      </w:r>
      <w:proofErr w:type="spellEnd"/>
      <w:r w:rsidRPr="004A579A">
        <w:t xml:space="preserve"> Дж. Г. Идея Университета / Пер. с англ. </w:t>
      </w:r>
      <w:proofErr w:type="spellStart"/>
      <w:r w:rsidRPr="004A579A">
        <w:t>С.Б</w:t>
      </w:r>
      <w:proofErr w:type="spellEnd"/>
      <w:r w:rsidRPr="004A579A">
        <w:t xml:space="preserve">. </w:t>
      </w:r>
      <w:proofErr w:type="spellStart"/>
      <w:r w:rsidRPr="004A579A">
        <w:t>Бенедиктова</w:t>
      </w:r>
      <w:proofErr w:type="spellEnd"/>
      <w:r w:rsidRPr="004A579A">
        <w:t>; под общ</w:t>
      </w:r>
      <w:proofErr w:type="gramStart"/>
      <w:r w:rsidRPr="004A579A">
        <w:t>.</w:t>
      </w:r>
      <w:proofErr w:type="gramEnd"/>
      <w:r w:rsidRPr="004A579A">
        <w:t xml:space="preserve"> </w:t>
      </w:r>
      <w:proofErr w:type="gramStart"/>
      <w:r w:rsidRPr="004A579A">
        <w:t>р</w:t>
      </w:r>
      <w:proofErr w:type="gramEnd"/>
      <w:r w:rsidRPr="004A579A">
        <w:t xml:space="preserve">ед. </w:t>
      </w:r>
      <w:proofErr w:type="spellStart"/>
      <w:r w:rsidRPr="004A579A">
        <w:t>М.А</w:t>
      </w:r>
      <w:proofErr w:type="spellEnd"/>
      <w:r w:rsidRPr="004A579A">
        <w:t xml:space="preserve">. </w:t>
      </w:r>
      <w:proofErr w:type="spellStart"/>
      <w:r w:rsidRPr="004A579A">
        <w:t>Гусаковского</w:t>
      </w:r>
      <w:proofErr w:type="spellEnd"/>
      <w:r w:rsidRPr="004A579A">
        <w:t xml:space="preserve">. Минск: </w:t>
      </w:r>
      <w:proofErr w:type="gramStart"/>
      <w:r w:rsidRPr="004A579A">
        <w:t>БГУ, 2006. 208 с. (реферат пишется по:</w:t>
      </w:r>
      <w:proofErr w:type="gramEnd"/>
      <w:r w:rsidRPr="004A579A">
        <w:t xml:space="preserve"> Беседа IX. Обязанности Церкви в отношении знания. </w:t>
      </w:r>
      <w:proofErr w:type="gramStart"/>
      <w:r w:rsidRPr="004A579A">
        <w:t>С. 185–205).</w:t>
      </w:r>
      <w:proofErr w:type="gramEnd"/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Проблемные вопросы для обсуждения. Концепция средневекового Университета. Влияние </w:t>
      </w:r>
      <w:proofErr w:type="spellStart"/>
      <w:r w:rsidRPr="004A579A">
        <w:t>Тридентского</w:t>
      </w:r>
      <w:proofErr w:type="spellEnd"/>
      <w:r w:rsidRPr="004A579A">
        <w:t xml:space="preserve"> собора на систему католического богословского образования. Церковь и университет. 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iCs/>
        </w:rPr>
      </w:pPr>
      <w:bookmarkStart w:id="108" w:name="_Toc467599956"/>
      <w:bookmarkStart w:id="109" w:name="_Toc468365455"/>
      <w:bookmarkStart w:id="110" w:name="_Toc468365555"/>
      <w:r w:rsidRPr="004A579A">
        <w:rPr>
          <w:bCs/>
          <w:iCs/>
        </w:rPr>
        <w:t>Имена:</w:t>
      </w:r>
      <w:bookmarkEnd w:id="108"/>
      <w:bookmarkEnd w:id="109"/>
      <w:bookmarkEnd w:id="110"/>
      <w:r w:rsidRPr="004A579A">
        <w:rPr>
          <w:bCs/>
          <w:iCs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lastRenderedPageBreak/>
        <w:t>Алкуин</w:t>
      </w:r>
      <w:proofErr w:type="spellEnd"/>
      <w:r w:rsidRPr="004A579A">
        <w:t xml:space="preserve">, </w:t>
      </w:r>
      <w:proofErr w:type="spellStart"/>
      <w:r w:rsidRPr="004A579A">
        <w:t>Храбан</w:t>
      </w:r>
      <w:proofErr w:type="spellEnd"/>
      <w:r w:rsidRPr="004A579A">
        <w:t xml:space="preserve"> Мавр, Беда Достопочтенный, Исидор Севильский, Боэций, </w:t>
      </w:r>
      <w:proofErr w:type="spellStart"/>
      <w:r w:rsidRPr="004A579A">
        <w:t>Марциан</w:t>
      </w:r>
      <w:proofErr w:type="spellEnd"/>
      <w:r w:rsidRPr="004A579A">
        <w:t xml:space="preserve"> Капелла, </w:t>
      </w:r>
      <w:proofErr w:type="spellStart"/>
      <w:r w:rsidRPr="004A579A">
        <w:t>Ирнерий</w:t>
      </w:r>
      <w:proofErr w:type="spellEnd"/>
      <w:r w:rsidRPr="004A579A">
        <w:rPr>
          <w:highlight w:val="yellow"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Пьер Абеляр, Петр Ломбардский, Фома Аквинский, </w:t>
      </w:r>
      <w:proofErr w:type="spellStart"/>
      <w:r w:rsidRPr="004A579A">
        <w:t>Дунс</w:t>
      </w:r>
      <w:proofErr w:type="spellEnd"/>
      <w:r w:rsidRPr="004A579A">
        <w:t xml:space="preserve"> Скотт, Вильям Оккам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Ле</w:t>
      </w:r>
      <w:proofErr w:type="spellEnd"/>
      <w:r w:rsidRPr="004A579A">
        <w:t xml:space="preserve"> Гофф, Жак. Интеллектуалы в средние века. </w:t>
      </w:r>
      <w:proofErr w:type="gramStart"/>
      <w:r w:rsidRPr="004A579A">
        <w:t xml:space="preserve">Долгопрудный, 1997. </w:t>
      </w:r>
      <w:hyperlink r:id="rId10" w:history="1">
        <w:r w:rsidRPr="004A579A">
          <w:rPr>
            <w:rStyle w:val="ab"/>
          </w:rPr>
          <w:t>http://lib.rus.ec/b/105763/read</w:t>
        </w:r>
      </w:hyperlink>
      <w:r w:rsidRPr="004A579A">
        <w:t xml:space="preserve"> [дата обращения 10.07.2011] (Часть II.</w:t>
      </w:r>
      <w:proofErr w:type="gramEnd"/>
      <w:r w:rsidRPr="004A579A">
        <w:t xml:space="preserve"> XIII век. </w:t>
      </w:r>
      <w:proofErr w:type="gramStart"/>
      <w:r w:rsidRPr="004A579A">
        <w:t>Зрелость и ее проблемы Очертания XIII века).</w:t>
      </w:r>
      <w:proofErr w:type="gramEnd"/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Ньюмен</w:t>
      </w:r>
      <w:proofErr w:type="spellEnd"/>
      <w:r w:rsidRPr="004A579A">
        <w:t xml:space="preserve"> Дж. Г. Идея Университета / Пер. с англ. </w:t>
      </w:r>
      <w:proofErr w:type="spellStart"/>
      <w:r w:rsidRPr="004A579A">
        <w:t>С.Б</w:t>
      </w:r>
      <w:proofErr w:type="spellEnd"/>
      <w:r w:rsidRPr="004A579A">
        <w:t xml:space="preserve">. </w:t>
      </w:r>
      <w:proofErr w:type="spellStart"/>
      <w:r w:rsidRPr="004A579A">
        <w:t>Бенедиктова</w:t>
      </w:r>
      <w:proofErr w:type="spellEnd"/>
      <w:r w:rsidRPr="004A579A">
        <w:t>; под общ</w:t>
      </w:r>
      <w:proofErr w:type="gramStart"/>
      <w:r w:rsidRPr="004A579A">
        <w:t>.</w:t>
      </w:r>
      <w:proofErr w:type="gramEnd"/>
      <w:r w:rsidRPr="004A579A">
        <w:t xml:space="preserve"> </w:t>
      </w:r>
      <w:proofErr w:type="gramStart"/>
      <w:r w:rsidRPr="004A579A">
        <w:t>р</w:t>
      </w:r>
      <w:proofErr w:type="gramEnd"/>
      <w:r w:rsidRPr="004A579A">
        <w:t xml:space="preserve">ед. </w:t>
      </w:r>
      <w:proofErr w:type="spellStart"/>
      <w:r w:rsidRPr="004A579A">
        <w:t>М.А</w:t>
      </w:r>
      <w:proofErr w:type="spellEnd"/>
      <w:r w:rsidRPr="004A579A">
        <w:t xml:space="preserve">. </w:t>
      </w:r>
      <w:proofErr w:type="spellStart"/>
      <w:r w:rsidRPr="004A579A">
        <w:t>Гусаковского</w:t>
      </w:r>
      <w:proofErr w:type="spellEnd"/>
      <w:r w:rsidRPr="004A579A">
        <w:t>. Минск: БГУ, 2006. Беседа IX. Обязанности Церкви в отношении знания. С. 185–205.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Садовничий </w:t>
      </w:r>
      <w:proofErr w:type="spellStart"/>
      <w:r w:rsidRPr="004A579A">
        <w:t>В.А</w:t>
      </w:r>
      <w:proofErr w:type="spellEnd"/>
      <w:r w:rsidRPr="004A579A">
        <w:t xml:space="preserve">., </w:t>
      </w:r>
      <w:proofErr w:type="spellStart"/>
      <w:r w:rsidRPr="004A579A">
        <w:t>Белокуров</w:t>
      </w:r>
      <w:proofErr w:type="spellEnd"/>
      <w:r w:rsidRPr="004A579A">
        <w:t xml:space="preserve"> </w:t>
      </w:r>
      <w:proofErr w:type="spellStart"/>
      <w:r w:rsidRPr="004A579A">
        <w:t>В.В</w:t>
      </w:r>
      <w:proofErr w:type="spellEnd"/>
      <w:r w:rsidRPr="004A579A">
        <w:t xml:space="preserve">., Сушко </w:t>
      </w:r>
      <w:proofErr w:type="spellStart"/>
      <w:r w:rsidRPr="004A579A">
        <w:t>В.Г</w:t>
      </w:r>
      <w:proofErr w:type="spellEnd"/>
      <w:r w:rsidRPr="004A579A">
        <w:t xml:space="preserve">., </w:t>
      </w:r>
      <w:proofErr w:type="spellStart"/>
      <w:r w:rsidRPr="004A579A">
        <w:t>Шикин</w:t>
      </w:r>
      <w:proofErr w:type="spellEnd"/>
      <w:r w:rsidRPr="004A579A">
        <w:t xml:space="preserve"> </w:t>
      </w:r>
      <w:proofErr w:type="spellStart"/>
      <w:r w:rsidRPr="004A579A">
        <w:t>Е.В</w:t>
      </w:r>
      <w:proofErr w:type="spellEnd"/>
      <w:r w:rsidRPr="004A579A">
        <w:t>. Университетское образование: приглашение к размышлению. М., 1995. С. 87–110.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Выделите  основные идеи, положенные в основание концепции средневекового университета.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Выделите главные этапы развития средневекового университета. 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Охарактеризуйте влияние </w:t>
      </w:r>
      <w:proofErr w:type="spellStart"/>
      <w:r w:rsidRPr="004A579A">
        <w:t>Тридентского</w:t>
      </w:r>
      <w:proofErr w:type="spellEnd"/>
      <w:r w:rsidRPr="004A579A">
        <w:t xml:space="preserve"> собора на систему католического богословского образования.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Укажите основные черты иезуитской образовательной модели; проследите ее связь с моделью средневекового университета.   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111" w:name="_Toc467599957"/>
      <w:bookmarkStart w:id="112" w:name="_Toc468365456"/>
      <w:bookmarkStart w:id="113" w:name="_Toc468365556"/>
      <w:r w:rsidRPr="004A579A">
        <w:rPr>
          <w:i/>
        </w:rPr>
        <w:t>Занятие</w:t>
      </w:r>
      <w:r w:rsidR="009E3219" w:rsidRPr="004A579A">
        <w:rPr>
          <w:i/>
        </w:rPr>
        <w:t xml:space="preserve"> 5.</w:t>
      </w:r>
      <w:bookmarkStart w:id="114" w:name="_Toc467599958"/>
      <w:bookmarkStart w:id="115" w:name="_Toc468365457"/>
      <w:bookmarkStart w:id="116" w:name="_Toc468365557"/>
      <w:bookmarkEnd w:id="111"/>
      <w:bookmarkEnd w:id="112"/>
      <w:bookmarkEnd w:id="113"/>
      <w:r w:rsidRPr="004A579A">
        <w:rPr>
          <w:i/>
        </w:rPr>
        <w:t xml:space="preserve"> </w:t>
      </w:r>
      <w:r w:rsidR="009E3219" w:rsidRPr="004A579A">
        <w:rPr>
          <w:i/>
        </w:rPr>
        <w:t>Протестантское богословское образование</w:t>
      </w:r>
      <w:bookmarkEnd w:id="114"/>
      <w:bookmarkEnd w:id="115"/>
      <w:bookmarkEnd w:id="116"/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Содержание ориентирующего введения. Реформация и образование третьей важнейшей ветви христианства. Историческое, политическое и богословское значение термина «протестантизм». Создание новой системы образования в университетах и его связь с новым религиозным движением. «Евангелическая теология» и значение университетского образования для пасторства (должности руководителя протестантской общины); «профессионализация» пасторского служения в новых евангелических общинах. Изменение парадигмы богословского образования, роль изучения Священного Писания и основ нового «евангелического» вероучения; подготовка к проповеди и катехизации, как к главному делу протестантского пастора. </w:t>
      </w:r>
      <w:proofErr w:type="spellStart"/>
      <w:r w:rsidRPr="004A579A">
        <w:t>Виттенбергский</w:t>
      </w:r>
      <w:proofErr w:type="spellEnd"/>
      <w:r w:rsidRPr="004A579A">
        <w:t xml:space="preserve"> университет как феномен университета нового типа. Принципы интерпретации Библии, роль историко-критических методов и гуманитарных знаний в богословии. Принцип </w:t>
      </w:r>
      <w:proofErr w:type="spellStart"/>
      <w:r w:rsidRPr="004A579A">
        <w:t>sola</w:t>
      </w:r>
      <w:proofErr w:type="spellEnd"/>
      <w:r w:rsidRPr="004A579A">
        <w:t xml:space="preserve"> </w:t>
      </w:r>
      <w:proofErr w:type="spellStart"/>
      <w:r w:rsidRPr="004A579A">
        <w:t>fide</w:t>
      </w:r>
      <w:proofErr w:type="spellEnd"/>
      <w:r w:rsidRPr="004A579A">
        <w:t xml:space="preserve"> для протестантского богословского образования. Новая модель теологического образования, ее популярность и система теологических университетских факультетов с унифицированной системой аттестации выпускников. Значение </w:t>
      </w:r>
      <w:proofErr w:type="spellStart"/>
      <w:r w:rsidRPr="004A579A">
        <w:t>Тюбингенского</w:t>
      </w:r>
      <w:proofErr w:type="spellEnd"/>
      <w:r w:rsidRPr="004A579A">
        <w:t xml:space="preserve"> университета.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Идеи протестантского богословского образования в </w:t>
      </w:r>
      <w:r w:rsidRPr="004A579A">
        <w:rPr>
          <w:lang w:val="en-US"/>
        </w:rPr>
        <w:t>XVII</w:t>
      </w:r>
      <w:r w:rsidRPr="004A579A">
        <w:t xml:space="preserve"> в.; </w:t>
      </w:r>
      <w:proofErr w:type="spellStart"/>
      <w:r w:rsidRPr="004A579A">
        <w:t>Ф.Я</w:t>
      </w:r>
      <w:proofErr w:type="spellEnd"/>
      <w:r w:rsidRPr="004A579A">
        <w:t xml:space="preserve">. </w:t>
      </w:r>
      <w:proofErr w:type="spellStart"/>
      <w:r w:rsidRPr="004A579A">
        <w:t>Шпенер</w:t>
      </w:r>
      <w:proofErr w:type="spellEnd"/>
      <w:r w:rsidRPr="004A579A">
        <w:t xml:space="preserve"> и пиетизм, «внутренняя школа Святого Духа» как новое движение в теологии. Университеты в Лейпциге и Галле, теология как «инструмент Святого Духа» и королева всех наук. Теоретические библейские знания и </w:t>
      </w:r>
      <w:proofErr w:type="spellStart"/>
      <w:r w:rsidRPr="004A579A">
        <w:t>душепопечение</w:t>
      </w:r>
      <w:proofErr w:type="spellEnd"/>
      <w:r w:rsidRPr="004A579A">
        <w:t xml:space="preserve">; «пастырские </w:t>
      </w:r>
      <w:proofErr w:type="spellStart"/>
      <w:r w:rsidR="00784BDB" w:rsidRPr="004A579A">
        <w:t>Занятие</w:t>
      </w:r>
      <w:r w:rsidRPr="004A579A">
        <w:t>ии</w:t>
      </w:r>
      <w:proofErr w:type="spellEnd"/>
      <w:r w:rsidRPr="004A579A">
        <w:t xml:space="preserve">». Основные </w:t>
      </w:r>
      <w:r w:rsidRPr="004A579A">
        <w:lastRenderedPageBreak/>
        <w:t xml:space="preserve">этапы теологического образования в </w:t>
      </w:r>
      <w:r w:rsidRPr="004A579A">
        <w:rPr>
          <w:lang w:val="en-US"/>
        </w:rPr>
        <w:t>XVIII</w:t>
      </w:r>
      <w:r w:rsidRPr="004A579A">
        <w:t>–</w:t>
      </w:r>
      <w:r w:rsidRPr="004A579A">
        <w:rPr>
          <w:lang w:val="en-US"/>
        </w:rPr>
        <w:t>XX</w:t>
      </w:r>
      <w:r w:rsidRPr="004A579A">
        <w:t xml:space="preserve"> вв. Выпускники теологических факультетов как специалисты в области религии и морали. Реформа в научном исследовании, деятельность братьев Гумбольдтов и университет нового типа. Процесс познания окружающего мира и роль философии; роль историко-критических методов в богословских исследованиях. Ф. </w:t>
      </w:r>
      <w:proofErr w:type="spellStart"/>
      <w:r w:rsidRPr="004A579A">
        <w:t>Шлейермахер</w:t>
      </w:r>
      <w:proofErr w:type="spellEnd"/>
      <w:r w:rsidRPr="004A579A">
        <w:t xml:space="preserve"> и специальные </w:t>
      </w:r>
      <w:proofErr w:type="spellStart"/>
      <w:r w:rsidR="00784BDB" w:rsidRPr="004A579A">
        <w:t>Занятие</w:t>
      </w:r>
      <w:r w:rsidRPr="004A579A">
        <w:t>ы</w:t>
      </w:r>
      <w:proofErr w:type="spellEnd"/>
      <w:r w:rsidRPr="004A579A">
        <w:t xml:space="preserve">; новая </w:t>
      </w:r>
      <w:proofErr w:type="spellStart"/>
      <w:r w:rsidRPr="004A579A">
        <w:t>пятичастная</w:t>
      </w:r>
      <w:proofErr w:type="spellEnd"/>
      <w:r w:rsidRPr="004A579A">
        <w:t xml:space="preserve"> структура богословия. Секулярные тенденции и дифференциация богословского образования в </w:t>
      </w:r>
      <w:r w:rsidRPr="004A579A">
        <w:rPr>
          <w:lang w:val="en-US"/>
        </w:rPr>
        <w:t>XX</w:t>
      </w:r>
      <w:r w:rsidRPr="004A579A">
        <w:t xml:space="preserve"> в.; Р. </w:t>
      </w:r>
      <w:proofErr w:type="spellStart"/>
      <w:r w:rsidRPr="004A579A">
        <w:t>Бультманн</w:t>
      </w:r>
      <w:proofErr w:type="spellEnd"/>
      <w:r w:rsidRPr="004A579A">
        <w:t xml:space="preserve">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Гобри</w:t>
      </w:r>
      <w:proofErr w:type="spellEnd"/>
      <w:r w:rsidRPr="004A579A">
        <w:t xml:space="preserve"> И. Лютер / Предисл. А. П. </w:t>
      </w:r>
      <w:proofErr w:type="spellStart"/>
      <w:r w:rsidRPr="004A579A">
        <w:t>Левандовского</w:t>
      </w:r>
      <w:proofErr w:type="spellEnd"/>
      <w:r w:rsidRPr="004A579A">
        <w:t>. (ЖЗЛ, вып.786). М.: Молодая гвардия, 2000.</w:t>
      </w:r>
      <w:r w:rsidRPr="004A579A">
        <w:rPr>
          <w:color w:val="000000"/>
        </w:rPr>
        <w:t xml:space="preserve"> </w:t>
      </w:r>
      <w:r w:rsidRPr="004A579A">
        <w:rPr>
          <w:color w:val="000000"/>
          <w:lang w:val="de-DE"/>
        </w:rPr>
        <w:t>С. 350</w:t>
      </w:r>
      <w:r w:rsidRPr="004A579A">
        <w:t>–</w:t>
      </w:r>
      <w:r w:rsidRPr="004A579A">
        <w:rPr>
          <w:color w:val="000000"/>
          <w:lang w:val="de-DE"/>
        </w:rPr>
        <w:t>365, 460</w:t>
      </w:r>
      <w:r w:rsidRPr="004A579A">
        <w:t>–</w:t>
      </w:r>
      <w:r w:rsidRPr="004A579A">
        <w:rPr>
          <w:color w:val="000000"/>
          <w:lang w:val="de-DE"/>
        </w:rPr>
        <w:t>468.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Порозовская</w:t>
      </w:r>
      <w:proofErr w:type="spellEnd"/>
      <w:r w:rsidRPr="004A579A">
        <w:t xml:space="preserve"> </w:t>
      </w:r>
      <w:proofErr w:type="spellStart"/>
      <w:r w:rsidRPr="004A579A">
        <w:t>Б.Д</w:t>
      </w:r>
      <w:proofErr w:type="spellEnd"/>
      <w:r w:rsidRPr="004A579A">
        <w:t xml:space="preserve">. Мартин Лютер. Его жизнь и реформаторская деятельность. СПб, 1997. (реферат пишется по главам </w:t>
      </w:r>
      <w:r w:rsidRPr="004A579A">
        <w:rPr>
          <w:lang w:val="en-US"/>
        </w:rPr>
        <w:t>II</w:t>
      </w:r>
      <w:r w:rsidRPr="004A579A">
        <w:t xml:space="preserve">, </w:t>
      </w:r>
      <w:r w:rsidRPr="004A579A">
        <w:rPr>
          <w:lang w:val="en-US"/>
        </w:rPr>
        <w:t>III</w:t>
      </w:r>
      <w:r w:rsidRPr="004A579A">
        <w:t xml:space="preserve">, </w:t>
      </w:r>
      <w:r w:rsidRPr="004A579A">
        <w:rPr>
          <w:lang w:val="en-US"/>
        </w:rPr>
        <w:t>IV</w:t>
      </w:r>
      <w:r w:rsidRPr="004A579A">
        <w:t xml:space="preserve">, </w:t>
      </w:r>
      <w:r w:rsidRPr="004A579A">
        <w:rPr>
          <w:lang w:val="en-US"/>
        </w:rPr>
        <w:t>V</w:t>
      </w:r>
      <w:r w:rsidRPr="004A579A">
        <w:t xml:space="preserve">, </w:t>
      </w:r>
      <w:r w:rsidRPr="004A579A">
        <w:rPr>
          <w:lang w:val="en-US"/>
        </w:rPr>
        <w:t>VI</w:t>
      </w:r>
      <w:r w:rsidRPr="004A579A">
        <w:t xml:space="preserve"> вкупе).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kern w:val="36"/>
        </w:rPr>
      </w:pPr>
      <w:bookmarkStart w:id="117" w:name="_Toc467599959"/>
      <w:bookmarkStart w:id="118" w:name="_Toc468365458"/>
      <w:bookmarkStart w:id="119" w:name="_Toc468365558"/>
      <w:proofErr w:type="spellStart"/>
      <w:r w:rsidRPr="004A579A">
        <w:rPr>
          <w:rStyle w:val="HTML"/>
          <w:bCs/>
        </w:rPr>
        <w:t>Порозовская</w:t>
      </w:r>
      <w:proofErr w:type="spellEnd"/>
      <w:r w:rsidRPr="004A579A">
        <w:rPr>
          <w:rStyle w:val="HTML"/>
          <w:bCs/>
        </w:rPr>
        <w:t xml:space="preserve"> </w:t>
      </w:r>
      <w:proofErr w:type="spellStart"/>
      <w:r w:rsidRPr="004A579A">
        <w:rPr>
          <w:rStyle w:val="HTML"/>
          <w:bCs/>
        </w:rPr>
        <w:t>Б.Д</w:t>
      </w:r>
      <w:proofErr w:type="spellEnd"/>
      <w:r w:rsidRPr="004A579A">
        <w:rPr>
          <w:rStyle w:val="HTML"/>
          <w:bCs/>
        </w:rPr>
        <w:t xml:space="preserve">. </w:t>
      </w:r>
      <w:r w:rsidRPr="004A579A">
        <w:t xml:space="preserve">Иоганн Кальвин, его жизнь и деятельность. СПб.,1891 (реферат пишется по главам </w:t>
      </w:r>
      <w:r w:rsidRPr="004A579A">
        <w:rPr>
          <w:lang w:val="en-US"/>
        </w:rPr>
        <w:t>II</w:t>
      </w:r>
      <w:r w:rsidRPr="004A579A">
        <w:t xml:space="preserve">, </w:t>
      </w:r>
      <w:r w:rsidRPr="004A579A">
        <w:rPr>
          <w:lang w:val="en-US"/>
        </w:rPr>
        <w:t>III</w:t>
      </w:r>
      <w:r w:rsidRPr="004A579A">
        <w:t xml:space="preserve">, </w:t>
      </w:r>
      <w:r w:rsidRPr="004A579A">
        <w:rPr>
          <w:lang w:val="en-US"/>
        </w:rPr>
        <w:t>V</w:t>
      </w:r>
      <w:r w:rsidRPr="004A579A">
        <w:t xml:space="preserve">, </w:t>
      </w:r>
      <w:r w:rsidRPr="004A579A">
        <w:rPr>
          <w:lang w:val="en-US"/>
        </w:rPr>
        <w:t>VII</w:t>
      </w:r>
      <w:r w:rsidRPr="004A579A">
        <w:t xml:space="preserve"> вкупе).</w:t>
      </w:r>
      <w:bookmarkEnd w:id="117"/>
      <w:bookmarkEnd w:id="118"/>
      <w:bookmarkEnd w:id="119"/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rPr>
          <w:color w:val="000000"/>
          <w:lang w:val="de-AT"/>
        </w:rPr>
        <w:t>Wischmeyer</w:t>
      </w:r>
      <w:proofErr w:type="spellEnd"/>
      <w:r w:rsidRPr="004A579A">
        <w:rPr>
          <w:color w:val="000000"/>
          <w:lang w:val="de-AT"/>
        </w:rPr>
        <w:t xml:space="preserve"> J. (</w:t>
      </w:r>
      <w:proofErr w:type="spellStart"/>
      <w:r w:rsidRPr="004A579A">
        <w:rPr>
          <w:color w:val="000000"/>
          <w:lang w:val="de-AT"/>
        </w:rPr>
        <w:t>Hg</w:t>
      </w:r>
      <w:proofErr w:type="spellEnd"/>
      <w:r w:rsidRPr="004A579A">
        <w:rPr>
          <w:color w:val="000000"/>
          <w:lang w:val="de-AT"/>
        </w:rPr>
        <w:t xml:space="preserve">). </w:t>
      </w:r>
      <w:r w:rsidRPr="004A579A">
        <w:rPr>
          <w:iCs/>
          <w:color w:val="000000"/>
          <w:lang w:val="de-AT"/>
        </w:rPr>
        <w:t xml:space="preserve">Die Entwicklung des protestantischen Theologiestudiums in historischer Perspektive // </w:t>
      </w:r>
      <w:proofErr w:type="spellStart"/>
      <w:r w:rsidRPr="004A579A">
        <w:rPr>
          <w:iCs/>
          <w:color w:val="000000"/>
          <w:lang w:val="de-AT"/>
        </w:rPr>
        <w:t>Schelander</w:t>
      </w:r>
      <w:proofErr w:type="spellEnd"/>
      <w:r w:rsidRPr="004A579A">
        <w:rPr>
          <w:iCs/>
          <w:color w:val="000000"/>
          <w:lang w:val="de-AT"/>
        </w:rPr>
        <w:t xml:space="preserve"> R., </w:t>
      </w:r>
      <w:proofErr w:type="spellStart"/>
      <w:r w:rsidRPr="004A579A">
        <w:rPr>
          <w:color w:val="000000"/>
          <w:lang w:val="de-AT"/>
        </w:rPr>
        <w:t>Wischmeyer</w:t>
      </w:r>
      <w:proofErr w:type="spellEnd"/>
      <w:r w:rsidRPr="004A579A">
        <w:rPr>
          <w:color w:val="000000"/>
          <w:lang w:val="de-AT"/>
        </w:rPr>
        <w:t xml:space="preserve"> J. (</w:t>
      </w:r>
      <w:proofErr w:type="spellStart"/>
      <w:r w:rsidRPr="004A579A">
        <w:rPr>
          <w:color w:val="000000"/>
          <w:lang w:val="de-AT"/>
        </w:rPr>
        <w:t>Hg</w:t>
      </w:r>
      <w:proofErr w:type="spellEnd"/>
      <w:r w:rsidRPr="004A579A">
        <w:rPr>
          <w:color w:val="000000"/>
          <w:lang w:val="de-AT"/>
        </w:rPr>
        <w:t xml:space="preserve">). </w:t>
      </w:r>
      <w:r w:rsidRPr="004A579A">
        <w:rPr>
          <w:iCs/>
          <w:color w:val="000000"/>
          <w:lang w:val="de-AT"/>
        </w:rPr>
        <w:t xml:space="preserve">Dokumentation der vierten Konferenz des SOMEF «Theologische Ausbildung an protestantischen Fakultäten Südostmitteleuropas» </w:t>
      </w:r>
      <w:smartTag w:uri="urn:schemas-microsoft-com:office:smarttags" w:element="metricconverter">
        <w:smartTagPr>
          <w:attr w:name="ProductID" w:val="2005 in"/>
        </w:smartTagPr>
        <w:r w:rsidRPr="004A579A">
          <w:rPr>
            <w:iCs/>
            <w:color w:val="000000"/>
            <w:lang w:val="de-AT"/>
          </w:rPr>
          <w:t>2005 in</w:t>
        </w:r>
      </w:smartTag>
      <w:r w:rsidRPr="004A579A">
        <w:rPr>
          <w:iCs/>
          <w:color w:val="000000"/>
          <w:lang w:val="de-AT"/>
        </w:rPr>
        <w:t xml:space="preserve"> Bratislava. Wien</w:t>
      </w:r>
      <w:r w:rsidRPr="004A579A">
        <w:rPr>
          <w:iCs/>
          <w:color w:val="000000"/>
        </w:rPr>
        <w:t>, 2005. S. 25–50</w:t>
      </w:r>
      <w:r w:rsidRPr="004A579A">
        <w:rPr>
          <w:iCs/>
          <w:color w:val="000000"/>
          <w:vertAlign w:val="superscript"/>
        </w:rPr>
        <w:t xml:space="preserve">* </w:t>
      </w:r>
      <w:r w:rsidRPr="004A579A">
        <w:rPr>
          <w:iCs/>
          <w:color w:val="000000"/>
        </w:rPr>
        <w:t xml:space="preserve">(по желанию).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Проблемные вопросы для обсуждения. Связь реформационного движения с образовательной реформой в Европе. Новая модель теологического образования и ее значение для европейского образования. Роль историко-критических методов и гуманитарных знаний в богословии. Теоретическое библейско-богословское знание и пастырское служение. Секуляризация и богословское образование. Дифференциация и целостность богословского образования.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  <w:bookmarkStart w:id="120" w:name="_Toc467599960"/>
      <w:bookmarkStart w:id="121" w:name="_Toc468365459"/>
      <w:bookmarkStart w:id="122" w:name="_Toc468365559"/>
      <w:r w:rsidRPr="004A579A">
        <w:rPr>
          <w:bCs/>
          <w:iCs/>
        </w:rPr>
        <w:t xml:space="preserve">Имена: </w:t>
      </w:r>
      <w:r w:rsidRPr="004A579A">
        <w:t xml:space="preserve">Мартин Лютер, </w:t>
      </w:r>
      <w:r w:rsidRPr="004A579A">
        <w:rPr>
          <w:bCs/>
        </w:rPr>
        <w:t>Филипп</w:t>
      </w:r>
      <w:r w:rsidRPr="004A579A">
        <w:t xml:space="preserve"> </w:t>
      </w:r>
      <w:proofErr w:type="spellStart"/>
      <w:r w:rsidRPr="004A579A">
        <w:t>Меланхтон</w:t>
      </w:r>
      <w:proofErr w:type="spellEnd"/>
      <w:r w:rsidRPr="004A579A">
        <w:t xml:space="preserve">, Филипп Яков </w:t>
      </w:r>
      <w:proofErr w:type="spellStart"/>
      <w:r w:rsidRPr="004A579A">
        <w:t>Шпенер</w:t>
      </w:r>
      <w:proofErr w:type="spellEnd"/>
      <w:r w:rsidRPr="004A579A">
        <w:t xml:space="preserve">, Вильгельм и </w:t>
      </w:r>
      <w:proofErr w:type="spellStart"/>
      <w:r w:rsidRPr="004A579A">
        <w:t>аександр</w:t>
      </w:r>
      <w:proofErr w:type="spellEnd"/>
      <w:r w:rsidRPr="004A579A">
        <w:t xml:space="preserve"> фон Гумбольдт, Фридрих </w:t>
      </w:r>
      <w:proofErr w:type="spellStart"/>
      <w:r w:rsidRPr="004A579A">
        <w:t>Шлейермахер</w:t>
      </w:r>
      <w:proofErr w:type="spellEnd"/>
      <w:r w:rsidRPr="004A579A">
        <w:t xml:space="preserve">, Рудольф Карл </w:t>
      </w:r>
      <w:proofErr w:type="spellStart"/>
      <w:r w:rsidRPr="004A579A">
        <w:t>Бультманн</w:t>
      </w:r>
      <w:bookmarkEnd w:id="120"/>
      <w:bookmarkEnd w:id="121"/>
      <w:bookmarkEnd w:id="122"/>
      <w:proofErr w:type="spellEnd"/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Гобри</w:t>
      </w:r>
      <w:proofErr w:type="spellEnd"/>
      <w:r w:rsidRPr="004A579A">
        <w:t xml:space="preserve"> И. Лютер / Предисл. А. П. </w:t>
      </w:r>
      <w:proofErr w:type="spellStart"/>
      <w:r w:rsidRPr="004A579A">
        <w:t>Левандовского</w:t>
      </w:r>
      <w:proofErr w:type="spellEnd"/>
      <w:r w:rsidRPr="004A579A">
        <w:t>. (ЖЗЛ, вып.786). М.: Молодая гвардия, 2000.</w:t>
      </w:r>
      <w:r w:rsidRPr="004A579A">
        <w:rPr>
          <w:color w:val="000000"/>
          <w:lang w:val="de-DE"/>
        </w:rPr>
        <w:t xml:space="preserve"> С. 350</w:t>
      </w:r>
      <w:r w:rsidRPr="004A579A">
        <w:t>–</w:t>
      </w:r>
      <w:r w:rsidRPr="004A579A">
        <w:rPr>
          <w:color w:val="000000"/>
          <w:lang w:val="de-DE"/>
        </w:rPr>
        <w:t>365, 460</w:t>
      </w:r>
      <w:r w:rsidRPr="004A579A">
        <w:t>–</w:t>
      </w:r>
      <w:r w:rsidRPr="004A579A">
        <w:rPr>
          <w:color w:val="000000"/>
          <w:lang w:val="de-DE"/>
        </w:rPr>
        <w:t>468.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Порозовская</w:t>
      </w:r>
      <w:proofErr w:type="spellEnd"/>
      <w:r w:rsidRPr="004A579A">
        <w:t xml:space="preserve"> </w:t>
      </w:r>
      <w:proofErr w:type="spellStart"/>
      <w:r w:rsidRPr="004A579A">
        <w:t>Б.Д</w:t>
      </w:r>
      <w:proofErr w:type="spellEnd"/>
      <w:r w:rsidRPr="004A579A">
        <w:t>. Мартин Лютер. Его жизнь и реформаторская деятельность. СПб, 1997.</w:t>
      </w:r>
      <w:r w:rsidRPr="004A579A">
        <w:rPr>
          <w:color w:val="000000"/>
        </w:rPr>
        <w:t xml:space="preserve"> С. 25</w:t>
      </w:r>
      <w:r w:rsidRPr="004A579A">
        <w:t>–</w:t>
      </w:r>
      <w:r w:rsidRPr="004A579A">
        <w:rPr>
          <w:color w:val="000000"/>
        </w:rPr>
        <w:t>27, 37</w:t>
      </w:r>
      <w:r w:rsidRPr="004A579A">
        <w:t>–</w:t>
      </w:r>
      <w:r w:rsidRPr="004A579A">
        <w:rPr>
          <w:color w:val="000000"/>
        </w:rPr>
        <w:t>38, 45</w:t>
      </w:r>
      <w:r w:rsidRPr="004A579A">
        <w:t>–</w:t>
      </w:r>
      <w:r w:rsidRPr="004A579A">
        <w:rPr>
          <w:color w:val="000000"/>
        </w:rPr>
        <w:t>54 (по электронному тексту).</w:t>
      </w:r>
    </w:p>
    <w:p w:rsidR="009E3219" w:rsidRPr="004A579A" w:rsidRDefault="009E3219" w:rsidP="004A579A">
      <w:pPr>
        <w:spacing w:after="120" w:line="276" w:lineRule="auto"/>
        <w:jc w:val="both"/>
        <w:rPr>
          <w:iCs/>
          <w:color w:val="000000"/>
          <w:lang w:val="de-AT"/>
        </w:rPr>
      </w:pPr>
      <w:proofErr w:type="spellStart"/>
      <w:r w:rsidRPr="004A579A">
        <w:t>Шлейермахер</w:t>
      </w:r>
      <w:proofErr w:type="spellEnd"/>
      <w:r w:rsidRPr="004A579A">
        <w:t xml:space="preserve"> Ф.  Речи о религии к образованным людям, её презирающим. Монологи</w:t>
      </w:r>
      <w:proofErr w:type="gramStart"/>
      <w:r w:rsidRPr="004A579A">
        <w:t xml:space="preserve"> / П</w:t>
      </w:r>
      <w:proofErr w:type="gramEnd"/>
      <w:r w:rsidRPr="004A579A">
        <w:t>ер. с нем. и пред. С.Л. Франка. СПб</w:t>
      </w:r>
      <w:proofErr w:type="gramStart"/>
      <w:r w:rsidRPr="004A579A">
        <w:t xml:space="preserve">.: </w:t>
      </w:r>
      <w:proofErr w:type="gramEnd"/>
      <w:r w:rsidRPr="004A579A">
        <w:t>АО «</w:t>
      </w:r>
      <w:proofErr w:type="spellStart"/>
      <w:r w:rsidRPr="004A579A">
        <w:t>Алетейя</w:t>
      </w:r>
      <w:proofErr w:type="spellEnd"/>
      <w:r w:rsidRPr="004A579A">
        <w:t xml:space="preserve">», 1994. Предисловие. С. </w:t>
      </w:r>
      <w:r w:rsidRPr="004A579A">
        <w:rPr>
          <w:color w:val="000000"/>
          <w:lang w:val="de-DE"/>
        </w:rPr>
        <w:t>3</w:t>
      </w:r>
      <w:r w:rsidRPr="004A579A">
        <w:t>–</w:t>
      </w:r>
      <w:r w:rsidRPr="004A579A">
        <w:rPr>
          <w:color w:val="000000"/>
          <w:lang w:val="de-DE"/>
        </w:rPr>
        <w:t>29</w:t>
      </w:r>
      <w:r w:rsidRPr="004A579A">
        <w:rPr>
          <w:color w:val="000000"/>
          <w:vertAlign w:val="superscript"/>
        </w:rPr>
        <w:t>*</w:t>
      </w:r>
      <w:r w:rsidRPr="004A579A">
        <w:rPr>
          <w:color w:val="000000"/>
        </w:rPr>
        <w:t>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rPr>
          <w:color w:val="000000"/>
          <w:lang w:val="en-US"/>
        </w:rPr>
        <w:t>Wischmeyer</w:t>
      </w:r>
      <w:proofErr w:type="spellEnd"/>
      <w:r w:rsidRPr="004A579A">
        <w:rPr>
          <w:color w:val="000000"/>
        </w:rPr>
        <w:t xml:space="preserve"> </w:t>
      </w:r>
      <w:r w:rsidRPr="004A579A">
        <w:rPr>
          <w:color w:val="000000"/>
          <w:lang w:val="en-US"/>
        </w:rPr>
        <w:t>J</w:t>
      </w:r>
      <w:r w:rsidRPr="004A579A">
        <w:rPr>
          <w:color w:val="000000"/>
          <w:lang w:val="de-AT"/>
        </w:rPr>
        <w:t>. (</w:t>
      </w:r>
      <w:proofErr w:type="spellStart"/>
      <w:r w:rsidRPr="004A579A">
        <w:rPr>
          <w:color w:val="000000"/>
          <w:lang w:val="de-AT"/>
        </w:rPr>
        <w:t>Hg</w:t>
      </w:r>
      <w:proofErr w:type="spellEnd"/>
      <w:r w:rsidRPr="004A579A">
        <w:rPr>
          <w:color w:val="000000"/>
          <w:lang w:val="de-AT"/>
        </w:rPr>
        <w:t xml:space="preserve">). </w:t>
      </w:r>
      <w:r w:rsidRPr="004A579A">
        <w:rPr>
          <w:iCs/>
          <w:color w:val="000000"/>
          <w:lang w:val="en-US"/>
        </w:rPr>
        <w:t xml:space="preserve">Die </w:t>
      </w:r>
      <w:proofErr w:type="spellStart"/>
      <w:r w:rsidRPr="004A579A">
        <w:rPr>
          <w:iCs/>
          <w:color w:val="000000"/>
          <w:lang w:val="en-US"/>
        </w:rPr>
        <w:t>Entwicklung</w:t>
      </w:r>
      <w:proofErr w:type="spellEnd"/>
      <w:r w:rsidRPr="004A579A">
        <w:rPr>
          <w:iCs/>
          <w:color w:val="000000"/>
          <w:lang w:val="en-US"/>
        </w:rPr>
        <w:t xml:space="preserve"> des </w:t>
      </w:r>
      <w:proofErr w:type="spellStart"/>
      <w:r w:rsidRPr="004A579A">
        <w:rPr>
          <w:iCs/>
          <w:color w:val="000000"/>
          <w:lang w:val="en-US"/>
        </w:rPr>
        <w:t>protestantischen</w:t>
      </w:r>
      <w:proofErr w:type="spellEnd"/>
      <w:r w:rsidRPr="004A579A">
        <w:rPr>
          <w:iCs/>
          <w:color w:val="000000"/>
          <w:lang w:val="en-US"/>
        </w:rPr>
        <w:t xml:space="preserve"> </w:t>
      </w:r>
      <w:proofErr w:type="spellStart"/>
      <w:r w:rsidRPr="004A579A">
        <w:rPr>
          <w:iCs/>
          <w:color w:val="000000"/>
          <w:lang w:val="en-US"/>
        </w:rPr>
        <w:t>Theologiestudiums</w:t>
      </w:r>
      <w:proofErr w:type="spellEnd"/>
      <w:r w:rsidRPr="004A579A">
        <w:rPr>
          <w:iCs/>
          <w:color w:val="000000"/>
          <w:lang w:val="en-US"/>
        </w:rPr>
        <w:t xml:space="preserve"> in </w:t>
      </w:r>
      <w:proofErr w:type="spellStart"/>
      <w:r w:rsidRPr="004A579A">
        <w:rPr>
          <w:iCs/>
          <w:color w:val="000000"/>
          <w:lang w:val="en-US"/>
        </w:rPr>
        <w:t>historischer</w:t>
      </w:r>
      <w:proofErr w:type="spellEnd"/>
      <w:r w:rsidRPr="004A579A">
        <w:rPr>
          <w:iCs/>
          <w:color w:val="000000"/>
          <w:lang w:val="en-US"/>
        </w:rPr>
        <w:t xml:space="preserve"> </w:t>
      </w:r>
      <w:proofErr w:type="spellStart"/>
      <w:r w:rsidRPr="004A579A">
        <w:rPr>
          <w:iCs/>
          <w:color w:val="000000"/>
          <w:lang w:val="en-US"/>
        </w:rPr>
        <w:t>Perspektive</w:t>
      </w:r>
      <w:proofErr w:type="spellEnd"/>
      <w:r w:rsidRPr="004A579A">
        <w:rPr>
          <w:iCs/>
          <w:color w:val="000000"/>
          <w:lang w:val="en-US"/>
        </w:rPr>
        <w:t xml:space="preserve"> </w:t>
      </w:r>
      <w:r w:rsidRPr="004A579A">
        <w:rPr>
          <w:iCs/>
          <w:color w:val="000000"/>
          <w:lang w:val="de-AT"/>
        </w:rPr>
        <w:t xml:space="preserve">// </w:t>
      </w:r>
      <w:proofErr w:type="spellStart"/>
      <w:r w:rsidRPr="004A579A">
        <w:rPr>
          <w:iCs/>
          <w:color w:val="000000"/>
          <w:lang w:val="de-AT"/>
        </w:rPr>
        <w:t>Schelander</w:t>
      </w:r>
      <w:proofErr w:type="spellEnd"/>
      <w:r w:rsidRPr="004A579A">
        <w:rPr>
          <w:iCs/>
          <w:color w:val="000000"/>
          <w:lang w:val="de-AT"/>
        </w:rPr>
        <w:t xml:space="preserve"> R., </w:t>
      </w:r>
      <w:proofErr w:type="spellStart"/>
      <w:r w:rsidRPr="004A579A">
        <w:rPr>
          <w:color w:val="000000"/>
          <w:lang w:val="en-US"/>
        </w:rPr>
        <w:t>Wischmeyer</w:t>
      </w:r>
      <w:proofErr w:type="spellEnd"/>
      <w:r w:rsidRPr="004A579A">
        <w:rPr>
          <w:color w:val="000000"/>
          <w:lang w:val="en-US"/>
        </w:rPr>
        <w:t xml:space="preserve"> J</w:t>
      </w:r>
      <w:r w:rsidRPr="004A579A">
        <w:rPr>
          <w:color w:val="000000"/>
          <w:lang w:val="de-AT"/>
        </w:rPr>
        <w:t>. (</w:t>
      </w:r>
      <w:proofErr w:type="spellStart"/>
      <w:r w:rsidRPr="004A579A">
        <w:rPr>
          <w:color w:val="000000"/>
          <w:lang w:val="de-AT"/>
        </w:rPr>
        <w:t>Hg</w:t>
      </w:r>
      <w:proofErr w:type="spellEnd"/>
      <w:r w:rsidRPr="004A579A">
        <w:rPr>
          <w:color w:val="000000"/>
          <w:lang w:val="de-AT"/>
        </w:rPr>
        <w:t xml:space="preserve">). </w:t>
      </w:r>
      <w:r w:rsidRPr="004A579A">
        <w:rPr>
          <w:iCs/>
          <w:color w:val="000000"/>
          <w:lang w:val="de-AT"/>
        </w:rPr>
        <w:t xml:space="preserve">Dokumentation der vierten Konferenz des SOMEF «Theologische Ausbildung an protestantischen Fakultäten Südostmitteleuropas» </w:t>
      </w:r>
      <w:smartTag w:uri="urn:schemas-microsoft-com:office:smarttags" w:element="metricconverter">
        <w:smartTagPr>
          <w:attr w:name="ProductID" w:val="2005 in"/>
        </w:smartTagPr>
        <w:r w:rsidRPr="004A579A">
          <w:rPr>
            <w:iCs/>
            <w:color w:val="000000"/>
            <w:lang w:val="de-AT"/>
          </w:rPr>
          <w:t>2005 in</w:t>
        </w:r>
      </w:smartTag>
      <w:r w:rsidRPr="004A579A">
        <w:rPr>
          <w:iCs/>
          <w:color w:val="000000"/>
          <w:lang w:val="de-AT"/>
        </w:rPr>
        <w:t xml:space="preserve"> Bratislava. Wien, 2005. </w:t>
      </w:r>
      <w:r w:rsidRPr="004A579A">
        <w:rPr>
          <w:iCs/>
          <w:color w:val="000000"/>
        </w:rPr>
        <w:t>S. 25–50</w:t>
      </w:r>
      <w:r w:rsidRPr="004A579A">
        <w:rPr>
          <w:iCs/>
          <w:color w:val="000000"/>
          <w:vertAlign w:val="superscript"/>
        </w:rPr>
        <w:t>*</w:t>
      </w:r>
      <w:r w:rsidRPr="004A579A">
        <w:rPr>
          <w:iCs/>
          <w:color w:val="000000"/>
          <w:lang w:val="de-AT"/>
        </w:rPr>
        <w:t>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Какими принципами руководствовались М. Лютер и Ф. </w:t>
      </w:r>
      <w:proofErr w:type="spellStart"/>
      <w:r w:rsidRPr="004A579A">
        <w:t>Меланхтон</w:t>
      </w:r>
      <w:proofErr w:type="spellEnd"/>
      <w:r w:rsidRPr="004A579A">
        <w:t xml:space="preserve"> в процессе реформирования богословского образования в Германии?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В чем в общих чертах смысл образовательной реформы Я. </w:t>
      </w:r>
      <w:proofErr w:type="spellStart"/>
      <w:r w:rsidRPr="004A579A">
        <w:t>Шпенера</w:t>
      </w:r>
      <w:proofErr w:type="spellEnd"/>
      <w:r w:rsidRPr="004A579A">
        <w:t>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Что изменилось в немецком богословском образовании в 19 веке? Какова роль в этих изменениях Ф. </w:t>
      </w:r>
      <w:proofErr w:type="spellStart"/>
      <w:r w:rsidRPr="004A579A">
        <w:t>Шлейермахера</w:t>
      </w:r>
      <w:proofErr w:type="spellEnd"/>
      <w:r w:rsidRPr="004A579A">
        <w:t>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Какие особенности немецкого богословского образования в сегодняшней Германии вы можете отметить?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123" w:name="_Toc467599961"/>
      <w:bookmarkStart w:id="124" w:name="_Toc468365460"/>
      <w:bookmarkStart w:id="125" w:name="_Toc468365560"/>
      <w:r w:rsidRPr="004A579A">
        <w:rPr>
          <w:i/>
        </w:rPr>
        <w:t>Занятие</w:t>
      </w:r>
      <w:r w:rsidR="009E3219" w:rsidRPr="004A579A">
        <w:rPr>
          <w:i/>
        </w:rPr>
        <w:t xml:space="preserve"> 6.</w:t>
      </w:r>
      <w:bookmarkStart w:id="126" w:name="_Toc467599962"/>
      <w:bookmarkStart w:id="127" w:name="_Toc468365461"/>
      <w:bookmarkStart w:id="128" w:name="_Toc468365561"/>
      <w:bookmarkEnd w:id="123"/>
      <w:bookmarkEnd w:id="124"/>
      <w:bookmarkEnd w:id="125"/>
      <w:r w:rsidRPr="004A579A">
        <w:rPr>
          <w:i/>
        </w:rPr>
        <w:t xml:space="preserve"> </w:t>
      </w:r>
      <w:r w:rsidR="009E3219" w:rsidRPr="004A579A">
        <w:rPr>
          <w:i/>
        </w:rPr>
        <w:t>Богословское образование в России</w:t>
      </w:r>
      <w:bookmarkEnd w:id="126"/>
      <w:bookmarkEnd w:id="127"/>
      <w:bookmarkEnd w:id="128"/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Содержание ориентирующего введения. Первые школы на Руси при монастырях и храмах. Проблемы образования и подготовки пастырей в </w:t>
      </w:r>
      <w:r w:rsidRPr="004A579A">
        <w:rPr>
          <w:lang w:val="en-US"/>
        </w:rPr>
        <w:t>XV</w:t>
      </w:r>
      <w:r w:rsidRPr="004A579A">
        <w:t>–</w:t>
      </w:r>
      <w:r w:rsidRPr="004A579A">
        <w:rPr>
          <w:lang w:val="en-US"/>
        </w:rPr>
        <w:t>XVI</w:t>
      </w:r>
      <w:r w:rsidRPr="004A579A">
        <w:t xml:space="preserve"> вв. Братские школы, их образовательные принципы. Святитель Петр Могила и новые образовательные идеи; преобразование Киевской школы по примеру иезуитских коллегий. Идеи высшей школы в Москве; проект Академии. Формирование в России научно-образовательной системы в первой половине </w:t>
      </w:r>
      <w:r w:rsidRPr="004A579A">
        <w:rPr>
          <w:lang w:val="en-US"/>
        </w:rPr>
        <w:t>XVIII</w:t>
      </w:r>
      <w:r w:rsidRPr="004A579A">
        <w:t xml:space="preserve"> в. Развитие епархиальных духовных школ. Проекты по гармонизации идеи университета и богословского образования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Формирование духовно-учебной системы </w:t>
      </w:r>
      <w:proofErr w:type="gramStart"/>
      <w:r w:rsidRPr="004A579A">
        <w:t>в начале</w:t>
      </w:r>
      <w:proofErr w:type="gramEnd"/>
      <w:r w:rsidRPr="004A579A">
        <w:t xml:space="preserve"> </w:t>
      </w:r>
      <w:r w:rsidRPr="004A579A">
        <w:rPr>
          <w:lang w:val="en-US"/>
        </w:rPr>
        <w:t>XIX</w:t>
      </w:r>
      <w:r w:rsidRPr="004A579A">
        <w:t xml:space="preserve"> в. Систематизация русского богословия </w:t>
      </w:r>
      <w:smartTag w:uri="urn:schemas-microsoft-com:office:smarttags" w:element="metricconverter">
        <w:smartTagPr>
          <w:attr w:name="ProductID" w:val="1814 г"/>
        </w:smartTagPr>
        <w:r w:rsidRPr="004A579A">
          <w:t>1814 г</w:t>
        </w:r>
      </w:smartTag>
      <w:r w:rsidRPr="004A579A">
        <w:t xml:space="preserve">., составленная святителем Филаретом (Дроздовым): 7-частная </w:t>
      </w:r>
      <w:proofErr w:type="spellStart"/>
      <w:r w:rsidRPr="004A579A">
        <w:rPr>
          <w:lang w:val="en-US"/>
        </w:rPr>
        <w:t>Architectonica</w:t>
      </w:r>
      <w:proofErr w:type="spellEnd"/>
      <w:r w:rsidRPr="004A579A">
        <w:t xml:space="preserve"> </w:t>
      </w:r>
      <w:proofErr w:type="spellStart"/>
      <w:r w:rsidRPr="004A579A">
        <w:rPr>
          <w:lang w:val="en-US"/>
        </w:rPr>
        <w:t>Theologica</w:t>
      </w:r>
      <w:proofErr w:type="spellEnd"/>
      <w:r w:rsidRPr="004A579A">
        <w:t xml:space="preserve">. Развитие и дифференциация богословского курса. Проблема специализации в высшей духовной школе в </w:t>
      </w:r>
      <w:smartTag w:uri="urn:schemas-microsoft-com:office:smarttags" w:element="metricconverter">
        <w:smartTagPr>
          <w:attr w:name="ProductID" w:val="1869 г"/>
        </w:smartTagPr>
        <w:r w:rsidRPr="004A579A">
          <w:t>1869 г</w:t>
        </w:r>
      </w:smartTag>
      <w:r w:rsidRPr="004A579A">
        <w:t xml:space="preserve">.; идея «университета исследования» в российских духовных академиях. Церковность духовной школы. Расширение университетского богословия в </w:t>
      </w:r>
      <w:smartTag w:uri="urn:schemas-microsoft-com:office:smarttags" w:element="metricconverter">
        <w:smartTagPr>
          <w:attr w:name="ProductID" w:val="1863 г"/>
        </w:smartTagPr>
        <w:r w:rsidRPr="004A579A">
          <w:t>1863 г</w:t>
        </w:r>
      </w:smartTag>
      <w:r w:rsidRPr="004A579A">
        <w:t xml:space="preserve">. Перспективы развития духовной школы </w:t>
      </w:r>
      <w:proofErr w:type="gramStart"/>
      <w:r w:rsidRPr="004A579A">
        <w:t>в начале</w:t>
      </w:r>
      <w:proofErr w:type="gramEnd"/>
      <w:r w:rsidRPr="004A579A">
        <w:t xml:space="preserve"> </w:t>
      </w:r>
      <w:r w:rsidRPr="004A579A">
        <w:rPr>
          <w:lang w:val="en-US"/>
        </w:rPr>
        <w:t>XX</w:t>
      </w:r>
      <w:r w:rsidRPr="004A579A">
        <w:t xml:space="preserve"> в.; проекты богословских школ различных типов. Вопрос о сочетании научного богословия и подготовки священства. 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  <w:r w:rsidRPr="004A579A">
        <w:t xml:space="preserve">Богословское образование в русской диаспоре. Свято-Сергиевский институт в Париже. Русские богословские школы в Америке: Свято-Владимирская </w:t>
      </w:r>
      <w:proofErr w:type="spellStart"/>
      <w:r w:rsidR="00784BDB" w:rsidRPr="004A579A">
        <w:t>Занятие</w:t>
      </w:r>
      <w:r w:rsidRPr="004A579A">
        <w:t>ия</w:t>
      </w:r>
      <w:proofErr w:type="spellEnd"/>
      <w:r w:rsidRPr="004A579A">
        <w:t xml:space="preserve">, Свято-Троицкая </w:t>
      </w:r>
      <w:proofErr w:type="spellStart"/>
      <w:r w:rsidR="00784BDB" w:rsidRPr="004A579A">
        <w:t>Занятие</w:t>
      </w:r>
      <w:r w:rsidRPr="004A579A">
        <w:t>ия</w:t>
      </w:r>
      <w:proofErr w:type="spellEnd"/>
      <w:r w:rsidRPr="004A579A">
        <w:t xml:space="preserve">. Богословское образование в России после </w:t>
      </w:r>
      <w:smartTag w:uri="urn:schemas-microsoft-com:office:smarttags" w:element="metricconverter">
        <w:smartTagPr>
          <w:attr w:name="ProductID" w:val="1944 г"/>
        </w:smartTagPr>
        <w:r w:rsidRPr="004A579A">
          <w:t>1944 г</w:t>
        </w:r>
      </w:smartTag>
      <w:r w:rsidRPr="004A579A">
        <w:t xml:space="preserve">. </w:t>
      </w:r>
      <w:r w:rsidRPr="004A579A">
        <w:rPr>
          <w:highlight w:val="yellow"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Харлампович К.В. Западнорусские православные школы XVI и начала XVII века, отношение их к инославным, религиозное обучение в них и заслуги их в деле защиты православной веры и Церкви. </w:t>
      </w:r>
      <w:proofErr w:type="gramStart"/>
      <w:r w:rsidRPr="004A579A">
        <w:t xml:space="preserve">Казань, 1898 (реферат пишется на выбор: либо по главе </w:t>
      </w:r>
      <w:r w:rsidRPr="004A579A">
        <w:rPr>
          <w:lang w:val="en-US"/>
        </w:rPr>
        <w:t>VIII</w:t>
      </w:r>
      <w:r w:rsidRPr="004A579A">
        <w:t xml:space="preserve"> («Православное просвещение в </w:t>
      </w:r>
      <w:proofErr w:type="spellStart"/>
      <w:r w:rsidRPr="004A579A">
        <w:t>зап.</w:t>
      </w:r>
      <w:proofErr w:type="spellEnd"/>
      <w:proofErr w:type="gramEnd"/>
      <w:r w:rsidRPr="004A579A">
        <w:t xml:space="preserve"> России до учреждения Острожской и братских школ и обстоятельства, обусловившие появление их». С. 185–236); либо по части главы </w:t>
      </w:r>
      <w:r w:rsidRPr="004A579A">
        <w:rPr>
          <w:lang w:val="en-US"/>
        </w:rPr>
        <w:t>X</w:t>
      </w:r>
      <w:r w:rsidRPr="004A579A">
        <w:t xml:space="preserve"> (первые два параграфа: «Братские </w:t>
      </w:r>
      <w:proofErr w:type="spellStart"/>
      <w:r w:rsidRPr="004A579A">
        <w:t>школы»+«Львовская</w:t>
      </w:r>
      <w:proofErr w:type="spellEnd"/>
      <w:r w:rsidRPr="004A579A">
        <w:t xml:space="preserve"> школа». </w:t>
      </w:r>
      <w:proofErr w:type="gramStart"/>
      <w:r w:rsidRPr="004A579A">
        <w:t>С. 277–335).</w:t>
      </w:r>
      <w:proofErr w:type="gramEnd"/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Архангельский А.С. Духовное образование и духовная литература в России при Петре Великом. </w:t>
      </w:r>
      <w:proofErr w:type="gramStart"/>
      <w:r w:rsidRPr="004A579A">
        <w:t>Казань, 1883 (реферат пишется по:</w:t>
      </w:r>
      <w:proofErr w:type="gramEnd"/>
      <w:r w:rsidRPr="004A579A">
        <w:t xml:space="preserve"> </w:t>
      </w:r>
      <w:proofErr w:type="gramStart"/>
      <w:r w:rsidRPr="004A579A">
        <w:t xml:space="preserve">Глава </w:t>
      </w:r>
      <w:r w:rsidRPr="004A579A">
        <w:rPr>
          <w:lang w:val="en-US"/>
        </w:rPr>
        <w:t>I</w:t>
      </w:r>
      <w:r w:rsidRPr="004A579A">
        <w:t xml:space="preserve"> («Духовное образование при Петре Великом».</w:t>
      </w:r>
      <w:proofErr w:type="gramEnd"/>
      <w:r w:rsidRPr="004A579A">
        <w:t xml:space="preserve"> </w:t>
      </w:r>
      <w:proofErr w:type="gramStart"/>
      <w:r w:rsidRPr="004A579A">
        <w:t>С. 3–42).</w:t>
      </w:r>
      <w:proofErr w:type="gramEnd"/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iCs/>
        </w:rPr>
        <w:t>Сухова Н.Ю.</w:t>
      </w:r>
      <w:r w:rsidRPr="004A579A">
        <w:t xml:space="preserve"> Богословское образование в России </w:t>
      </w:r>
      <w:proofErr w:type="gramStart"/>
      <w:r w:rsidRPr="004A579A">
        <w:t>в начале</w:t>
      </w:r>
      <w:proofErr w:type="gramEnd"/>
      <w:r w:rsidRPr="004A579A">
        <w:t xml:space="preserve"> XX в. — полемика, анализ, синтез // </w:t>
      </w:r>
      <w:r w:rsidRPr="004A579A">
        <w:rPr>
          <w:iCs/>
        </w:rPr>
        <w:t>Сухова Н. Ю.</w:t>
      </w:r>
      <w:r w:rsidRPr="004A579A">
        <w:t xml:space="preserve"> Вертоград наук духовный. Сборник статей по истории высшего духовного образования в России </w:t>
      </w:r>
      <w:r w:rsidRPr="004A579A">
        <w:rPr>
          <w:lang w:val="en-US"/>
        </w:rPr>
        <w:t>XIX</w:t>
      </w:r>
      <w:r w:rsidRPr="004A579A">
        <w:t xml:space="preserve"> — начала </w:t>
      </w:r>
      <w:r w:rsidRPr="004A579A">
        <w:rPr>
          <w:lang w:val="en-US"/>
        </w:rPr>
        <w:t>XX</w:t>
      </w:r>
      <w:r w:rsidRPr="004A579A">
        <w:t xml:space="preserve"> в. М., 2007. С. 99–142.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Проблемные вопросы для обсуждения. </w:t>
      </w:r>
      <w:proofErr w:type="gramStart"/>
      <w:r w:rsidRPr="004A579A">
        <w:t>Длительная</w:t>
      </w:r>
      <w:proofErr w:type="gramEnd"/>
      <w:r w:rsidRPr="004A579A">
        <w:t xml:space="preserve"> «</w:t>
      </w:r>
      <w:proofErr w:type="spellStart"/>
      <w:r w:rsidRPr="004A579A">
        <w:t>безшкольность</w:t>
      </w:r>
      <w:proofErr w:type="spellEnd"/>
      <w:r w:rsidRPr="004A579A">
        <w:t xml:space="preserve">» русского богословия. Место и значение богословия в российской научно-образовательной системе. Богословская «эрудиция» и научное исследование. Специализация и целостность </w:t>
      </w:r>
      <w:r w:rsidRPr="004A579A">
        <w:lastRenderedPageBreak/>
        <w:t xml:space="preserve">богословского знания. Историко-критические методы в богословии. Свобода научно-богословского исследования и церковная ответственность автора.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iCs/>
        </w:rPr>
        <w:t xml:space="preserve">Имена: </w:t>
      </w:r>
      <w:proofErr w:type="gramStart"/>
      <w:r w:rsidRPr="004A579A">
        <w:t xml:space="preserve">Митрополит </w:t>
      </w:r>
      <w:proofErr w:type="spellStart"/>
      <w:r w:rsidRPr="004A579A">
        <w:t>Петр</w:t>
      </w:r>
      <w:proofErr w:type="spellEnd"/>
      <w:r w:rsidRPr="004A579A">
        <w:t xml:space="preserve"> Могила; </w:t>
      </w:r>
      <w:proofErr w:type="spellStart"/>
      <w:r w:rsidRPr="004A579A">
        <w:t>Епифаний</w:t>
      </w:r>
      <w:proofErr w:type="spellEnd"/>
      <w:r w:rsidRPr="004A579A">
        <w:t xml:space="preserve"> </w:t>
      </w:r>
      <w:proofErr w:type="spellStart"/>
      <w:r w:rsidRPr="004A579A">
        <w:t>Славинецкий</w:t>
      </w:r>
      <w:proofErr w:type="spellEnd"/>
      <w:r w:rsidRPr="004A579A">
        <w:t xml:space="preserve">; </w:t>
      </w:r>
      <w:proofErr w:type="spellStart"/>
      <w:r w:rsidRPr="004A579A">
        <w:t>Симеон</w:t>
      </w:r>
      <w:proofErr w:type="spellEnd"/>
      <w:r w:rsidRPr="004A579A">
        <w:t xml:space="preserve"> Полоцкий, святитель Димитрий Ростовский; митрополит Стефан (Яворский); архиепископ Феофан (Прокопович), святитель Тихон Задонский; митрополит Платон (Левшин)</w:t>
      </w:r>
      <w:proofErr w:type="gramEnd"/>
    </w:p>
    <w:p w:rsidR="009E3219" w:rsidRPr="004A579A" w:rsidRDefault="009E3219" w:rsidP="004A579A">
      <w:pPr>
        <w:spacing w:after="120" w:line="276" w:lineRule="auto"/>
        <w:jc w:val="both"/>
      </w:pPr>
      <w:proofErr w:type="gramStart"/>
      <w:r w:rsidRPr="004A579A">
        <w:t xml:space="preserve">Святитель Филарет (Дроздов), святитель Иннокентий (Борисов), святитель Филарет (Гумилевский), митрополит Макарий (Булгаков), В. В. </w:t>
      </w:r>
      <w:proofErr w:type="spellStart"/>
      <w:r w:rsidRPr="004A579A">
        <w:t>Болотов</w:t>
      </w:r>
      <w:proofErr w:type="spellEnd"/>
      <w:r w:rsidRPr="004A579A">
        <w:t>, Н. Н. Глубоковский, И. И. Соколов</w:t>
      </w:r>
      <w:proofErr w:type="gramEnd"/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Епископ </w:t>
      </w:r>
      <w:proofErr w:type="spellStart"/>
      <w:r w:rsidRPr="004A579A">
        <w:t>Кассиан</w:t>
      </w:r>
      <w:proofErr w:type="spellEnd"/>
      <w:r w:rsidRPr="004A579A">
        <w:t xml:space="preserve"> (Безобразов), архимандрит </w:t>
      </w:r>
      <w:proofErr w:type="spellStart"/>
      <w:r w:rsidRPr="004A579A">
        <w:t>Киприан</w:t>
      </w:r>
      <w:proofErr w:type="spellEnd"/>
      <w:r w:rsidRPr="004A579A">
        <w:t xml:space="preserve"> (Керн), протоиерей Георгий Флоровский, протопресвитер Николай Афанасьев, </w:t>
      </w:r>
      <w:proofErr w:type="spellStart"/>
      <w:r w:rsidRPr="004A579A">
        <w:t>В.Н</w:t>
      </w:r>
      <w:proofErr w:type="spellEnd"/>
      <w:r w:rsidRPr="004A579A">
        <w:t xml:space="preserve">. </w:t>
      </w:r>
      <w:proofErr w:type="spellStart"/>
      <w:r w:rsidRPr="004A579A">
        <w:t>Лосский</w:t>
      </w:r>
      <w:proofErr w:type="spellEnd"/>
      <w:r w:rsidRPr="004A579A">
        <w:t xml:space="preserve">, протопресвитер Иоанн </w:t>
      </w:r>
      <w:proofErr w:type="spellStart"/>
      <w:r w:rsidRPr="004A579A">
        <w:t>Мейендорф</w:t>
      </w:r>
      <w:proofErr w:type="spellEnd"/>
      <w:r w:rsidRPr="004A579A">
        <w:t xml:space="preserve">; протоиерей Петр Гнедич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Сухова Н.Ю. Высшая духовная школа: проблемы и реформы (вторая половина XIX века). М., 2012. С. 31–60, 157–159, 230–240, 383–389.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iCs/>
        </w:rPr>
        <w:t>Сухова Н.Ю.</w:t>
      </w:r>
      <w:r w:rsidRPr="004A579A">
        <w:t xml:space="preserve"> Богословское образование в России </w:t>
      </w:r>
      <w:proofErr w:type="gramStart"/>
      <w:r w:rsidRPr="004A579A">
        <w:t>в начале</w:t>
      </w:r>
      <w:proofErr w:type="gramEnd"/>
      <w:r w:rsidRPr="004A579A">
        <w:t xml:space="preserve"> XX в. — полемика, анализ, синтез // </w:t>
      </w:r>
      <w:r w:rsidRPr="004A579A">
        <w:rPr>
          <w:iCs/>
        </w:rPr>
        <w:t>Сухова Н.Ю.</w:t>
      </w:r>
      <w:r w:rsidRPr="004A579A">
        <w:t xml:space="preserve"> Вертоград наук духовный. Сборник статей по истории высшего духовного образования в России </w:t>
      </w:r>
      <w:r w:rsidRPr="004A579A">
        <w:rPr>
          <w:lang w:val="en-US"/>
        </w:rPr>
        <w:t>XIX</w:t>
      </w:r>
      <w:r w:rsidRPr="004A579A">
        <w:t xml:space="preserve"> — начала </w:t>
      </w:r>
      <w:r w:rsidRPr="004A579A">
        <w:rPr>
          <w:lang w:val="en-US"/>
        </w:rPr>
        <w:t>XX</w:t>
      </w:r>
      <w:r w:rsidRPr="004A579A">
        <w:t xml:space="preserve"> в. М., 2007. С. 99–142.</w:t>
      </w:r>
      <w:r w:rsidRPr="004A579A">
        <w:rPr>
          <w:iCs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Знаменский П.В. Духовные школы в России до реформы 1808 года. Казань, 1881. </w:t>
      </w:r>
      <w:proofErr w:type="spellStart"/>
      <w:r w:rsidRPr="004A579A">
        <w:t>Переизд</w:t>
      </w:r>
      <w:proofErr w:type="spellEnd"/>
      <w:r w:rsidRPr="004A579A">
        <w:t>.: СПб</w:t>
      </w:r>
      <w:proofErr w:type="gramStart"/>
      <w:r w:rsidRPr="004A579A">
        <w:t xml:space="preserve">., </w:t>
      </w:r>
      <w:proofErr w:type="gramEnd"/>
      <w:r w:rsidRPr="004A579A">
        <w:t xml:space="preserve">2001* (дополнительно).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Флоровский Г., </w:t>
      </w:r>
      <w:proofErr w:type="spellStart"/>
      <w:r w:rsidRPr="004A579A">
        <w:t>прот</w:t>
      </w:r>
      <w:proofErr w:type="spellEnd"/>
      <w:r w:rsidRPr="004A579A">
        <w:t xml:space="preserve">. Пути русского богословия. Париж, 1937. </w:t>
      </w:r>
      <w:proofErr w:type="spellStart"/>
      <w:r w:rsidRPr="004A579A">
        <w:t>Переизд</w:t>
      </w:r>
      <w:proofErr w:type="spellEnd"/>
      <w:r w:rsidRPr="004A579A">
        <w:t xml:space="preserve">.: Вильнюс, 1991 (или любое другое издание)* (дополнительно).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Харлампович К.В. Западнорусские православные школы XVI и начала XVII века, отношение их к инославным, религиозное обучение в них и заслуги их в деле защиты православной веры и церкви. Казань, 1898* (дополнительно).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Выделите характерные черты начального этапа богословского образования России (до начала </w:t>
      </w:r>
      <w:r w:rsidRPr="004A579A">
        <w:rPr>
          <w:lang w:val="en-US"/>
        </w:rPr>
        <w:t>XVIII</w:t>
      </w:r>
      <w:r w:rsidRPr="004A579A">
        <w:t xml:space="preserve"> в.)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Охарактеризуйте, какое место занимало богословие в научно-образовательной системе, формируемой в </w:t>
      </w:r>
      <w:r w:rsidRPr="004A579A">
        <w:rPr>
          <w:lang w:val="en-US"/>
        </w:rPr>
        <w:t>XVIII</w:t>
      </w:r>
      <w:r w:rsidRPr="004A579A">
        <w:t xml:space="preserve"> в.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Укажите главное значение образовательной реформы эпохи Александра </w:t>
      </w:r>
      <w:r w:rsidRPr="004A579A">
        <w:rPr>
          <w:lang w:val="en-US"/>
        </w:rPr>
        <w:t>I</w:t>
      </w:r>
      <w:r w:rsidRPr="004A579A">
        <w:t xml:space="preserve"> (с подтверждением конкретными положениями реформы).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Укажите идеи, введенные в российское высшее духовное образование в </w:t>
      </w:r>
      <w:smartTag w:uri="urn:schemas-microsoft-com:office:smarttags" w:element="metricconverter">
        <w:smartTagPr>
          <w:attr w:name="ProductID" w:val="1869 г"/>
        </w:smartTagPr>
        <w:r w:rsidRPr="004A579A">
          <w:t>1869 г</w:t>
        </w:r>
      </w:smartTag>
      <w:r w:rsidRPr="004A579A">
        <w:t xml:space="preserve">. Проследите связь этих идей с тенденциями европейского образования </w:t>
      </w:r>
      <w:r w:rsidRPr="004A579A">
        <w:rPr>
          <w:lang w:val="en-US"/>
        </w:rPr>
        <w:t>XIX</w:t>
      </w:r>
      <w:r w:rsidRPr="004A579A">
        <w:t xml:space="preserve"> в.    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Выделите главные тенденции и главные проблемы в богословском образовании в России </w:t>
      </w:r>
      <w:proofErr w:type="gramStart"/>
      <w:r w:rsidRPr="004A579A">
        <w:t>в начале</w:t>
      </w:r>
      <w:proofErr w:type="gramEnd"/>
      <w:r w:rsidRPr="004A579A">
        <w:t xml:space="preserve"> </w:t>
      </w:r>
      <w:r w:rsidRPr="004A579A">
        <w:rPr>
          <w:lang w:val="en-US"/>
        </w:rPr>
        <w:t>XX</w:t>
      </w:r>
      <w:r w:rsidRPr="004A579A">
        <w:t xml:space="preserve"> в.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Проследите место и значение богословия в российских университетах в </w:t>
      </w:r>
      <w:r w:rsidRPr="004A579A">
        <w:rPr>
          <w:lang w:val="en-US"/>
        </w:rPr>
        <w:t>XIX</w:t>
      </w:r>
      <w:r w:rsidRPr="004A579A">
        <w:t xml:space="preserve"> — начале </w:t>
      </w:r>
      <w:r w:rsidRPr="004A579A">
        <w:rPr>
          <w:lang w:val="en-US"/>
        </w:rPr>
        <w:t>XX</w:t>
      </w:r>
      <w:r w:rsidRPr="004A579A">
        <w:t xml:space="preserve"> в.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Укажите формы богословского образования в русской диаспоре, проиллюстрируйте их на конкретных примерах.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Выделите новые черты, введенные в традицию русского богословское образование после </w:t>
      </w:r>
      <w:smartTag w:uri="urn:schemas-microsoft-com:office:smarttags" w:element="metricconverter">
        <w:smartTagPr>
          <w:attr w:name="ProductID" w:val="1917 г"/>
        </w:smartTagPr>
        <w:r w:rsidRPr="004A579A">
          <w:t>1917 г</w:t>
        </w:r>
      </w:smartTag>
      <w:r w:rsidRPr="004A579A">
        <w:t xml:space="preserve">. (в России и в Русском Зарубежье).    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129" w:name="_Toc467599963"/>
      <w:bookmarkStart w:id="130" w:name="_Toc468365462"/>
      <w:bookmarkStart w:id="131" w:name="_Toc468365562"/>
      <w:r w:rsidRPr="004A579A">
        <w:rPr>
          <w:i/>
        </w:rPr>
        <w:t>Занятие</w:t>
      </w:r>
      <w:r w:rsidR="009E3219" w:rsidRPr="004A579A">
        <w:rPr>
          <w:i/>
        </w:rPr>
        <w:t xml:space="preserve"> 7.</w:t>
      </w:r>
      <w:bookmarkStart w:id="132" w:name="_Toc467599964"/>
      <w:bookmarkStart w:id="133" w:name="_Toc468365463"/>
      <w:bookmarkStart w:id="134" w:name="_Toc468365563"/>
      <w:bookmarkEnd w:id="129"/>
      <w:bookmarkEnd w:id="130"/>
      <w:bookmarkEnd w:id="131"/>
      <w:r w:rsidRPr="004A579A">
        <w:rPr>
          <w:i/>
        </w:rPr>
        <w:t xml:space="preserve"> </w:t>
      </w:r>
      <w:r w:rsidR="009E3219" w:rsidRPr="004A579A">
        <w:rPr>
          <w:i/>
        </w:rPr>
        <w:t>Современное богословское образование в России и за рубежом</w:t>
      </w:r>
      <w:bookmarkEnd w:id="132"/>
      <w:bookmarkEnd w:id="133"/>
      <w:bookmarkEnd w:id="134"/>
    </w:p>
    <w:p w:rsidR="009E3219" w:rsidRPr="004A579A" w:rsidRDefault="009E3219" w:rsidP="004A579A">
      <w:pPr>
        <w:spacing w:after="120" w:line="276" w:lineRule="auto"/>
        <w:jc w:val="both"/>
      </w:pPr>
      <w:r w:rsidRPr="004A579A">
        <w:t>Содержание ориентирующего введения:</w:t>
      </w:r>
      <w:r w:rsidRPr="004A579A">
        <w:rPr>
          <w:highlight w:val="yellow"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Основные формы богословского образования в современном мире; их характерные черты; связь с церковной иерархией. Задачи и проблемы богословского образования в современном мире; его </w:t>
      </w:r>
      <w:proofErr w:type="spellStart"/>
      <w:r w:rsidRPr="004A579A">
        <w:t>конфессиона</w:t>
      </w:r>
      <w:r w:rsidR="00B02698" w:rsidRPr="004A579A">
        <w:t>л</w:t>
      </w:r>
      <w:r w:rsidRPr="004A579A">
        <w:t>ьность</w:t>
      </w:r>
      <w:proofErr w:type="spellEnd"/>
      <w:r w:rsidRPr="004A579A">
        <w:t xml:space="preserve">. Преломление «идеи университета» во второй половине </w:t>
      </w:r>
      <w:r w:rsidRPr="004A579A">
        <w:rPr>
          <w:lang w:val="en-US"/>
        </w:rPr>
        <w:t>XX</w:t>
      </w:r>
      <w:r w:rsidRPr="004A579A">
        <w:t xml:space="preserve"> – начале </w:t>
      </w:r>
      <w:r w:rsidRPr="004A579A">
        <w:rPr>
          <w:lang w:val="en-US"/>
        </w:rPr>
        <w:t>XXI</w:t>
      </w:r>
      <w:r w:rsidRPr="004A579A">
        <w:t xml:space="preserve"> в. Два типа католических университетов; миссия каждого из этих типов.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Основные формы богословского образования в современной России. ПСТГУ как пример православного конфессионального университета. Структура университета; место и значение Богословского факультета в университете; богословские дисциплины на небогословских факультетах ПСТГУ. Специфика богословского образования на БФ ПСТГУ; внутренняя структура БФ.  Место и значение ПСТГУ и его Богословского факультета в современном научно-образовательном пространстве.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Теологические кафедры и факультеты в российских государственных вузах; их связь с Церковью, клиром и с системой духовного образования. Трудоустройство выпускников теологически кафедр. Введение образовательного стандарта по Теологии 3-го поколения: модульная система, индивидуальная образовательная траектория каждого </w:t>
      </w:r>
      <w:r w:rsidR="00B1737F" w:rsidRPr="004A579A">
        <w:t>обучающегося</w:t>
      </w:r>
      <w:r w:rsidRPr="004A579A">
        <w:t xml:space="preserve">, активизация поучаемых знаний, система компетенций, значение самостоятельной работы.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Переход духовного образования в России на европейскую многоуровневую систему; связанные с этим преобразованием проблемы и перспективы. Преобразование духовной школы и подготовка клириков. Проблемы научно-богословской аттестации в российском научно-образовательном пространстве.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Перспективы богословского образования в России.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Иларион</w:t>
      </w:r>
      <w:proofErr w:type="spellEnd"/>
      <w:r w:rsidRPr="004A579A">
        <w:t xml:space="preserve"> (Алфеев), </w:t>
      </w:r>
      <w:proofErr w:type="spellStart"/>
      <w:r w:rsidRPr="004A579A">
        <w:t>еп</w:t>
      </w:r>
      <w:proofErr w:type="spellEnd"/>
      <w:r w:rsidRPr="004A579A">
        <w:t xml:space="preserve">. Проблемы богословского образования в России. Доклад на консультации православных богословских школ в Белградском университете (Сербия), 16–24 августа </w:t>
      </w:r>
      <w:smartTag w:uri="urn:schemas-microsoft-com:office:smarttags" w:element="metricconverter">
        <w:smartTagPr>
          <w:attr w:name="ProductID" w:val="1997 г"/>
        </w:smartTagPr>
        <w:r w:rsidRPr="004A579A">
          <w:t>1997 г</w:t>
        </w:r>
      </w:smartTag>
      <w:r w:rsidRPr="004A579A">
        <w:t xml:space="preserve">. // Вестник Русского христианского движения. № 177. Париж, 1998. С. 39–82.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lang w:eastAsia="ar-SA"/>
        </w:rPr>
        <w:t xml:space="preserve">Сборный реферат: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lang w:eastAsia="ar-SA"/>
        </w:rPr>
        <w:t xml:space="preserve">Воробьев В., </w:t>
      </w:r>
      <w:proofErr w:type="spellStart"/>
      <w:r w:rsidRPr="004A579A">
        <w:rPr>
          <w:bCs/>
          <w:lang w:eastAsia="ar-SA"/>
        </w:rPr>
        <w:t>прот</w:t>
      </w:r>
      <w:proofErr w:type="spellEnd"/>
      <w:r w:rsidRPr="004A579A">
        <w:rPr>
          <w:bCs/>
          <w:lang w:eastAsia="ar-SA"/>
        </w:rPr>
        <w:t>. О религиозном образовании // Вестник Православного Свято-</w:t>
      </w:r>
      <w:proofErr w:type="spellStart"/>
      <w:r w:rsidRPr="004A579A">
        <w:rPr>
          <w:bCs/>
          <w:lang w:eastAsia="ar-SA"/>
        </w:rPr>
        <w:t>Тихоновского</w:t>
      </w:r>
      <w:proofErr w:type="spellEnd"/>
      <w:r w:rsidRPr="004A579A">
        <w:rPr>
          <w:bCs/>
          <w:lang w:eastAsia="ar-SA"/>
        </w:rPr>
        <w:t xml:space="preserve"> гуманитарного университета. IV: Педагогика. Психология. 2006. </w:t>
      </w:r>
      <w:proofErr w:type="spellStart"/>
      <w:r w:rsidRPr="004A579A">
        <w:rPr>
          <w:bCs/>
          <w:lang w:eastAsia="ar-SA"/>
        </w:rPr>
        <w:t>Вып</w:t>
      </w:r>
      <w:proofErr w:type="spellEnd"/>
      <w:r w:rsidRPr="004A579A">
        <w:rPr>
          <w:bCs/>
          <w:lang w:eastAsia="ar-SA"/>
        </w:rPr>
        <w:t>. 3. С. 7</w:t>
      </w:r>
      <w:r w:rsidRPr="004A579A">
        <w:t>–</w:t>
      </w:r>
      <w:r w:rsidRPr="004A579A">
        <w:rPr>
          <w:bCs/>
          <w:lang w:eastAsia="ar-SA"/>
        </w:rPr>
        <w:t>19.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rPr>
          <w:bCs/>
        </w:rPr>
        <w:t>Польсков</w:t>
      </w:r>
      <w:proofErr w:type="spellEnd"/>
      <w:r w:rsidRPr="004A579A">
        <w:rPr>
          <w:bCs/>
        </w:rPr>
        <w:t xml:space="preserve"> К., </w:t>
      </w:r>
      <w:proofErr w:type="spellStart"/>
      <w:r w:rsidRPr="004A579A">
        <w:rPr>
          <w:bCs/>
        </w:rPr>
        <w:t>иер</w:t>
      </w:r>
      <w:proofErr w:type="spellEnd"/>
      <w:r w:rsidRPr="004A579A">
        <w:rPr>
          <w:bCs/>
        </w:rPr>
        <w:t>. Теология и религиоведение в контексте возрождения гуманитарной науки в современной России</w:t>
      </w:r>
      <w:proofErr w:type="gramStart"/>
      <w:r w:rsidRPr="004A579A">
        <w:rPr>
          <w:bCs/>
        </w:rPr>
        <w:t xml:space="preserve"> // Т</w:t>
      </w:r>
      <w:proofErr w:type="gramEnd"/>
      <w:r w:rsidRPr="004A579A">
        <w:rPr>
          <w:bCs/>
        </w:rPr>
        <w:t>ам же. С. 20</w:t>
      </w:r>
      <w:r w:rsidRPr="004A579A">
        <w:t>–27</w:t>
      </w:r>
      <w:r w:rsidRPr="004A579A">
        <w:rPr>
          <w:bCs/>
        </w:rPr>
        <w:t>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lang w:eastAsia="ar-SA"/>
        </w:rPr>
        <w:t>Меньшиков В.М. Значение теологии для современного образования // Там же. С. 28</w:t>
      </w:r>
      <w:r w:rsidRPr="004A579A">
        <w:t>–</w:t>
      </w:r>
      <w:r w:rsidRPr="004A579A">
        <w:rPr>
          <w:bCs/>
          <w:lang w:eastAsia="ar-SA"/>
        </w:rPr>
        <w:t>33.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lang w:eastAsia="ar-SA"/>
        </w:rPr>
        <w:lastRenderedPageBreak/>
        <w:t>Тюменева М.В. Теология как образовательное и научное направление в свете грядущей реформы высшей школы // Там же. С. 34</w:t>
      </w:r>
      <w:r w:rsidRPr="004A579A">
        <w:t>–</w:t>
      </w:r>
      <w:r w:rsidRPr="004A579A">
        <w:rPr>
          <w:bCs/>
          <w:lang w:eastAsia="ar-SA"/>
        </w:rPr>
        <w:t>45.</w:t>
      </w:r>
      <w:r w:rsidRPr="004A579A"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Проблемные вопросы для обсуждения. </w:t>
      </w:r>
      <w:proofErr w:type="gramStart"/>
      <w:r w:rsidRPr="004A579A">
        <w:t>Современные задачи и проблемы богословского и образования в целом: осмысление места и значения богословия в системе наук, связь с другими областями человеческого знания; усиление специализации научного богословия и ее соотнесение с единством богословского знания; осмысление научно-богословских традиций и церковной практики христианского Востока и христианского Запада; адекватное отношение к научно-критическим методам и их синтез с опытом церковного богословия;</w:t>
      </w:r>
      <w:proofErr w:type="gramEnd"/>
      <w:r w:rsidRPr="004A579A">
        <w:t xml:space="preserve"> ответ богословской науки на специфические вопросы и проблемы современного мира; применение достижений научного богословия к решению актуальных проблем церковной жизни; роль научного богословия в миссионерской деятельности Церкви в современном мире; адаптация идей Болонского процесса.</w:t>
      </w:r>
    </w:p>
    <w:p w:rsidR="009E3219" w:rsidRPr="004A579A" w:rsidRDefault="009E3219" w:rsidP="004A579A">
      <w:pPr>
        <w:spacing w:after="120" w:line="276" w:lineRule="auto"/>
        <w:jc w:val="both"/>
      </w:pPr>
      <w:proofErr w:type="gramStart"/>
      <w:r w:rsidRPr="004A579A">
        <w:t>Особые задачи и проблемы русского богословского образования и науки: включение теологии в государственную образовательную систему (государственный стандарт по Теологии, церковный стандарт по Теологии; кафедры Теологии в государственных вузах, реализация стандарта по Теологии в церковных богословских учебных заведениях (Богословский факультет ПСТГУ, МДА), разработка стандарта по Теологии 3-го поколения, предстоящее введение его в учебный процесс);</w:t>
      </w:r>
      <w:proofErr w:type="gramEnd"/>
      <w:r w:rsidRPr="004A579A">
        <w:t xml:space="preserve"> </w:t>
      </w:r>
      <w:proofErr w:type="gramStart"/>
      <w:r w:rsidRPr="004A579A">
        <w:t>адаптация в богословском образовании лучших традиций и методов отечественного богословского образования, светского образования, инославного богословского образования; сочетание научно-богословского образования и пастырской подготовки в высших духовных школах; многообразие форм современного богословского образования и выработка путей их плодотворного сотрудничества; адаптация и синтез лучших традиций отечественной богословской науки, достижений русского Зарубежья, современного православного и инославного богословия;</w:t>
      </w:r>
      <w:proofErr w:type="gramEnd"/>
      <w:r w:rsidRPr="004A579A">
        <w:t xml:space="preserve"> включение теологии в российскую государственную научную систему.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Воробьев В., </w:t>
      </w:r>
      <w:proofErr w:type="spellStart"/>
      <w:r w:rsidRPr="004A579A">
        <w:t>прот</w:t>
      </w:r>
      <w:proofErr w:type="spellEnd"/>
      <w:r w:rsidRPr="004A579A">
        <w:t xml:space="preserve">. Место религиозного образования в высшей школе. Доклад на общецерковной Богословской конференции 7 февраля </w:t>
      </w:r>
      <w:smartTag w:uri="urn:schemas-microsoft-com:office:smarttags" w:element="metricconverter">
        <w:smartTagPr>
          <w:attr w:name="ProductID" w:val="2000 г"/>
        </w:smartTagPr>
        <w:r w:rsidRPr="004A579A">
          <w:t>2000 г</w:t>
        </w:r>
      </w:smartTag>
      <w:r w:rsidRPr="004A579A">
        <w:t>. (электронная версия)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Евгений (Решетников), </w:t>
      </w:r>
      <w:proofErr w:type="spellStart"/>
      <w:r w:rsidRPr="004A579A">
        <w:t>архиеп</w:t>
      </w:r>
      <w:proofErr w:type="spellEnd"/>
      <w:r w:rsidRPr="004A579A">
        <w:t xml:space="preserve">. Доклад на XII Международных Рождественских образовательных чтениях </w:t>
      </w:r>
      <w:smartTag w:uri="urn:schemas-microsoft-com:office:smarttags" w:element="metricconverter">
        <w:smartTagPr>
          <w:attr w:name="ProductID" w:val="2004 г"/>
        </w:smartTagPr>
        <w:r w:rsidRPr="004A579A">
          <w:t>2004 г</w:t>
        </w:r>
      </w:smartTag>
      <w:r w:rsidRPr="004A579A">
        <w:t xml:space="preserve">. // Церковный вестник. 2004. Октябрь. № 19–20 (296–297). 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Иларион</w:t>
      </w:r>
      <w:proofErr w:type="spellEnd"/>
      <w:r w:rsidRPr="004A579A">
        <w:t xml:space="preserve"> (Алфеев), </w:t>
      </w:r>
      <w:proofErr w:type="spellStart"/>
      <w:r w:rsidRPr="004A579A">
        <w:t>еп</w:t>
      </w:r>
      <w:proofErr w:type="spellEnd"/>
      <w:r w:rsidRPr="004A579A">
        <w:t xml:space="preserve">. Проблемы богословского образования в России. Доклад на консультации православных богословских школ в Белградском университете (Сербия), 16–24 августа </w:t>
      </w:r>
      <w:smartTag w:uri="urn:schemas-microsoft-com:office:smarttags" w:element="metricconverter">
        <w:smartTagPr>
          <w:attr w:name="ProductID" w:val="1997 г"/>
        </w:smartTagPr>
        <w:r w:rsidRPr="004A579A">
          <w:t>1997 г</w:t>
        </w:r>
      </w:smartTag>
      <w:r w:rsidRPr="004A579A">
        <w:t xml:space="preserve">. // Вестник Русского христианского движения. № 177. Париж, 1998. С. 39–82.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Иоанн (</w:t>
      </w:r>
      <w:proofErr w:type="spellStart"/>
      <w:r w:rsidRPr="004A579A">
        <w:t>Экономцев</w:t>
      </w:r>
      <w:proofErr w:type="spellEnd"/>
      <w:r w:rsidRPr="004A579A">
        <w:t xml:space="preserve">), </w:t>
      </w:r>
      <w:proofErr w:type="spellStart"/>
      <w:r w:rsidRPr="004A579A">
        <w:t>игум</w:t>
      </w:r>
      <w:proofErr w:type="spellEnd"/>
      <w:r w:rsidRPr="004A579A">
        <w:t xml:space="preserve">. Православие и наука на пороге третьего тысячелетия // </w:t>
      </w:r>
      <w:r w:rsidRPr="004A579A">
        <w:rPr>
          <w:bCs/>
        </w:rPr>
        <w:t>Журнал Московской Патриархии. 2000. № 32. С. 52–57.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Филарет (Вахромеев), митр. Оценка состояния и перспектив развития современного православного богословия // Труды Богословской конференции РПЦ «Православное богословие на пороге третьего тысячелетия». Москва, 7–9 февраля 2000. С. 20–27.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Выделите основные формы богословского образования в современном мире; укажите их характерные черты.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Охарактеризуйте разные типы современных католических университетов; их  отношения с Церковью и с церковной иерархией; проблемы, возникающие в деятельности конфессиональных университетов.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Выделите основные формы богословского образования в России в современности; укажите предназначение этих образовательных форм и их взаимосвязь.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Укажите место и значение Православного Свято-</w:t>
      </w:r>
      <w:proofErr w:type="spellStart"/>
      <w:r w:rsidRPr="004A579A">
        <w:t>Тихоновского</w:t>
      </w:r>
      <w:proofErr w:type="spellEnd"/>
      <w:r w:rsidRPr="004A579A">
        <w:t xml:space="preserve"> гуманитарного университета в российской научно-образовательной системе; сравните ПСТГУ  и конфессиональных университетов западной традиции.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Проведите сравнение образования на Богословском факультете ПСТГУ и в высших духовных школах России (по структуре учебного процесса, предназначению выпускников, месту и значению в научно-образовательном пространстве России и христианского мира в целом).    </w:t>
      </w:r>
    </w:p>
    <w:p w:rsidR="00DF22ED" w:rsidRPr="004A579A" w:rsidRDefault="00DF22ED" w:rsidP="004A579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120" w:line="276" w:lineRule="auto"/>
        <w:ind w:left="357"/>
        <w:jc w:val="both"/>
      </w:pPr>
    </w:p>
    <w:p w:rsidR="00DF22ED" w:rsidRPr="004A579A" w:rsidRDefault="00DF22ED" w:rsidP="004A579A">
      <w:pPr>
        <w:pStyle w:val="10"/>
        <w:spacing w:before="0" w:after="120"/>
        <w:rPr>
          <w:sz w:val="24"/>
          <w:szCs w:val="24"/>
        </w:rPr>
      </w:pPr>
      <w:bookmarkStart w:id="135" w:name="_Toc467596881"/>
      <w:bookmarkStart w:id="136" w:name="_Toc54185491"/>
      <w:r w:rsidRPr="004A579A">
        <w:rPr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4A579A">
        <w:rPr>
          <w:sz w:val="24"/>
          <w:szCs w:val="24"/>
        </w:rPr>
        <w:t>обучающихся</w:t>
      </w:r>
      <w:proofErr w:type="gramEnd"/>
      <w:r w:rsidRPr="004A579A">
        <w:rPr>
          <w:i/>
          <w:sz w:val="24"/>
          <w:szCs w:val="24"/>
        </w:rPr>
        <w:t xml:space="preserve"> </w:t>
      </w:r>
      <w:r w:rsidRPr="004A579A">
        <w:rPr>
          <w:sz w:val="24"/>
          <w:szCs w:val="24"/>
        </w:rPr>
        <w:t>по дисциплине</w:t>
      </w:r>
      <w:bookmarkEnd w:id="135"/>
      <w:bookmarkEnd w:id="136"/>
      <w:r w:rsidRPr="004A579A">
        <w:rPr>
          <w:sz w:val="24"/>
          <w:szCs w:val="24"/>
        </w:rPr>
        <w:t xml:space="preserve"> </w:t>
      </w:r>
    </w:p>
    <w:p w:rsidR="00DF22ED" w:rsidRPr="004A579A" w:rsidRDefault="00DF22ED" w:rsidP="004A579A">
      <w:pPr>
        <w:spacing w:after="120" w:line="276" w:lineRule="auto"/>
        <w:jc w:val="both"/>
      </w:pPr>
      <w:r w:rsidRPr="004A579A">
        <w:t xml:space="preserve">Самостоятельная работа </w:t>
      </w:r>
      <w:proofErr w:type="gramStart"/>
      <w:r w:rsidRPr="004A579A">
        <w:t>обучающихся</w:t>
      </w:r>
      <w:proofErr w:type="gramEnd"/>
      <w:r w:rsidRPr="004A579A">
        <w:t xml:space="preserve"> обеспечивается следующими документами и материалами:</w:t>
      </w:r>
    </w:p>
    <w:p w:rsidR="00DF22ED" w:rsidRPr="004A579A" w:rsidRDefault="00DF22ED" w:rsidP="004A579A">
      <w:pPr>
        <w:keepLines/>
        <w:widowControl w:val="0"/>
        <w:numPr>
          <w:ilvl w:val="0"/>
          <w:numId w:val="46"/>
        </w:numPr>
        <w:spacing w:after="120" w:line="276" w:lineRule="auto"/>
        <w:ind w:left="0" w:firstLine="0"/>
        <w:contextualSpacing/>
        <w:jc w:val="both"/>
      </w:pPr>
      <w:r w:rsidRPr="004A579A">
        <w:t>Рабочей программой дисциплины</w:t>
      </w:r>
    </w:p>
    <w:p w:rsidR="00DF22ED" w:rsidRPr="004A579A" w:rsidRDefault="00DF22ED" w:rsidP="004A579A">
      <w:pPr>
        <w:keepLines/>
        <w:widowControl w:val="0"/>
        <w:numPr>
          <w:ilvl w:val="0"/>
          <w:numId w:val="46"/>
        </w:numPr>
        <w:spacing w:after="120" w:line="276" w:lineRule="auto"/>
        <w:ind w:left="0" w:firstLine="0"/>
        <w:contextualSpacing/>
        <w:jc w:val="both"/>
      </w:pPr>
      <w:r w:rsidRPr="004A579A">
        <w:t>Планами учебных занятий, предоставляемых преподавателем в начале каждого раздела дисциплины</w:t>
      </w:r>
    </w:p>
    <w:p w:rsidR="00DF22ED" w:rsidRPr="004A579A" w:rsidRDefault="00DF22ED" w:rsidP="004A579A">
      <w:pPr>
        <w:keepLines/>
        <w:widowControl w:val="0"/>
        <w:numPr>
          <w:ilvl w:val="0"/>
          <w:numId w:val="46"/>
        </w:numPr>
        <w:spacing w:after="120" w:line="276" w:lineRule="auto"/>
        <w:ind w:left="0" w:firstLine="0"/>
        <w:contextualSpacing/>
        <w:jc w:val="both"/>
      </w:pPr>
      <w:r w:rsidRPr="004A579A">
        <w:t>Методическими пособиями по дисциплине (см. в списке литературы)</w:t>
      </w:r>
    </w:p>
    <w:p w:rsidR="00DF22ED" w:rsidRPr="004A579A" w:rsidRDefault="00DF22ED" w:rsidP="004A579A">
      <w:pPr>
        <w:keepLines/>
        <w:widowControl w:val="0"/>
        <w:numPr>
          <w:ilvl w:val="0"/>
          <w:numId w:val="46"/>
        </w:numPr>
        <w:spacing w:after="120" w:line="276" w:lineRule="auto"/>
        <w:ind w:left="0" w:firstLine="0"/>
        <w:contextualSpacing/>
        <w:jc w:val="both"/>
      </w:pPr>
      <w:r w:rsidRPr="004A579A">
        <w:t>Образцами проверочных заданий, представленных в фонде оценочных средств.</w:t>
      </w:r>
    </w:p>
    <w:p w:rsidR="00DF22ED" w:rsidRPr="004A579A" w:rsidRDefault="00DF22ED" w:rsidP="004A579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120" w:line="276" w:lineRule="auto"/>
        <w:jc w:val="both"/>
      </w:pPr>
    </w:p>
    <w:p w:rsidR="00DF22ED" w:rsidRPr="004A579A" w:rsidRDefault="00DF22ED" w:rsidP="004A579A">
      <w:pPr>
        <w:pStyle w:val="10"/>
        <w:spacing w:before="0" w:after="120"/>
        <w:rPr>
          <w:sz w:val="24"/>
          <w:szCs w:val="24"/>
        </w:rPr>
      </w:pPr>
      <w:bookmarkStart w:id="137" w:name="_Toc467596884"/>
      <w:bookmarkStart w:id="138" w:name="_Toc54185492"/>
      <w:r w:rsidRPr="004A579A">
        <w:rPr>
          <w:sz w:val="24"/>
          <w:szCs w:val="24"/>
        </w:rPr>
        <w:t>Фонд оценочных средств</w:t>
      </w:r>
      <w:bookmarkEnd w:id="137"/>
      <w:bookmarkEnd w:id="138"/>
      <w:r w:rsidRPr="004A579A">
        <w:rPr>
          <w:sz w:val="24"/>
          <w:szCs w:val="24"/>
        </w:rPr>
        <w:t xml:space="preserve"> </w:t>
      </w:r>
    </w:p>
    <w:p w:rsidR="00744D54" w:rsidRPr="004A579A" w:rsidRDefault="00DF22ED" w:rsidP="004A579A">
      <w:pPr>
        <w:keepLines/>
        <w:spacing w:after="120" w:line="276" w:lineRule="auto"/>
        <w:jc w:val="both"/>
      </w:pPr>
      <w:r w:rsidRPr="004A579A">
        <w:t>Фонд оценочных средств разработан для осваиваемой в дисциплине компетенции и представлен в приложении к настоящей программе.</w:t>
      </w:r>
      <w:r w:rsidR="00744D54" w:rsidRPr="004A579A">
        <w:rPr>
          <w:b/>
        </w:rPr>
        <w:t xml:space="preserve"> </w:t>
      </w:r>
      <w:r w:rsidR="00744D54" w:rsidRPr="004A579A">
        <w:t>Настоящий фонд оценочных сре</w:t>
      </w:r>
      <w:proofErr w:type="gramStart"/>
      <w:r w:rsidR="00744D54" w:rsidRPr="004A579A">
        <w:t>дств в с</w:t>
      </w:r>
      <w:proofErr w:type="gramEnd"/>
      <w:r w:rsidR="00744D54" w:rsidRPr="004A579A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50701" w:rsidRPr="004A579A" w:rsidRDefault="00150701" w:rsidP="004A579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120" w:line="276" w:lineRule="auto"/>
        <w:jc w:val="both"/>
      </w:pPr>
    </w:p>
    <w:p w:rsidR="00150701" w:rsidRPr="004A579A" w:rsidRDefault="00150701" w:rsidP="004A579A">
      <w:pPr>
        <w:pStyle w:val="3"/>
        <w:spacing w:after="120" w:line="276" w:lineRule="auto"/>
      </w:pPr>
      <w:bookmarkStart w:id="139" w:name="_Toc473664509"/>
      <w:bookmarkStart w:id="140" w:name="_Toc473718087"/>
      <w:bookmarkStart w:id="141" w:name="_Toc473892888"/>
      <w:bookmarkStart w:id="142" w:name="_Toc474840597"/>
      <w:bookmarkStart w:id="143" w:name="_Toc475970644"/>
      <w:bookmarkStart w:id="144" w:name="_Toc477858784"/>
      <w:bookmarkStart w:id="145" w:name="_Toc54185493"/>
      <w:r w:rsidRPr="004A579A">
        <w:t>Показатели оценивания основного этапа освоения компетенции</w:t>
      </w:r>
      <w:bookmarkEnd w:id="139"/>
      <w:bookmarkEnd w:id="140"/>
      <w:bookmarkEnd w:id="141"/>
      <w:bookmarkEnd w:id="142"/>
      <w:bookmarkEnd w:id="143"/>
      <w:bookmarkEnd w:id="144"/>
      <w:bookmarkEnd w:id="145"/>
    </w:p>
    <w:p w:rsidR="00150701" w:rsidRPr="004A579A" w:rsidRDefault="00150701" w:rsidP="004A579A">
      <w:pPr>
        <w:spacing w:after="120" w:line="276" w:lineRule="auto"/>
        <w:jc w:val="both"/>
      </w:pPr>
      <w:r w:rsidRPr="004A579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</w:t>
      </w:r>
      <w:r w:rsidR="00AA6A54" w:rsidRPr="004A579A">
        <w:t>ому этапу освоения компетенции.</w:t>
      </w:r>
    </w:p>
    <w:p w:rsidR="00150701" w:rsidRPr="004A579A" w:rsidRDefault="00150701" w:rsidP="004A579A">
      <w:pPr>
        <w:pStyle w:val="3"/>
        <w:spacing w:after="120" w:line="276" w:lineRule="auto"/>
      </w:pPr>
      <w:bookmarkStart w:id="146" w:name="_Toc54185494"/>
      <w:r w:rsidRPr="004A579A">
        <w:t xml:space="preserve">Вопросы </w:t>
      </w:r>
      <w:r w:rsidR="00474AD8" w:rsidRPr="004A579A">
        <w:t>для семестровой аттестации</w:t>
      </w:r>
      <w:bookmarkEnd w:id="146"/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периоды и даты в истории античного образования (архаика, классика, эллинизм).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Государственные и цивилизационные образования, воспринявшие идеал античного </w:t>
      </w:r>
      <w:r w:rsidRPr="004A579A">
        <w:lastRenderedPageBreak/>
        <w:t>образования.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Идеал античного образования: его определение, внутренняя структура, цель и результат.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принципы античной образовательной системы (общая схема, последовательный переход от одной ступени к другой на примере образовательных программ Платона и </w:t>
      </w:r>
      <w:proofErr w:type="spellStart"/>
      <w:r w:rsidRPr="004A579A">
        <w:t>Исократа</w:t>
      </w:r>
      <w:proofErr w:type="spellEnd"/>
      <w:r w:rsidRPr="004A579A">
        <w:t>).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Соотношение всеобщего и законченного образования и высшего специального образования в платонической философской традиции.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Основные периоды и даты в истории древнего богословия (</w:t>
      </w:r>
      <w:proofErr w:type="spellStart"/>
      <w:r w:rsidRPr="004A579A">
        <w:t>доникейская</w:t>
      </w:r>
      <w:proofErr w:type="spellEnd"/>
      <w:r w:rsidRPr="004A579A">
        <w:t xml:space="preserve"> эпоха, эпоха вселенских соборов, период деятельности александрийского </w:t>
      </w:r>
      <w:proofErr w:type="spellStart"/>
      <w:r w:rsidRPr="004A579A">
        <w:t>огласительного</w:t>
      </w:r>
      <w:proofErr w:type="spellEnd"/>
      <w:r w:rsidRPr="004A579A">
        <w:t xml:space="preserve"> училища и т.д.).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Содержание и последовательность церковного оглашения по «</w:t>
      </w:r>
      <w:proofErr w:type="spellStart"/>
      <w:r w:rsidRPr="004A579A">
        <w:t>Огласительным</w:t>
      </w:r>
      <w:proofErr w:type="spellEnd"/>
      <w:r w:rsidRPr="004A579A">
        <w:t xml:space="preserve"> и </w:t>
      </w:r>
      <w:proofErr w:type="spellStart"/>
      <w:r w:rsidRPr="004A579A">
        <w:t>тайноводственным</w:t>
      </w:r>
      <w:proofErr w:type="spellEnd"/>
      <w:r w:rsidRPr="004A579A">
        <w:t xml:space="preserve"> беседам» св. Кирилла Иерусалимского.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Главные особенности александрийской богословской образовательной программы.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Сравнительная характеристика трактатов по пастырскому богословию Иоанна Златоуста и Григория </w:t>
      </w:r>
      <w:proofErr w:type="spellStart"/>
      <w:r w:rsidRPr="004A579A">
        <w:t>Двоеслова</w:t>
      </w:r>
      <w:proofErr w:type="spellEnd"/>
      <w:r w:rsidRPr="004A579A">
        <w:t>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Соотношение христианского и языческого элементов в ранневизантийском просвещении. Константинопольская высшая школа при Феодосии Младшем.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Соотношение светского и духовного элементов в византийской школе.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Низшие, средние и высшие школы в Византии. Различные виды школ.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Константинопольская Академия в </w:t>
      </w:r>
      <w:r w:rsidRPr="004A579A">
        <w:rPr>
          <w:rFonts w:ascii="Times New Roman" w:hAnsi="Times New Roman"/>
          <w:sz w:val="24"/>
          <w:szCs w:val="24"/>
          <w:lang w:val="en-US"/>
        </w:rPr>
        <w:t>IX</w:t>
      </w:r>
      <w:r w:rsidRPr="004A579A">
        <w:rPr>
          <w:rFonts w:ascii="Times New Roman" w:hAnsi="Times New Roman"/>
          <w:sz w:val="24"/>
          <w:szCs w:val="24"/>
        </w:rPr>
        <w:t>-</w:t>
      </w:r>
      <w:r w:rsidRPr="004A579A">
        <w:rPr>
          <w:rFonts w:ascii="Times New Roman" w:hAnsi="Times New Roman"/>
          <w:sz w:val="24"/>
          <w:szCs w:val="24"/>
          <w:lang w:val="en-US"/>
        </w:rPr>
        <w:t>X</w:t>
      </w:r>
      <w:r w:rsidRPr="004A579A">
        <w:rPr>
          <w:rFonts w:ascii="Times New Roman" w:hAnsi="Times New Roman"/>
          <w:sz w:val="24"/>
          <w:szCs w:val="24"/>
        </w:rPr>
        <w:t xml:space="preserve"> вв. Миссионерская деятельность Византийской церкви.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Реформа Константинопольской Академии при Константине </w:t>
      </w:r>
      <w:r w:rsidRPr="004A579A">
        <w:rPr>
          <w:rFonts w:ascii="Times New Roman" w:hAnsi="Times New Roman"/>
          <w:sz w:val="24"/>
          <w:szCs w:val="24"/>
          <w:lang w:val="en-US"/>
        </w:rPr>
        <w:t>IX</w:t>
      </w:r>
      <w:r w:rsidRPr="004A579A">
        <w:rPr>
          <w:rFonts w:ascii="Times New Roman" w:hAnsi="Times New Roman"/>
          <w:sz w:val="24"/>
          <w:szCs w:val="24"/>
        </w:rPr>
        <w:t xml:space="preserve"> Мономахе. Просвещение в поздней Византии.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Главные черты богословского образования в Западной Церкви до возникновения Университетов.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Концепция средневекового университета.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Главные этапы развития средневекового университета.  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Влияние </w:t>
      </w:r>
      <w:proofErr w:type="spellStart"/>
      <w:r w:rsidRPr="004A579A">
        <w:t>Тридентского</w:t>
      </w:r>
      <w:proofErr w:type="spellEnd"/>
      <w:r w:rsidRPr="004A579A">
        <w:t xml:space="preserve"> собора на систему католического богословского образования.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черты иезуитской образовательной модели; проследите ее связь с моделью средневекового университета.   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Принципы  М. Лютера и Ф. </w:t>
      </w:r>
      <w:proofErr w:type="spellStart"/>
      <w:r w:rsidRPr="004A579A">
        <w:rPr>
          <w:rFonts w:ascii="Times New Roman" w:hAnsi="Times New Roman"/>
          <w:sz w:val="24"/>
          <w:szCs w:val="24"/>
        </w:rPr>
        <w:t>Меланхтона</w:t>
      </w:r>
      <w:proofErr w:type="spellEnd"/>
      <w:r w:rsidRPr="004A579A">
        <w:rPr>
          <w:rFonts w:ascii="Times New Roman" w:hAnsi="Times New Roman"/>
          <w:sz w:val="24"/>
          <w:szCs w:val="24"/>
        </w:rPr>
        <w:t xml:space="preserve"> для реформирования богословского образования в Германии.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Смысл образовательной реформы Я. </w:t>
      </w:r>
      <w:proofErr w:type="spellStart"/>
      <w:r w:rsidRPr="004A579A">
        <w:rPr>
          <w:rFonts w:ascii="Times New Roman" w:hAnsi="Times New Roman"/>
          <w:sz w:val="24"/>
          <w:szCs w:val="24"/>
        </w:rPr>
        <w:t>Шпенера</w:t>
      </w:r>
      <w:proofErr w:type="spellEnd"/>
      <w:r w:rsidRPr="004A579A">
        <w:rPr>
          <w:rFonts w:ascii="Times New Roman" w:hAnsi="Times New Roman"/>
          <w:sz w:val="24"/>
          <w:szCs w:val="24"/>
        </w:rPr>
        <w:t>.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Роль Ф. </w:t>
      </w:r>
      <w:proofErr w:type="spellStart"/>
      <w:r w:rsidRPr="004A579A">
        <w:rPr>
          <w:rFonts w:ascii="Times New Roman" w:hAnsi="Times New Roman"/>
          <w:sz w:val="24"/>
          <w:szCs w:val="24"/>
        </w:rPr>
        <w:t>Шлейермахера</w:t>
      </w:r>
      <w:proofErr w:type="spellEnd"/>
      <w:r w:rsidRPr="004A579A">
        <w:rPr>
          <w:rFonts w:ascii="Times New Roman" w:hAnsi="Times New Roman"/>
          <w:sz w:val="24"/>
          <w:szCs w:val="24"/>
        </w:rPr>
        <w:t xml:space="preserve"> в изменениях в немецком богословии в </w:t>
      </w:r>
      <w:r w:rsidRPr="004A579A">
        <w:rPr>
          <w:rFonts w:ascii="Times New Roman" w:hAnsi="Times New Roman"/>
          <w:sz w:val="24"/>
          <w:szCs w:val="24"/>
          <w:lang w:val="en-US"/>
        </w:rPr>
        <w:t>XIX</w:t>
      </w:r>
      <w:proofErr w:type="gramStart"/>
      <w:r w:rsidRPr="004A579A">
        <w:rPr>
          <w:rFonts w:ascii="Times New Roman" w:hAnsi="Times New Roman"/>
          <w:sz w:val="24"/>
          <w:szCs w:val="24"/>
        </w:rPr>
        <w:t>в</w:t>
      </w:r>
      <w:proofErr w:type="gramEnd"/>
      <w:r w:rsidRPr="004A579A">
        <w:rPr>
          <w:rFonts w:ascii="Times New Roman" w:hAnsi="Times New Roman"/>
          <w:sz w:val="24"/>
          <w:szCs w:val="24"/>
        </w:rPr>
        <w:t>.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Особенности  богословского образования в сегодняшней Германии.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lastRenderedPageBreak/>
        <w:t xml:space="preserve">Характерные черты начального этапа богословского образования России (до начала </w:t>
      </w:r>
      <w:r w:rsidRPr="004A579A">
        <w:rPr>
          <w:lang w:val="en-US"/>
        </w:rPr>
        <w:t>XVIII</w:t>
      </w:r>
      <w:r w:rsidRPr="004A579A">
        <w:t xml:space="preserve"> в.)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t xml:space="preserve">Место богословия в научно-образовательной системе, сформированной в </w:t>
      </w:r>
      <w:r w:rsidRPr="004A579A">
        <w:rPr>
          <w:lang w:val="en-US"/>
        </w:rPr>
        <w:t>XVIII</w:t>
      </w:r>
      <w:r w:rsidRPr="004A579A">
        <w:t xml:space="preserve"> в. 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t xml:space="preserve">Главное значение образовательной реформы эпохи Александра </w:t>
      </w:r>
      <w:r w:rsidRPr="004A579A">
        <w:rPr>
          <w:lang w:val="en-US"/>
        </w:rPr>
        <w:t>I</w:t>
      </w:r>
      <w:r w:rsidRPr="004A579A">
        <w:t>; «идея Академии», сформированная в процессе этой реформы.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t xml:space="preserve">Идеи, введенные в российское высшее духовное образование в </w:t>
      </w:r>
      <w:smartTag w:uri="urn:schemas-microsoft-com:office:smarttags" w:element="metricconverter">
        <w:smartTagPr>
          <w:attr w:name="ProductID" w:val="1869 г"/>
        </w:smartTagPr>
        <w:r w:rsidRPr="004A579A">
          <w:t>1869 г</w:t>
        </w:r>
      </w:smartTag>
      <w:r w:rsidRPr="004A579A">
        <w:t xml:space="preserve">.; связь этих идей с тенденциями европейского образования </w:t>
      </w:r>
      <w:r w:rsidRPr="004A579A">
        <w:rPr>
          <w:lang w:val="en-US"/>
        </w:rPr>
        <w:t>XIX</w:t>
      </w:r>
      <w:r w:rsidRPr="004A579A">
        <w:t xml:space="preserve"> в.      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t xml:space="preserve">Главные тенденции в богословском образовании в России </w:t>
      </w:r>
      <w:proofErr w:type="gramStart"/>
      <w:r w:rsidRPr="004A579A">
        <w:t>в начале</w:t>
      </w:r>
      <w:proofErr w:type="gramEnd"/>
      <w:r w:rsidRPr="004A579A">
        <w:t xml:space="preserve"> </w:t>
      </w:r>
      <w:r w:rsidRPr="004A579A">
        <w:rPr>
          <w:lang w:val="en-US"/>
        </w:rPr>
        <w:t>XX</w:t>
      </w:r>
      <w:r w:rsidRPr="004A579A">
        <w:t xml:space="preserve"> в.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Место и значение богословия в российских университетах в </w:t>
      </w:r>
      <w:r w:rsidRPr="004A579A">
        <w:rPr>
          <w:lang w:val="en-US"/>
        </w:rPr>
        <w:t>XIX</w:t>
      </w:r>
      <w:r w:rsidRPr="004A579A">
        <w:t xml:space="preserve"> – начале </w:t>
      </w:r>
      <w:r w:rsidRPr="004A579A">
        <w:rPr>
          <w:lang w:val="en-US"/>
        </w:rPr>
        <w:t>XX</w:t>
      </w:r>
      <w:r w:rsidRPr="004A579A">
        <w:t xml:space="preserve"> в.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Формы богословского образования в русской диаспоре.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Новые черты, введенные в традицию русского богословское образование после </w:t>
      </w:r>
      <w:smartTag w:uri="urn:schemas-microsoft-com:office:smarttags" w:element="metricconverter">
        <w:smartTagPr>
          <w:attr w:name="ProductID" w:val="1917 г"/>
        </w:smartTagPr>
        <w:r w:rsidRPr="004A579A">
          <w:t>1917 г</w:t>
        </w:r>
      </w:smartTag>
      <w:r w:rsidRPr="004A579A">
        <w:t xml:space="preserve">. (в России и в Русском Зарубежье).   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формы богословского образования в современном мире; их характерные черты.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Разные типы современных католических университетов; их  отношения с Церковью и с церковной иерархией; проблемы, возникающие в деятельности конфессиональных университетов.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формы богословского образования в России в современности; предназначение этих образовательных форм и их взаимосвязь.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Место и значение Православного Свято-</w:t>
      </w:r>
      <w:proofErr w:type="spellStart"/>
      <w:r w:rsidRPr="004A579A">
        <w:t>Тихоновского</w:t>
      </w:r>
      <w:proofErr w:type="spellEnd"/>
      <w:r w:rsidRPr="004A579A">
        <w:t xml:space="preserve"> гуманитарного университета в российской научно-образовательной системе; ПСТГУ  и конфессиональные университеты западной традиции.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Образование на Богословском факультете ПСТГУ и в высших духовных школах России (структура учебного процесса, предназначение выпускников, место и значение в научно-образовательном пространстве России и христианского мира в целом).</w:t>
      </w:r>
    </w:p>
    <w:p w:rsidR="009A1695" w:rsidRPr="004A579A" w:rsidRDefault="009A1695" w:rsidP="004A579A">
      <w:pPr>
        <w:pStyle w:val="3"/>
        <w:spacing w:after="120" w:line="276" w:lineRule="auto"/>
      </w:pPr>
      <w:bookmarkStart w:id="147" w:name="_Toc473664511"/>
      <w:bookmarkStart w:id="148" w:name="_Toc473718089"/>
      <w:bookmarkStart w:id="149" w:name="_Toc473892890"/>
      <w:bookmarkStart w:id="150" w:name="_Toc474840599"/>
      <w:bookmarkStart w:id="151" w:name="_Toc475970646"/>
      <w:bookmarkStart w:id="152" w:name="_Toc477858786"/>
      <w:bookmarkStart w:id="153" w:name="_Toc54185495"/>
      <w:r w:rsidRPr="004A579A">
        <w:t>Критерии оценивания основного этапа освоения компетенции</w:t>
      </w:r>
      <w:bookmarkEnd w:id="147"/>
      <w:bookmarkEnd w:id="148"/>
      <w:bookmarkEnd w:id="149"/>
      <w:bookmarkEnd w:id="150"/>
      <w:bookmarkEnd w:id="151"/>
      <w:bookmarkEnd w:id="152"/>
      <w:bookmarkEnd w:id="153"/>
    </w:p>
    <w:p w:rsidR="009A1695" w:rsidRPr="004A579A" w:rsidRDefault="009A1695" w:rsidP="004A579A">
      <w:pPr>
        <w:spacing w:after="120" w:line="276" w:lineRule="auto"/>
        <w:jc w:val="both"/>
      </w:pPr>
      <w:r w:rsidRPr="004A579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9A1695" w:rsidRPr="004A579A" w:rsidRDefault="009A1695" w:rsidP="004A579A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54" w:name="_Toc473664512"/>
      <w:bookmarkStart w:id="155" w:name="_Toc473718090"/>
      <w:bookmarkStart w:id="156" w:name="_Toc473892891"/>
      <w:bookmarkStart w:id="157" w:name="_Toc474840600"/>
      <w:bookmarkStart w:id="158" w:name="_Toc475970647"/>
      <w:bookmarkStart w:id="159" w:name="_Toc477858787"/>
      <w:r w:rsidRPr="004A579A">
        <w:rPr>
          <w:sz w:val="24"/>
          <w:szCs w:val="24"/>
        </w:rPr>
        <w:t>Критерии оценивания устных опросов</w:t>
      </w:r>
      <w:bookmarkEnd w:id="154"/>
      <w:bookmarkEnd w:id="155"/>
      <w:bookmarkEnd w:id="156"/>
      <w:bookmarkEnd w:id="157"/>
      <w:bookmarkEnd w:id="158"/>
      <w:bookmarkEnd w:id="159"/>
    </w:p>
    <w:p w:rsidR="009A1695" w:rsidRPr="004A579A" w:rsidRDefault="009A1695" w:rsidP="004A579A">
      <w:pPr>
        <w:spacing w:after="120" w:line="276" w:lineRule="auto"/>
        <w:jc w:val="both"/>
        <w:rPr>
          <w:bCs/>
          <w:i/>
        </w:rPr>
      </w:pPr>
      <w:bookmarkStart w:id="160" w:name="_Toc473664513"/>
      <w:bookmarkStart w:id="161" w:name="_Toc473718091"/>
      <w:r w:rsidRPr="004A579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9A1695" w:rsidRPr="004A579A" w:rsidRDefault="009A1695" w:rsidP="004A579A">
      <w:pPr>
        <w:pStyle w:val="3"/>
        <w:spacing w:after="120" w:line="276" w:lineRule="auto"/>
      </w:pPr>
      <w:bookmarkStart w:id="162" w:name="_Toc473892892"/>
      <w:bookmarkStart w:id="163" w:name="_Toc474840601"/>
      <w:bookmarkStart w:id="164" w:name="_Toc475970648"/>
      <w:bookmarkStart w:id="165" w:name="_Toc477858788"/>
      <w:bookmarkStart w:id="166" w:name="_Toc54185496"/>
      <w:r w:rsidRPr="004A579A">
        <w:t xml:space="preserve">Описание </w:t>
      </w:r>
      <w:proofErr w:type="gramStart"/>
      <w:r w:rsidRPr="004A579A">
        <w:t>шкал оценивания основного этапа освоения компетенции</w:t>
      </w:r>
      <w:bookmarkEnd w:id="160"/>
      <w:bookmarkEnd w:id="161"/>
      <w:bookmarkEnd w:id="162"/>
      <w:bookmarkEnd w:id="163"/>
      <w:bookmarkEnd w:id="164"/>
      <w:bookmarkEnd w:id="165"/>
      <w:bookmarkEnd w:id="166"/>
      <w:proofErr w:type="gramEnd"/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A579A">
        <w:rPr>
          <w:bCs/>
        </w:rPr>
        <w:t>балльно</w:t>
      </w:r>
      <w:proofErr w:type="spellEnd"/>
      <w:r w:rsidRPr="004A579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A579A">
        <w:t xml:space="preserve">по </w:t>
      </w:r>
      <w:proofErr w:type="spellStart"/>
      <w:r w:rsidRPr="004A579A">
        <w:t>балльно</w:t>
      </w:r>
      <w:proofErr w:type="spellEnd"/>
      <w:r w:rsidRPr="004A579A">
        <w:t>-рейтинговой системе.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A579A">
        <w:t xml:space="preserve">по </w:t>
      </w:r>
      <w:proofErr w:type="spellStart"/>
      <w:r w:rsidRPr="004A579A">
        <w:t>балльно</w:t>
      </w:r>
      <w:proofErr w:type="spellEnd"/>
      <w:r w:rsidRPr="004A579A">
        <w:t>-рейтинговой системе.</w:t>
      </w:r>
      <w:r w:rsidRPr="004A579A">
        <w:rPr>
          <w:bCs/>
        </w:rPr>
        <w:t xml:space="preserve"> 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A579A">
        <w:t xml:space="preserve">по </w:t>
      </w:r>
      <w:proofErr w:type="spellStart"/>
      <w:r w:rsidRPr="004A579A">
        <w:t>балльно</w:t>
      </w:r>
      <w:proofErr w:type="spellEnd"/>
      <w:r w:rsidRPr="004A579A">
        <w:t>-рейтинговой системе.</w:t>
      </w:r>
      <w:r w:rsidRPr="004A579A">
        <w:rPr>
          <w:bCs/>
        </w:rPr>
        <w:t xml:space="preserve"> 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A579A">
        <w:rPr>
          <w:bCs/>
        </w:rPr>
        <w:t>балльно</w:t>
      </w:r>
      <w:proofErr w:type="spellEnd"/>
      <w:r w:rsidRPr="004A579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  <w:rPr>
                <w:b/>
              </w:rPr>
            </w:pPr>
            <w:r w:rsidRPr="004A579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  <w:rPr>
                <w:b/>
              </w:rPr>
            </w:pPr>
            <w:r w:rsidRPr="004A579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  <w:rPr>
                <w:b/>
              </w:rPr>
            </w:pPr>
            <w:r w:rsidRPr="004A579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  <w:rPr>
                <w:b/>
              </w:rPr>
            </w:pPr>
            <w:r w:rsidRPr="004A579A">
              <w:rPr>
                <w:b/>
              </w:rPr>
              <w:t>Итоговая оценка за дисциплину</w:t>
            </w:r>
          </w:p>
        </w:tc>
      </w:tr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rPr>
                <w:bCs/>
              </w:rPr>
              <w:t>«5» («отлично»)</w:t>
            </w:r>
          </w:p>
        </w:tc>
      </w:tr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rPr>
                <w:bCs/>
              </w:rPr>
              <w:t>«4» («хорошо»)</w:t>
            </w:r>
          </w:p>
        </w:tc>
      </w:tr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rPr>
                <w:bCs/>
              </w:rPr>
              <w:t>«3» («удовлетворительно»)</w:t>
            </w:r>
          </w:p>
        </w:tc>
      </w:tr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rPr>
                <w:bCs/>
              </w:rPr>
              <w:t>«2» («неудовлетворительно»)</w:t>
            </w:r>
          </w:p>
        </w:tc>
      </w:tr>
    </w:tbl>
    <w:p w:rsidR="009A1695" w:rsidRPr="004A579A" w:rsidRDefault="009A1695" w:rsidP="004A579A">
      <w:pPr>
        <w:spacing w:after="120" w:line="276" w:lineRule="auto"/>
        <w:jc w:val="both"/>
        <w:rPr>
          <w:bCs/>
        </w:rPr>
      </w:pPr>
    </w:p>
    <w:p w:rsidR="009A1695" w:rsidRPr="004A579A" w:rsidRDefault="009A1695" w:rsidP="004A579A">
      <w:pPr>
        <w:pStyle w:val="3"/>
        <w:spacing w:after="120" w:line="276" w:lineRule="auto"/>
      </w:pPr>
      <w:bookmarkStart w:id="167" w:name="_Toc473664514"/>
      <w:bookmarkStart w:id="168" w:name="_Toc473718092"/>
      <w:bookmarkStart w:id="169" w:name="_Toc473892893"/>
      <w:bookmarkStart w:id="170" w:name="_Toc474840602"/>
      <w:bookmarkStart w:id="171" w:name="_Toc475970649"/>
      <w:bookmarkStart w:id="172" w:name="_Toc477858789"/>
      <w:bookmarkStart w:id="173" w:name="_Toc54185497"/>
      <w:r w:rsidRPr="004A579A">
        <w:t>Средства оценивания</w:t>
      </w:r>
      <w:bookmarkEnd w:id="167"/>
      <w:bookmarkEnd w:id="168"/>
      <w:bookmarkEnd w:id="169"/>
      <w:bookmarkEnd w:id="170"/>
      <w:bookmarkEnd w:id="171"/>
      <w:bookmarkEnd w:id="172"/>
      <w:bookmarkEnd w:id="173"/>
      <w:r w:rsidRPr="004A579A">
        <w:t xml:space="preserve">  </w:t>
      </w:r>
    </w:p>
    <w:p w:rsidR="00150701" w:rsidRPr="004A579A" w:rsidRDefault="009A1695" w:rsidP="004A579A">
      <w:pPr>
        <w:spacing w:after="120" w:line="276" w:lineRule="auto"/>
        <w:jc w:val="both"/>
      </w:pPr>
      <w:r w:rsidRPr="004A579A">
        <w:t xml:space="preserve">В случае </w:t>
      </w:r>
      <w:r w:rsidRPr="004A579A">
        <w:rPr>
          <w:i/>
          <w:iCs/>
        </w:rPr>
        <w:t>недифференцированного контроля (в форме зачета)</w:t>
      </w:r>
      <w:r w:rsidRPr="004A579A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4A579A">
        <w:t>обучающегося</w:t>
      </w:r>
      <w:proofErr w:type="gramEnd"/>
      <w:r w:rsidRPr="004A579A">
        <w:t xml:space="preserve"> в </w:t>
      </w:r>
      <w:proofErr w:type="spellStart"/>
      <w:r w:rsidRPr="004A579A">
        <w:t>балльно</w:t>
      </w:r>
      <w:proofErr w:type="spellEnd"/>
      <w:r w:rsidRPr="004A579A">
        <w:t>-рейтинговой системе оценивается 34 баллами.</w:t>
      </w:r>
    </w:p>
    <w:p w:rsidR="00ED2FD6" w:rsidRPr="004A579A" w:rsidRDefault="00ED2FD6" w:rsidP="004A579A">
      <w:pPr>
        <w:spacing w:after="120" w:line="276" w:lineRule="auto"/>
        <w:jc w:val="both"/>
      </w:pPr>
    </w:p>
    <w:p w:rsidR="00426827" w:rsidRPr="004A579A" w:rsidRDefault="00426827" w:rsidP="004A579A">
      <w:pPr>
        <w:pStyle w:val="10"/>
        <w:spacing w:before="0" w:after="120"/>
        <w:rPr>
          <w:sz w:val="24"/>
          <w:szCs w:val="24"/>
        </w:rPr>
      </w:pPr>
      <w:bookmarkStart w:id="174" w:name="_Toc54185498"/>
      <w:r w:rsidRPr="004A579A">
        <w:rPr>
          <w:sz w:val="24"/>
          <w:szCs w:val="24"/>
        </w:rPr>
        <w:lastRenderedPageBreak/>
        <w:t>Литература по дисциплине</w:t>
      </w:r>
      <w:bookmarkEnd w:id="174"/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Адо</w:t>
      </w:r>
      <w:proofErr w:type="spellEnd"/>
      <w:r w:rsidRPr="004A579A">
        <w:rPr>
          <w:i/>
        </w:rPr>
        <w:t xml:space="preserve"> И. </w:t>
      </w:r>
      <w:r w:rsidRPr="004A579A">
        <w:t xml:space="preserve">Свободные искусства и философия в античной мысли. М.: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2002.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4A579A">
        <w:rPr>
          <w:i/>
        </w:rPr>
        <w:t xml:space="preserve">Воробьев В., </w:t>
      </w:r>
      <w:proofErr w:type="spellStart"/>
      <w:r w:rsidRPr="004A579A">
        <w:rPr>
          <w:i/>
        </w:rPr>
        <w:t>прот</w:t>
      </w:r>
      <w:proofErr w:type="spellEnd"/>
      <w:r w:rsidRPr="004A579A">
        <w:rPr>
          <w:i/>
        </w:rPr>
        <w:t xml:space="preserve">. </w:t>
      </w:r>
      <w:r w:rsidRPr="004A579A">
        <w:t xml:space="preserve">Место религиозного образования в высшей школе. Доклад на общецерковной Богословской конференции 7 февраля </w:t>
      </w:r>
      <w:smartTag w:uri="urn:schemas-microsoft-com:office:smarttags" w:element="metricconverter">
        <w:smartTagPr>
          <w:attr w:name="ProductID" w:val="2000 г"/>
        </w:smartTagPr>
        <w:r w:rsidRPr="004A579A">
          <w:t>2000 г</w:t>
        </w:r>
      </w:smartTag>
      <w:r w:rsidRPr="004A579A">
        <w:t>. (электронная версия)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4A579A">
        <w:rPr>
          <w:i/>
        </w:rPr>
        <w:t xml:space="preserve">Гаврилюк П. </w:t>
      </w:r>
      <w:r w:rsidRPr="004A579A">
        <w:t xml:space="preserve">История катехизации в древней Церкви. М.: Свято-Филаретовская Московская высшая </w:t>
      </w:r>
      <w:proofErr w:type="spellStart"/>
      <w:r w:rsidRPr="004A579A">
        <w:t>православно</w:t>
      </w:r>
      <w:proofErr w:type="spellEnd"/>
      <w:r w:rsidRPr="004A579A">
        <w:t>-христианская школа, 2001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sz w:val="24"/>
          <w:szCs w:val="24"/>
        </w:rPr>
        <w:t>Гобри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И.</w:t>
      </w:r>
      <w:r w:rsidRPr="004A579A">
        <w:rPr>
          <w:rFonts w:ascii="Times New Roman" w:hAnsi="Times New Roman"/>
          <w:sz w:val="24"/>
          <w:szCs w:val="24"/>
        </w:rPr>
        <w:t xml:space="preserve"> Лютер / Предисл. А. П. </w:t>
      </w:r>
      <w:proofErr w:type="spellStart"/>
      <w:r w:rsidRPr="004A579A">
        <w:rPr>
          <w:rFonts w:ascii="Times New Roman" w:hAnsi="Times New Roman"/>
          <w:sz w:val="24"/>
          <w:szCs w:val="24"/>
        </w:rPr>
        <w:t>Левандовского</w:t>
      </w:r>
      <w:proofErr w:type="spellEnd"/>
      <w:r w:rsidRPr="004A579A">
        <w:rPr>
          <w:rFonts w:ascii="Times New Roman" w:hAnsi="Times New Roman"/>
          <w:sz w:val="24"/>
          <w:szCs w:val="24"/>
        </w:rPr>
        <w:t>. (ЖЗЛ, вып.786). М.: Молодая гвардия, 2000.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4A579A">
        <w:rPr>
          <w:i/>
        </w:rPr>
        <w:t xml:space="preserve">Евгений (Решетников), </w:t>
      </w:r>
      <w:proofErr w:type="spellStart"/>
      <w:r w:rsidRPr="004A579A">
        <w:rPr>
          <w:i/>
        </w:rPr>
        <w:t>архиеп</w:t>
      </w:r>
      <w:proofErr w:type="spellEnd"/>
      <w:r w:rsidRPr="004A579A">
        <w:rPr>
          <w:i/>
        </w:rPr>
        <w:t>.</w:t>
      </w:r>
      <w:r w:rsidRPr="004A579A">
        <w:t xml:space="preserve"> Доклад на XII Международных Рождественских образовательных чтениях </w:t>
      </w:r>
      <w:smartTag w:uri="urn:schemas-microsoft-com:office:smarttags" w:element="metricconverter">
        <w:smartTagPr>
          <w:attr w:name="ProductID" w:val="2004 г"/>
        </w:smartTagPr>
        <w:r w:rsidRPr="004A579A">
          <w:t>2004 г</w:t>
        </w:r>
      </w:smartTag>
      <w:r w:rsidRPr="004A579A">
        <w:t xml:space="preserve">. // Церковный вестник. 2004. Октябрь. № 19–20 (296–297).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Знаменский П.В.</w:t>
      </w:r>
      <w:r w:rsidRPr="004A579A">
        <w:rPr>
          <w:rFonts w:ascii="Times New Roman" w:hAnsi="Times New Roman"/>
          <w:sz w:val="24"/>
          <w:szCs w:val="24"/>
        </w:rPr>
        <w:t xml:space="preserve"> Духовные школы в России до реформы 1808 года. Казань, 1881. </w:t>
      </w:r>
      <w:proofErr w:type="spellStart"/>
      <w:r w:rsidRPr="004A579A">
        <w:rPr>
          <w:rFonts w:ascii="Times New Roman" w:hAnsi="Times New Roman"/>
          <w:sz w:val="24"/>
          <w:szCs w:val="24"/>
        </w:rPr>
        <w:t>Переизд</w:t>
      </w:r>
      <w:proofErr w:type="spellEnd"/>
      <w:r w:rsidRPr="004A579A">
        <w:rPr>
          <w:rFonts w:ascii="Times New Roman" w:hAnsi="Times New Roman"/>
          <w:sz w:val="24"/>
          <w:szCs w:val="24"/>
        </w:rPr>
        <w:t>.: СПб</w:t>
      </w:r>
      <w:proofErr w:type="gramStart"/>
      <w:r w:rsidRPr="004A579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A579A">
        <w:rPr>
          <w:rFonts w:ascii="Times New Roman" w:hAnsi="Times New Roman"/>
          <w:sz w:val="24"/>
          <w:szCs w:val="24"/>
        </w:rPr>
        <w:t xml:space="preserve">2001. 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Йегер</w:t>
      </w:r>
      <w:proofErr w:type="spellEnd"/>
      <w:r w:rsidRPr="004A579A">
        <w:rPr>
          <w:i/>
        </w:rPr>
        <w:t xml:space="preserve"> В.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 (эпоха великих воспитателей и воспитательных систем). Т. </w:t>
      </w:r>
      <w:smartTag w:uri="urn:schemas-microsoft-com:office:smarttags" w:element="metricconverter">
        <w:smartTagPr>
          <w:attr w:name="ProductID" w:val="2. М"/>
        </w:smartTagPr>
        <w:r w:rsidRPr="004A579A">
          <w:t>2. М</w:t>
        </w:r>
      </w:smartTag>
      <w:r w:rsidRPr="004A579A">
        <w:t xml:space="preserve">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1997.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Йегер</w:t>
      </w:r>
      <w:proofErr w:type="spellEnd"/>
      <w:r w:rsidRPr="004A579A">
        <w:rPr>
          <w:i/>
        </w:rPr>
        <w:t xml:space="preserve"> В.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грека. Т. </w:t>
      </w:r>
      <w:smartTag w:uri="urn:schemas-microsoft-com:office:smarttags" w:element="metricconverter">
        <w:smartTagPr>
          <w:attr w:name="ProductID" w:val="1. М"/>
        </w:smartTagPr>
        <w:r w:rsidRPr="004A579A">
          <w:t>1. М</w:t>
        </w:r>
      </w:smartTag>
      <w:r w:rsidRPr="004A579A">
        <w:t xml:space="preserve">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2001.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Иларион</w:t>
      </w:r>
      <w:proofErr w:type="spellEnd"/>
      <w:r w:rsidRPr="004A579A">
        <w:rPr>
          <w:i/>
        </w:rPr>
        <w:t xml:space="preserve"> (Алфеев), </w:t>
      </w:r>
      <w:proofErr w:type="spellStart"/>
      <w:r w:rsidRPr="004A579A">
        <w:rPr>
          <w:i/>
        </w:rPr>
        <w:t>еп</w:t>
      </w:r>
      <w:proofErr w:type="spellEnd"/>
      <w:r w:rsidRPr="004A579A">
        <w:rPr>
          <w:i/>
        </w:rPr>
        <w:t>.</w:t>
      </w:r>
      <w:r w:rsidRPr="004A579A">
        <w:t xml:space="preserve"> Проблемы богословского образования в России. Доклад на консультации православных богословских школ в Белградском университете (Сербия), 16–24 августа </w:t>
      </w:r>
      <w:smartTag w:uri="urn:schemas-microsoft-com:office:smarttags" w:element="metricconverter">
        <w:smartTagPr>
          <w:attr w:name="ProductID" w:val="1997 г"/>
        </w:smartTagPr>
        <w:r w:rsidRPr="004A579A">
          <w:t>1997 г</w:t>
        </w:r>
      </w:smartTag>
      <w:r w:rsidRPr="004A579A">
        <w:t xml:space="preserve">. // Вестник Русского христианского движения. № 177. Париж, 1998. С. 39–82.  </w:t>
      </w:r>
    </w:p>
    <w:p w:rsidR="00426827" w:rsidRPr="004A579A" w:rsidRDefault="00426827" w:rsidP="004A579A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rPr>
          <w:i/>
        </w:rPr>
        <w:t>Иоанн (</w:t>
      </w:r>
      <w:proofErr w:type="spellStart"/>
      <w:r w:rsidRPr="004A579A">
        <w:rPr>
          <w:i/>
        </w:rPr>
        <w:t>Экономцев</w:t>
      </w:r>
      <w:proofErr w:type="spellEnd"/>
      <w:r w:rsidRPr="004A579A">
        <w:rPr>
          <w:i/>
        </w:rPr>
        <w:t xml:space="preserve">), </w:t>
      </w:r>
      <w:proofErr w:type="spellStart"/>
      <w:r w:rsidRPr="004A579A">
        <w:rPr>
          <w:i/>
        </w:rPr>
        <w:t>игум</w:t>
      </w:r>
      <w:proofErr w:type="spellEnd"/>
      <w:r w:rsidRPr="004A579A">
        <w:rPr>
          <w:i/>
        </w:rPr>
        <w:t>.</w:t>
      </w:r>
      <w:r w:rsidRPr="004A579A">
        <w:t xml:space="preserve"> Православие и наука на пороге третьего тысячелетия // </w:t>
      </w:r>
      <w:r w:rsidRPr="004A579A">
        <w:rPr>
          <w:bCs/>
        </w:rPr>
        <w:t>Журнал Московской Патриархии. 2000. № 32. С. 52–57.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Каждан А.П.</w:t>
      </w:r>
      <w:r w:rsidRPr="004A579A">
        <w:rPr>
          <w:rFonts w:ascii="Times New Roman" w:hAnsi="Times New Roman"/>
          <w:sz w:val="24"/>
          <w:szCs w:val="24"/>
        </w:rPr>
        <w:t xml:space="preserve"> Византийская культура (</w:t>
      </w:r>
      <w:r w:rsidRPr="004A579A">
        <w:rPr>
          <w:rFonts w:ascii="Times New Roman" w:hAnsi="Times New Roman"/>
          <w:sz w:val="24"/>
          <w:szCs w:val="24"/>
          <w:lang w:val="de-DE"/>
        </w:rPr>
        <w:t>X</w:t>
      </w:r>
      <w:r w:rsidRPr="004A579A">
        <w:rPr>
          <w:rFonts w:ascii="Times New Roman" w:hAnsi="Times New Roman"/>
          <w:sz w:val="24"/>
          <w:szCs w:val="24"/>
        </w:rPr>
        <w:t>–</w:t>
      </w:r>
      <w:r w:rsidRPr="004A579A">
        <w:rPr>
          <w:rFonts w:ascii="Times New Roman" w:hAnsi="Times New Roman"/>
          <w:sz w:val="24"/>
          <w:szCs w:val="24"/>
          <w:lang w:val="en-US"/>
        </w:rPr>
        <w:t>XII</w:t>
      </w:r>
      <w:r w:rsidRPr="004A579A">
        <w:rPr>
          <w:rFonts w:ascii="Times New Roman" w:hAnsi="Times New Roman"/>
          <w:sz w:val="24"/>
          <w:szCs w:val="24"/>
        </w:rPr>
        <w:t xml:space="preserve"> в.)  СПб</w:t>
      </w:r>
      <w:proofErr w:type="gramStart"/>
      <w:r w:rsidRPr="004A579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A579A">
        <w:rPr>
          <w:rFonts w:ascii="Times New Roman" w:hAnsi="Times New Roman"/>
          <w:sz w:val="24"/>
          <w:szCs w:val="24"/>
        </w:rPr>
        <w:t>2006.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Ле</w:t>
      </w:r>
      <w:proofErr w:type="spellEnd"/>
      <w:r w:rsidRPr="004A579A">
        <w:rPr>
          <w:i/>
        </w:rPr>
        <w:t xml:space="preserve"> Гофф, Жак.</w:t>
      </w:r>
      <w:r w:rsidRPr="004A579A">
        <w:t xml:space="preserve"> Интеллектуалы в средние века. Долгопрудный, 1997. </w:t>
      </w:r>
      <w:hyperlink r:id="rId11" w:history="1">
        <w:r w:rsidRPr="004A579A">
          <w:rPr>
            <w:rStyle w:val="ab"/>
          </w:rPr>
          <w:t>http://lib.rus.ec/b/105763/read</w:t>
        </w:r>
      </w:hyperlink>
      <w:r w:rsidRPr="004A579A">
        <w:t xml:space="preserve"> [дата обращения 10.07.2011]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Лебедев А.П.</w:t>
      </w:r>
      <w:r w:rsidRPr="004A579A">
        <w:rPr>
          <w:rFonts w:ascii="Times New Roman" w:hAnsi="Times New Roman"/>
          <w:sz w:val="24"/>
          <w:szCs w:val="24"/>
        </w:rPr>
        <w:t xml:space="preserve"> История Греко-Восточной Церкви под властью турок: От падения Константинополя (в </w:t>
      </w:r>
      <w:smartTag w:uri="urn:schemas-microsoft-com:office:smarttags" w:element="metricconverter">
        <w:smartTagPr>
          <w:attr w:name="ProductID" w:val="1453 г"/>
        </w:smartTagPr>
        <w:r w:rsidRPr="004A579A">
          <w:rPr>
            <w:rFonts w:ascii="Times New Roman" w:hAnsi="Times New Roman"/>
            <w:sz w:val="24"/>
            <w:szCs w:val="24"/>
          </w:rPr>
          <w:t>1453 г</w:t>
        </w:r>
      </w:smartTag>
      <w:r w:rsidRPr="004A579A">
        <w:rPr>
          <w:rFonts w:ascii="Times New Roman" w:hAnsi="Times New Roman"/>
          <w:sz w:val="24"/>
          <w:szCs w:val="24"/>
        </w:rPr>
        <w:t>.) до настоящего времени: В 2 т. Т. 2. Сергиев Посад, 1896.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Марру</w:t>
      </w:r>
      <w:proofErr w:type="spellEnd"/>
      <w:r w:rsidRPr="004A579A">
        <w:rPr>
          <w:i/>
        </w:rPr>
        <w:t xml:space="preserve"> А.-И.</w:t>
      </w:r>
      <w:r w:rsidRPr="004A579A">
        <w:t xml:space="preserve"> История воспитания в Античности (Греция). М.: «Греко-латинский кабинет» </w:t>
      </w:r>
      <w:proofErr w:type="spellStart"/>
      <w:r w:rsidRPr="004A579A">
        <w:t>Ю.А</w:t>
      </w:r>
      <w:proofErr w:type="spellEnd"/>
      <w:r w:rsidRPr="004A579A">
        <w:t xml:space="preserve">. </w:t>
      </w:r>
      <w:proofErr w:type="spellStart"/>
      <w:r w:rsidRPr="004A579A">
        <w:t>Шичалина</w:t>
      </w:r>
      <w:proofErr w:type="spellEnd"/>
      <w:r w:rsidRPr="004A579A">
        <w:t>, 1998.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A579A">
        <w:rPr>
          <w:rFonts w:ascii="Times New Roman" w:hAnsi="Times New Roman"/>
          <w:i/>
          <w:sz w:val="24"/>
          <w:szCs w:val="24"/>
        </w:rPr>
        <w:t xml:space="preserve">Огнев А.,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свящ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>.</w:t>
      </w:r>
      <w:r w:rsidRPr="004A579A">
        <w:rPr>
          <w:rFonts w:ascii="Times New Roman" w:hAnsi="Times New Roman"/>
          <w:sz w:val="24"/>
          <w:szCs w:val="24"/>
        </w:rPr>
        <w:t xml:space="preserve"> Система образования в Византийской империи. </w:t>
      </w:r>
      <w:r w:rsidRPr="004A579A">
        <w:rPr>
          <w:rFonts w:ascii="Times New Roman" w:hAnsi="Times New Roman"/>
          <w:sz w:val="24"/>
          <w:szCs w:val="24"/>
          <w:lang w:val="en-US"/>
        </w:rPr>
        <w:t xml:space="preserve">(URL: </w:t>
      </w:r>
      <w:hyperlink r:id="rId12" w:history="1">
        <w:r w:rsidRPr="004A579A">
          <w:rPr>
            <w:rStyle w:val="ab"/>
            <w:rFonts w:ascii="Times New Roman" w:hAnsi="Times New Roman"/>
            <w:sz w:val="24"/>
            <w:szCs w:val="24"/>
            <w:lang w:val="en-US"/>
          </w:rPr>
          <w:t>http://www.bogoslov.ru/text/1453971.html</w:t>
        </w:r>
      </w:hyperlink>
      <w:r w:rsidRPr="004A579A">
        <w:rPr>
          <w:rFonts w:ascii="Times New Roman" w:hAnsi="Times New Roman"/>
          <w:sz w:val="24"/>
          <w:szCs w:val="24"/>
          <w:lang w:val="en-US"/>
        </w:rPr>
        <w:t>)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sz w:val="24"/>
          <w:szCs w:val="24"/>
        </w:rPr>
        <w:t>Порозовская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Б.Д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>.</w:t>
      </w:r>
      <w:r w:rsidRPr="004A579A">
        <w:rPr>
          <w:rFonts w:ascii="Times New Roman" w:hAnsi="Times New Roman"/>
          <w:sz w:val="24"/>
          <w:szCs w:val="24"/>
        </w:rPr>
        <w:t xml:space="preserve"> Мартин Лютер. Его жизнь и реформаторская деятельность. СПб, 1997.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Саврей</w:t>
      </w:r>
      <w:proofErr w:type="spellEnd"/>
      <w:r w:rsidRPr="004A579A">
        <w:rPr>
          <w:i/>
        </w:rPr>
        <w:t xml:space="preserve"> </w:t>
      </w:r>
      <w:proofErr w:type="spellStart"/>
      <w:r w:rsidRPr="004A579A">
        <w:rPr>
          <w:i/>
        </w:rPr>
        <w:t>В.Я</w:t>
      </w:r>
      <w:proofErr w:type="spellEnd"/>
      <w:r w:rsidRPr="004A579A">
        <w:t xml:space="preserve">. Александрийская школа в истории философско-богословской мысли. М.: </w:t>
      </w:r>
      <w:proofErr w:type="spellStart"/>
      <w:r w:rsidRPr="004A579A">
        <w:t>КомКнига</w:t>
      </w:r>
      <w:proofErr w:type="spellEnd"/>
      <w:r w:rsidRPr="004A579A">
        <w:t>, 2006.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 xml:space="preserve">Садовничий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В.А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Белокуров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., Сушко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В.Г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Шикин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Е.В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>.</w:t>
      </w:r>
      <w:r w:rsidRPr="004A579A">
        <w:rPr>
          <w:rFonts w:ascii="Times New Roman" w:hAnsi="Times New Roman"/>
          <w:sz w:val="24"/>
          <w:szCs w:val="24"/>
        </w:rPr>
        <w:t xml:space="preserve"> Университетское образование: приглашение к размышлению. М., 1995.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sz w:val="24"/>
          <w:szCs w:val="24"/>
        </w:rPr>
        <w:lastRenderedPageBreak/>
        <w:t>Скабаланович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Н.А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>.</w:t>
      </w:r>
      <w:r w:rsidRPr="004A579A">
        <w:rPr>
          <w:rFonts w:ascii="Times New Roman" w:hAnsi="Times New Roman"/>
          <w:sz w:val="24"/>
          <w:szCs w:val="24"/>
        </w:rPr>
        <w:t xml:space="preserve"> Византийская наука и школы в </w:t>
      </w:r>
      <w:r w:rsidRPr="004A579A">
        <w:rPr>
          <w:rFonts w:ascii="Times New Roman" w:hAnsi="Times New Roman"/>
          <w:sz w:val="24"/>
          <w:szCs w:val="24"/>
          <w:lang w:val="de-DE"/>
        </w:rPr>
        <w:t>XI</w:t>
      </w:r>
      <w:r w:rsidRPr="004A579A">
        <w:rPr>
          <w:rFonts w:ascii="Times New Roman" w:hAnsi="Times New Roman"/>
          <w:sz w:val="24"/>
          <w:szCs w:val="24"/>
        </w:rPr>
        <w:t xml:space="preserve"> в. // Византийское государство и Церковь в </w:t>
      </w:r>
      <w:r w:rsidRPr="004A579A">
        <w:rPr>
          <w:rFonts w:ascii="Times New Roman" w:hAnsi="Times New Roman"/>
          <w:sz w:val="24"/>
          <w:szCs w:val="24"/>
          <w:lang w:val="de-DE"/>
        </w:rPr>
        <w:t>XI</w:t>
      </w:r>
      <w:r w:rsidRPr="004A579A">
        <w:rPr>
          <w:rFonts w:ascii="Times New Roman" w:hAnsi="Times New Roman"/>
          <w:sz w:val="24"/>
          <w:szCs w:val="24"/>
        </w:rPr>
        <w:t xml:space="preserve"> в. СПб</w:t>
      </w:r>
      <w:proofErr w:type="gramStart"/>
      <w:r w:rsidRPr="004A579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A579A">
        <w:rPr>
          <w:rFonts w:ascii="Times New Roman" w:hAnsi="Times New Roman"/>
          <w:sz w:val="24"/>
          <w:szCs w:val="24"/>
        </w:rPr>
        <w:t>2010. С. 173–222.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 xml:space="preserve">Соколов И.И. </w:t>
      </w:r>
      <w:r w:rsidRPr="004A579A">
        <w:rPr>
          <w:rFonts w:ascii="Times New Roman" w:hAnsi="Times New Roman"/>
          <w:sz w:val="24"/>
          <w:szCs w:val="24"/>
        </w:rPr>
        <w:t xml:space="preserve">Богословские и священнические школы на православной греческом Востоке // Христианское чтение. 1906. № 5. С. 778–791; № 6. С. 889–908; № 7. С. 99–115; № 8. С. 234–253; № 9. С. 391–413. 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Соколов И.И.</w:t>
      </w:r>
      <w:r w:rsidRPr="004A579A">
        <w:rPr>
          <w:rFonts w:ascii="Times New Roman" w:hAnsi="Times New Roman"/>
          <w:sz w:val="24"/>
          <w:szCs w:val="24"/>
        </w:rPr>
        <w:t xml:space="preserve"> Лекции по истории Греко-Восточной Церкви. СПб</w:t>
      </w:r>
      <w:proofErr w:type="gramStart"/>
      <w:r w:rsidRPr="004A579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A579A">
        <w:rPr>
          <w:rFonts w:ascii="Times New Roman" w:hAnsi="Times New Roman"/>
          <w:sz w:val="24"/>
          <w:szCs w:val="24"/>
        </w:rPr>
        <w:t>2005.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iCs/>
          <w:sz w:val="24"/>
          <w:szCs w:val="24"/>
        </w:rPr>
        <w:t>Сухова Н.Ю.</w:t>
      </w:r>
      <w:r w:rsidRPr="004A579A">
        <w:rPr>
          <w:rFonts w:ascii="Times New Roman" w:hAnsi="Times New Roman"/>
          <w:sz w:val="24"/>
          <w:szCs w:val="24"/>
        </w:rPr>
        <w:t xml:space="preserve"> Богословское образование в России </w:t>
      </w:r>
      <w:proofErr w:type="gramStart"/>
      <w:r w:rsidRPr="004A579A">
        <w:rPr>
          <w:rFonts w:ascii="Times New Roman" w:hAnsi="Times New Roman"/>
          <w:sz w:val="24"/>
          <w:szCs w:val="24"/>
        </w:rPr>
        <w:t>в начале</w:t>
      </w:r>
      <w:proofErr w:type="gramEnd"/>
      <w:r w:rsidRPr="004A579A">
        <w:rPr>
          <w:rFonts w:ascii="Times New Roman" w:hAnsi="Times New Roman"/>
          <w:sz w:val="24"/>
          <w:szCs w:val="24"/>
        </w:rPr>
        <w:t xml:space="preserve"> XX в. — полемика, анализ, синтез // </w:t>
      </w:r>
      <w:r w:rsidRPr="004A579A">
        <w:rPr>
          <w:rFonts w:ascii="Times New Roman" w:hAnsi="Times New Roman"/>
          <w:i/>
          <w:iCs/>
          <w:sz w:val="24"/>
          <w:szCs w:val="24"/>
        </w:rPr>
        <w:t>Сухова Н.Ю.</w:t>
      </w:r>
      <w:r w:rsidRPr="004A579A">
        <w:rPr>
          <w:rFonts w:ascii="Times New Roman" w:hAnsi="Times New Roman"/>
          <w:sz w:val="24"/>
          <w:szCs w:val="24"/>
        </w:rPr>
        <w:t xml:space="preserve"> Вертоград наук духовный. Сборник статей по истории высшего духовного образования в России </w:t>
      </w:r>
      <w:r w:rsidRPr="004A579A">
        <w:rPr>
          <w:rFonts w:ascii="Times New Roman" w:hAnsi="Times New Roman"/>
          <w:sz w:val="24"/>
          <w:szCs w:val="24"/>
          <w:lang w:val="en-US"/>
        </w:rPr>
        <w:t>XIX</w:t>
      </w:r>
      <w:r w:rsidRPr="004A579A">
        <w:rPr>
          <w:rFonts w:ascii="Times New Roman" w:hAnsi="Times New Roman"/>
          <w:sz w:val="24"/>
          <w:szCs w:val="24"/>
        </w:rPr>
        <w:t xml:space="preserve"> — начала </w:t>
      </w:r>
      <w:r w:rsidRPr="004A579A">
        <w:rPr>
          <w:rFonts w:ascii="Times New Roman" w:hAnsi="Times New Roman"/>
          <w:sz w:val="24"/>
          <w:szCs w:val="24"/>
          <w:lang w:val="en-US"/>
        </w:rPr>
        <w:t>XX</w:t>
      </w:r>
      <w:r w:rsidRPr="004A579A">
        <w:rPr>
          <w:rFonts w:ascii="Times New Roman" w:hAnsi="Times New Roman"/>
          <w:sz w:val="24"/>
          <w:szCs w:val="24"/>
        </w:rPr>
        <w:t xml:space="preserve"> в. М., 2007. С. 99–142.</w:t>
      </w:r>
      <w:r w:rsidRPr="004A579A">
        <w:rPr>
          <w:rFonts w:ascii="Times New Roman" w:hAnsi="Times New Roman"/>
          <w:iCs/>
          <w:sz w:val="24"/>
          <w:szCs w:val="24"/>
        </w:rPr>
        <w:t xml:space="preserve">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Сухова Н.Ю.</w:t>
      </w:r>
      <w:r w:rsidRPr="004A579A">
        <w:rPr>
          <w:rFonts w:ascii="Times New Roman" w:hAnsi="Times New Roman"/>
          <w:sz w:val="24"/>
          <w:szCs w:val="24"/>
        </w:rPr>
        <w:t xml:space="preserve"> Высшая духовная школа: проблемы и реформы (вторая половина XIX века). М., 2006. </w:t>
      </w:r>
    </w:p>
    <w:p w:rsidR="00426827" w:rsidRPr="004A579A" w:rsidRDefault="00426827" w:rsidP="004A579A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rPr>
          <w:i/>
        </w:rPr>
        <w:t>Филарет (Вахромеев), митр.</w:t>
      </w:r>
      <w:r w:rsidRPr="004A579A">
        <w:t xml:space="preserve"> Оценка состояния и перспектив развития современного православного богословия // Труды Богословской конференции РПЦ «Православное богословие на пороге третьего тысячелетия». Москва, 7–9 февраля 2000. С. 20–27.</w:t>
      </w:r>
    </w:p>
    <w:p w:rsidR="005073D6" w:rsidRPr="004A579A" w:rsidRDefault="005073D6" w:rsidP="004A579A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rPr>
          <w:i/>
        </w:rPr>
        <w:t>Филаретовский альманах.</w:t>
      </w:r>
      <w:r w:rsidRPr="004A579A">
        <w:t xml:space="preserve"> </w:t>
      </w:r>
      <w:r w:rsidR="004A579A" w:rsidRPr="004A579A">
        <w:t xml:space="preserve">Альманах. </w:t>
      </w:r>
      <w:proofErr w:type="spellStart"/>
      <w:r w:rsidR="004A579A" w:rsidRPr="004A579A">
        <w:t>Вып</w:t>
      </w:r>
      <w:proofErr w:type="spellEnd"/>
      <w:r w:rsidR="004A579A" w:rsidRPr="004A579A">
        <w:t xml:space="preserve">. 15. М.: </w:t>
      </w:r>
      <w:proofErr w:type="spellStart"/>
      <w:r w:rsidR="004A579A" w:rsidRPr="004A579A">
        <w:t>ПСТГУ</w:t>
      </w:r>
      <w:proofErr w:type="spellEnd"/>
      <w:r w:rsidR="004A579A" w:rsidRPr="004A579A">
        <w:t>, 2020.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>.</w:t>
      </w:r>
      <w:r w:rsidRPr="004A579A">
        <w:rPr>
          <w:rFonts w:ascii="Times New Roman" w:hAnsi="Times New Roman"/>
          <w:sz w:val="24"/>
          <w:szCs w:val="24"/>
        </w:rPr>
        <w:t xml:space="preserve"> Пути русского богословия. Париж, 1937. </w:t>
      </w:r>
      <w:proofErr w:type="spellStart"/>
      <w:r w:rsidRPr="004A579A">
        <w:rPr>
          <w:rFonts w:ascii="Times New Roman" w:hAnsi="Times New Roman"/>
          <w:sz w:val="24"/>
          <w:szCs w:val="24"/>
        </w:rPr>
        <w:t>Переизд</w:t>
      </w:r>
      <w:proofErr w:type="spellEnd"/>
      <w:r w:rsidRPr="004A579A">
        <w:rPr>
          <w:rFonts w:ascii="Times New Roman" w:hAnsi="Times New Roman"/>
          <w:sz w:val="24"/>
          <w:szCs w:val="24"/>
        </w:rPr>
        <w:t xml:space="preserve">.: Вильнюс, 1991 (или любое другое издание).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Харлампович К.В.</w:t>
      </w:r>
      <w:r w:rsidRPr="004A579A">
        <w:rPr>
          <w:rFonts w:ascii="Times New Roman" w:hAnsi="Times New Roman"/>
          <w:sz w:val="24"/>
          <w:szCs w:val="24"/>
        </w:rPr>
        <w:t xml:space="preserve"> Западнорусские православные школы XVI и начала XVII века, отношение их к инославным, религиозное обучение в них и заслуги их в деле защиты православной веры и церкви. Казань, 1898.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sz w:val="24"/>
          <w:szCs w:val="24"/>
        </w:rPr>
        <w:t>Шлейермахер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Ф.</w:t>
      </w:r>
      <w:r w:rsidRPr="004A579A">
        <w:rPr>
          <w:rFonts w:ascii="Times New Roman" w:hAnsi="Times New Roman"/>
          <w:sz w:val="24"/>
          <w:szCs w:val="24"/>
        </w:rPr>
        <w:t xml:space="preserve">  Речи о религии к образованным людям, её презирающим. Монологи. М., 1994.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Wischmeyer</w:t>
      </w:r>
      <w:proofErr w:type="spellEnd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 xml:space="preserve"> J. (</w:t>
      </w:r>
      <w:proofErr w:type="spellStart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Hg</w:t>
      </w:r>
      <w:proofErr w:type="spellEnd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).</w:t>
      </w:r>
      <w:r w:rsidRPr="004A579A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>Die Entwicklung des protestantischen Theologiestudiums in historischer Perspektive</w:t>
      </w:r>
      <w:r w:rsidRPr="004A579A">
        <w:rPr>
          <w:rFonts w:ascii="Times New Roman" w:hAnsi="Times New Roman"/>
          <w:i/>
          <w:iCs/>
          <w:color w:val="000000"/>
          <w:sz w:val="24"/>
          <w:szCs w:val="24"/>
          <w:lang w:val="de-AT"/>
        </w:rPr>
        <w:t xml:space="preserve"> 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 xml:space="preserve">// </w:t>
      </w:r>
      <w:proofErr w:type="spellStart"/>
      <w:r w:rsidRPr="004A579A">
        <w:rPr>
          <w:rFonts w:ascii="Times New Roman" w:hAnsi="Times New Roman"/>
          <w:i/>
          <w:iCs/>
          <w:color w:val="000000"/>
          <w:sz w:val="24"/>
          <w:szCs w:val="24"/>
          <w:lang w:val="de-AT"/>
        </w:rPr>
        <w:t>Schelander</w:t>
      </w:r>
      <w:proofErr w:type="spellEnd"/>
      <w:r w:rsidRPr="004A579A">
        <w:rPr>
          <w:rFonts w:ascii="Times New Roman" w:hAnsi="Times New Roman"/>
          <w:i/>
          <w:iCs/>
          <w:color w:val="000000"/>
          <w:sz w:val="24"/>
          <w:szCs w:val="24"/>
          <w:lang w:val="de-AT"/>
        </w:rPr>
        <w:t xml:space="preserve"> R.,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 xml:space="preserve"> </w:t>
      </w:r>
      <w:proofErr w:type="spellStart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Wischmeyer</w:t>
      </w:r>
      <w:proofErr w:type="spellEnd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 xml:space="preserve"> J. (</w:t>
      </w:r>
      <w:proofErr w:type="spellStart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Hg</w:t>
      </w:r>
      <w:proofErr w:type="spellEnd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).</w:t>
      </w:r>
      <w:r w:rsidRPr="004A579A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 xml:space="preserve">Dokumentation der vierten Konferenz des SOMEF «Theologische Ausbildung an protestantischen Fakultäten Südostmitteleuropas» </w:t>
      </w:r>
      <w:smartTag w:uri="urn:schemas-microsoft-com:office:smarttags" w:element="metricconverter">
        <w:smartTagPr>
          <w:attr w:name="ProductID" w:val="2005 in"/>
        </w:smartTagPr>
        <w:r w:rsidRPr="004A579A">
          <w:rPr>
            <w:rFonts w:ascii="Times New Roman" w:hAnsi="Times New Roman"/>
            <w:iCs/>
            <w:color w:val="000000"/>
            <w:sz w:val="24"/>
            <w:szCs w:val="24"/>
            <w:lang w:val="de-AT"/>
          </w:rPr>
          <w:t>2005 in</w:t>
        </w:r>
      </w:smartTag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 xml:space="preserve"> Bratislava. Wien, 2005. </w:t>
      </w:r>
      <w:r w:rsidRPr="004A579A">
        <w:rPr>
          <w:rFonts w:ascii="Times New Roman" w:hAnsi="Times New Roman"/>
          <w:iCs/>
          <w:color w:val="000000"/>
          <w:sz w:val="24"/>
          <w:szCs w:val="24"/>
        </w:rPr>
        <w:t>S. 25–50</w:t>
      </w:r>
      <w:r w:rsidRPr="004A579A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*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>.</w:t>
      </w:r>
    </w:p>
    <w:p w:rsidR="00426827" w:rsidRPr="004A579A" w:rsidRDefault="00426827" w:rsidP="004A579A">
      <w:pPr>
        <w:spacing w:after="120" w:line="276" w:lineRule="auto"/>
        <w:rPr>
          <w:rFonts w:eastAsiaTheme="minorHAnsi"/>
          <w:lang w:eastAsia="en-US"/>
        </w:rPr>
      </w:pPr>
    </w:p>
    <w:p w:rsidR="00426827" w:rsidRPr="004A579A" w:rsidRDefault="00426827" w:rsidP="004A579A">
      <w:pPr>
        <w:pStyle w:val="10"/>
        <w:spacing w:before="0" w:after="120"/>
        <w:rPr>
          <w:sz w:val="24"/>
          <w:szCs w:val="24"/>
        </w:rPr>
      </w:pPr>
      <w:bookmarkStart w:id="175" w:name="_Toc54185499"/>
      <w:r w:rsidRPr="004A579A">
        <w:rPr>
          <w:sz w:val="24"/>
          <w:szCs w:val="24"/>
        </w:rPr>
        <w:t>Интернет-ресурсы</w:t>
      </w:r>
      <w:bookmarkEnd w:id="175"/>
    </w:p>
    <w:p w:rsidR="00426827" w:rsidRPr="004A579A" w:rsidRDefault="003E24D1" w:rsidP="004A579A">
      <w:pPr>
        <w:spacing w:after="120" w:line="276" w:lineRule="auto"/>
        <w:rPr>
          <w:rFonts w:eastAsiaTheme="minorHAnsi"/>
          <w:lang w:eastAsia="en-US"/>
        </w:rPr>
      </w:pPr>
      <w:hyperlink r:id="rId13" w:history="1">
        <w:r w:rsidR="00426827" w:rsidRPr="004A579A">
          <w:rPr>
            <w:rStyle w:val="ab"/>
            <w:rFonts w:eastAsiaTheme="minorHAnsi"/>
            <w:lang w:eastAsia="en-US"/>
          </w:rPr>
          <w:t>http://www.bogoslov.ru/</w:t>
        </w:r>
      </w:hyperlink>
    </w:p>
    <w:p w:rsidR="00426827" w:rsidRPr="004A579A" w:rsidRDefault="003E24D1" w:rsidP="004A579A">
      <w:pPr>
        <w:spacing w:after="120" w:line="276" w:lineRule="auto"/>
        <w:rPr>
          <w:rFonts w:eastAsiaTheme="minorHAnsi"/>
          <w:lang w:eastAsia="en-US"/>
        </w:rPr>
      </w:pPr>
      <w:hyperlink r:id="rId14" w:history="1">
        <w:r w:rsidR="00426827" w:rsidRPr="004A579A">
          <w:rPr>
            <w:rStyle w:val="ab"/>
            <w:rFonts w:eastAsiaTheme="minorHAnsi"/>
            <w:lang w:eastAsia="en-US"/>
          </w:rPr>
          <w:t>http://www.pravenc.ru/</w:t>
        </w:r>
      </w:hyperlink>
      <w:r w:rsidR="00426827" w:rsidRPr="004A579A">
        <w:rPr>
          <w:rFonts w:eastAsiaTheme="minorHAnsi"/>
          <w:lang w:eastAsia="en-US"/>
        </w:rPr>
        <w:t xml:space="preserve"> </w:t>
      </w:r>
    </w:p>
    <w:p w:rsidR="00426827" w:rsidRPr="004A579A" w:rsidRDefault="00426827" w:rsidP="004A579A">
      <w:pPr>
        <w:spacing w:after="120" w:line="276" w:lineRule="auto"/>
        <w:rPr>
          <w:rFonts w:eastAsiaTheme="minorHAnsi"/>
          <w:lang w:eastAsia="en-US"/>
        </w:rPr>
      </w:pPr>
    </w:p>
    <w:p w:rsidR="00426827" w:rsidRPr="004A579A" w:rsidRDefault="00426827" w:rsidP="004A579A">
      <w:pPr>
        <w:pStyle w:val="10"/>
        <w:spacing w:before="0" w:after="120"/>
        <w:rPr>
          <w:sz w:val="24"/>
          <w:szCs w:val="24"/>
        </w:rPr>
      </w:pPr>
      <w:bookmarkStart w:id="176" w:name="_Toc54185500"/>
      <w:r w:rsidRPr="004A579A">
        <w:rPr>
          <w:sz w:val="24"/>
          <w:szCs w:val="24"/>
        </w:rPr>
        <w:t>Методические указания для освоения дисциплины</w:t>
      </w:r>
      <w:bookmarkEnd w:id="176"/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Каждое занятие начинается с краткого введения, в котором преподаватель ориентирует </w:t>
      </w:r>
      <w:r w:rsidR="00B1737F" w:rsidRPr="004A579A">
        <w:t>обучающихся</w:t>
      </w:r>
      <w:r w:rsidRPr="004A579A">
        <w:t xml:space="preserve"> в теме, выделяя ключевые моменты и основные проблемы обсуждаемой темы (рубрика «Содержание ориентирующего введения») (10 мин.).</w:t>
      </w:r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После этого участниками курса представляются рефераты по соответствующей теме (по 2–3 реферата на каждом занятии). Реферат представляется в виде устного доклада, в котором указываются основные положения реферата (каждый доклад — 12–15 мин.). В докладе должны быть выделены проблемы по теме реферата, подразумевающие дискуссионное обсуждение. Автор реферата должен учитывать при этом общие </w:t>
      </w:r>
      <w:r w:rsidRPr="004A579A">
        <w:lastRenderedPageBreak/>
        <w:t xml:space="preserve">проблемные вопросы по теме (рубрика «Проблемные вопросы для обсуждения»). Но авторы рефератов на основе проработанного материала могут конкретизировать эти вопросы. Доклад должен сопровождаться либо презентацией, либо раздаточным материалом.   </w:t>
      </w:r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После каждого доклада предлагается задать уточняющие вопросы (5 мин. по каждому докладу). </w:t>
      </w:r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 После заслушивания обоих докладов проводится дискуссионное обсуждение темы  (30 мин.). </w:t>
      </w:r>
      <w:proofErr w:type="gramStart"/>
      <w:r w:rsidRPr="004A579A">
        <w:t xml:space="preserve">Участие в дискуссии само по себе является проверкой домашней работы </w:t>
      </w:r>
      <w:r w:rsidR="00B1737F" w:rsidRPr="004A579A">
        <w:t>обучающихся</w:t>
      </w:r>
      <w:r w:rsidRPr="004A579A">
        <w:t xml:space="preserve"> с литературой, рекомендованной для самостоятельной подготовки к занятию.</w:t>
      </w:r>
      <w:proofErr w:type="gramEnd"/>
      <w:r w:rsidRPr="004A579A">
        <w:t xml:space="preserve"> Однако в процессе этого обсуждения преподаватель дополнительными вопросами проверяет результаты этой работы всех участников занятия. </w:t>
      </w:r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Завершает занятие выступление руководителя (10 мин.). Во-первых, руководитель подводит итоги дискуссии; конкретизирует перспективы для дальнейшего изучения означенных проблем (5 мин.). Во-вторых, — анонсирует тему следующего занятия, определяет ее хронологические и географические рамки, указывает, на что надо обратить внимание при самостоятельной работе с литературой (рубрика «Литература для подготовки к занятию») и при ответе на поставленные вопросы (рубрика «Вопросы для самопроверки») (5 мин.).  </w:t>
      </w:r>
    </w:p>
    <w:p w:rsidR="00426827" w:rsidRPr="004A579A" w:rsidRDefault="00426827" w:rsidP="004A579A">
      <w:pPr>
        <w:spacing w:after="120" w:line="276" w:lineRule="auto"/>
        <w:rPr>
          <w:rFonts w:eastAsiaTheme="minorHAnsi"/>
          <w:lang w:eastAsia="en-US"/>
        </w:rPr>
      </w:pPr>
    </w:p>
    <w:p w:rsidR="00426827" w:rsidRPr="004A579A" w:rsidRDefault="00426827" w:rsidP="004A579A">
      <w:pPr>
        <w:pStyle w:val="10"/>
        <w:spacing w:before="0" w:after="120"/>
        <w:rPr>
          <w:sz w:val="24"/>
          <w:szCs w:val="24"/>
        </w:rPr>
      </w:pPr>
      <w:bookmarkStart w:id="177" w:name="_Toc54185501"/>
      <w:r w:rsidRPr="004A579A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177"/>
    </w:p>
    <w:p w:rsidR="006609BC" w:rsidRPr="004A579A" w:rsidRDefault="00426827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>На практических занятиях требуется наличие ноутбука, проектора и экрана для</w:t>
      </w:r>
      <w:r w:rsidR="00AA6A54" w:rsidRPr="004A579A">
        <w:rPr>
          <w:bCs/>
        </w:rPr>
        <w:t xml:space="preserve"> иллюстративного сопровождения.</w:t>
      </w:r>
    </w:p>
    <w:p w:rsidR="00AA6A54" w:rsidRPr="004A579A" w:rsidRDefault="00AA6A54" w:rsidP="004A579A">
      <w:pPr>
        <w:spacing w:after="120" w:line="276" w:lineRule="auto"/>
        <w:jc w:val="both"/>
        <w:rPr>
          <w:bCs/>
        </w:rPr>
      </w:pPr>
    </w:p>
    <w:p w:rsidR="006609BC" w:rsidRPr="004A579A" w:rsidRDefault="006609BC" w:rsidP="004A579A">
      <w:pPr>
        <w:spacing w:after="120" w:line="276" w:lineRule="auto"/>
        <w:jc w:val="both"/>
        <w:rPr>
          <w:i/>
        </w:rPr>
      </w:pPr>
      <w:r w:rsidRPr="004A579A">
        <w:rPr>
          <w:i/>
        </w:rPr>
        <w:t xml:space="preserve">Рабочая программа дисциплины разработана на кафедре Общей и русской церковной истории и канонического права Богословского факультета </w:t>
      </w:r>
      <w:proofErr w:type="spellStart"/>
      <w:r w:rsidRPr="004A579A">
        <w:rPr>
          <w:i/>
        </w:rPr>
        <w:t>ПСТГУ</w:t>
      </w:r>
      <w:proofErr w:type="spellEnd"/>
      <w:r w:rsidRPr="004A579A">
        <w:rPr>
          <w:i/>
        </w:rPr>
        <w:t xml:space="preserve"> для </w:t>
      </w:r>
      <w:proofErr w:type="spellStart"/>
      <w:r w:rsidRPr="004A579A">
        <w:rPr>
          <w:i/>
        </w:rPr>
        <w:t>ПСТБИ</w:t>
      </w:r>
      <w:proofErr w:type="spellEnd"/>
      <w:r w:rsidRPr="004A579A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4A579A">
        <w:rPr>
          <w:i/>
        </w:rPr>
        <w:t>ООП</w:t>
      </w:r>
      <w:proofErr w:type="spellEnd"/>
      <w:r w:rsidRPr="004A579A">
        <w:rPr>
          <w:i/>
        </w:rPr>
        <w:t>.</w:t>
      </w:r>
    </w:p>
    <w:p w:rsidR="00426827" w:rsidRPr="004A579A" w:rsidRDefault="00426827" w:rsidP="004A57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76" w:lineRule="auto"/>
        <w:rPr>
          <w:rFonts w:eastAsiaTheme="minorHAnsi"/>
          <w:lang w:eastAsia="en-US"/>
        </w:rPr>
      </w:pPr>
    </w:p>
    <w:p w:rsidR="00727F22" w:rsidRPr="004A579A" w:rsidRDefault="00727F22" w:rsidP="004A579A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4A579A">
        <w:rPr>
          <w:i/>
          <w:iCs/>
        </w:rPr>
        <w:t xml:space="preserve">Автор: </w:t>
      </w:r>
      <w:r w:rsidR="00B9548F" w:rsidRPr="004A579A">
        <w:rPr>
          <w:i/>
          <w:iCs/>
        </w:rPr>
        <w:t>Сухова Н.</w:t>
      </w:r>
      <w:proofErr w:type="gramStart"/>
      <w:r w:rsidR="00B9548F" w:rsidRPr="004A579A">
        <w:rPr>
          <w:i/>
          <w:iCs/>
        </w:rPr>
        <w:t>Ю</w:t>
      </w:r>
      <w:proofErr w:type="gramEnd"/>
    </w:p>
    <w:p w:rsidR="00727F22" w:rsidRPr="004A579A" w:rsidRDefault="00AA6A54" w:rsidP="004A579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4A579A">
        <w:rPr>
          <w:i/>
          <w:iCs/>
        </w:rPr>
        <w:t xml:space="preserve">Рецензент: Медведева </w:t>
      </w:r>
      <w:proofErr w:type="spellStart"/>
      <w:r w:rsidRPr="004A579A">
        <w:rPr>
          <w:i/>
          <w:iCs/>
        </w:rPr>
        <w:t>А.А</w:t>
      </w:r>
      <w:proofErr w:type="spellEnd"/>
      <w:r w:rsidRPr="004A579A">
        <w:rPr>
          <w:i/>
          <w:iCs/>
        </w:rPr>
        <w:t>.</w:t>
      </w:r>
    </w:p>
    <w:p w:rsidR="00AA6A54" w:rsidRPr="004A579A" w:rsidRDefault="00AA6A54" w:rsidP="004A579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4A579A" w:rsidRPr="004A579A" w:rsidRDefault="004A579A" w:rsidP="004A579A">
      <w:pPr>
        <w:spacing w:after="120" w:line="276" w:lineRule="auto"/>
        <w:jc w:val="both"/>
        <w:rPr>
          <w:i/>
          <w:iCs/>
          <w:color w:val="000000"/>
        </w:rPr>
      </w:pPr>
      <w:r w:rsidRPr="004A579A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4A579A">
        <w:rPr>
          <w:i/>
          <w:iCs/>
          <w:color w:val="000000"/>
        </w:rPr>
        <w:t>от 05.03.2020, протокол № 7-03-20.</w:t>
      </w:r>
    </w:p>
    <w:p w:rsidR="00CA6DA8" w:rsidRPr="004A579A" w:rsidRDefault="00CA6DA8" w:rsidP="004A579A">
      <w:pPr>
        <w:spacing w:after="120" w:line="276" w:lineRule="auto"/>
        <w:jc w:val="both"/>
      </w:pPr>
    </w:p>
    <w:sectPr w:rsidR="00CA6DA8" w:rsidRPr="004A579A" w:rsidSect="00267DA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D1" w:rsidRDefault="003E24D1" w:rsidP="009E3219">
      <w:r>
        <w:separator/>
      </w:r>
    </w:p>
  </w:endnote>
  <w:endnote w:type="continuationSeparator" w:id="0">
    <w:p w:rsidR="003E24D1" w:rsidRDefault="003E24D1" w:rsidP="009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73539"/>
      <w:docPartObj>
        <w:docPartGallery w:val="Page Numbers (Bottom of Page)"/>
        <w:docPartUnique/>
      </w:docPartObj>
    </w:sdtPr>
    <w:sdtContent>
      <w:p w:rsidR="003E24D1" w:rsidRDefault="003E2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2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24D1" w:rsidRDefault="003E24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D1" w:rsidRDefault="003E24D1" w:rsidP="009E3219">
      <w:r>
        <w:separator/>
      </w:r>
    </w:p>
  </w:footnote>
  <w:footnote w:type="continuationSeparator" w:id="0">
    <w:p w:rsidR="003E24D1" w:rsidRDefault="003E24D1" w:rsidP="009E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C1CE3"/>
    <w:multiLevelType w:val="hybridMultilevel"/>
    <w:tmpl w:val="DFB4A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682E24"/>
    <w:multiLevelType w:val="hybridMultilevel"/>
    <w:tmpl w:val="2B54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7EFB"/>
    <w:multiLevelType w:val="multilevel"/>
    <w:tmpl w:val="A0FE9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43748B9"/>
    <w:multiLevelType w:val="hybridMultilevel"/>
    <w:tmpl w:val="E5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1E45"/>
    <w:multiLevelType w:val="multilevel"/>
    <w:tmpl w:val="8BB2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7">
    <w:nsid w:val="151D2D15"/>
    <w:multiLevelType w:val="multilevel"/>
    <w:tmpl w:val="63EE2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8">
    <w:nsid w:val="18007F93"/>
    <w:multiLevelType w:val="hybridMultilevel"/>
    <w:tmpl w:val="EB3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0A87"/>
    <w:multiLevelType w:val="hybridMultilevel"/>
    <w:tmpl w:val="23D05BD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1AC6881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F44C0"/>
    <w:multiLevelType w:val="hybridMultilevel"/>
    <w:tmpl w:val="5B96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90016"/>
    <w:multiLevelType w:val="hybridMultilevel"/>
    <w:tmpl w:val="CA886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CD4315"/>
    <w:multiLevelType w:val="hybridMultilevel"/>
    <w:tmpl w:val="7280FE8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403A227B"/>
    <w:multiLevelType w:val="multilevel"/>
    <w:tmpl w:val="DAAE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6">
    <w:nsid w:val="4B105CE7"/>
    <w:multiLevelType w:val="hybridMultilevel"/>
    <w:tmpl w:val="BD2CC19A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A291A"/>
    <w:multiLevelType w:val="hybridMultilevel"/>
    <w:tmpl w:val="242E6544"/>
    <w:lvl w:ilvl="0" w:tplc="3D6A8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23EF8"/>
    <w:multiLevelType w:val="hybridMultilevel"/>
    <w:tmpl w:val="DB8AD108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D1C6F"/>
    <w:multiLevelType w:val="hybridMultilevel"/>
    <w:tmpl w:val="1D9E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85DA6"/>
    <w:multiLevelType w:val="hybridMultilevel"/>
    <w:tmpl w:val="E2A8F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D0620A"/>
    <w:multiLevelType w:val="hybridMultilevel"/>
    <w:tmpl w:val="C908E540"/>
    <w:lvl w:ilvl="0" w:tplc="C3E02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61C0"/>
    <w:multiLevelType w:val="hybridMultilevel"/>
    <w:tmpl w:val="5E96257A"/>
    <w:lvl w:ilvl="0" w:tplc="1D2EF838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BAF5A11"/>
    <w:multiLevelType w:val="multilevel"/>
    <w:tmpl w:val="4508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5">
    <w:nsid w:val="6F9B6B1A"/>
    <w:multiLevelType w:val="hybridMultilevel"/>
    <w:tmpl w:val="3E0EEA2A"/>
    <w:lvl w:ilvl="0" w:tplc="CCBCCFB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7012360B"/>
    <w:multiLevelType w:val="hybridMultilevel"/>
    <w:tmpl w:val="22C0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80FB3"/>
    <w:multiLevelType w:val="multilevel"/>
    <w:tmpl w:val="47469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8">
    <w:nsid w:val="702877E7"/>
    <w:multiLevelType w:val="hybridMultilevel"/>
    <w:tmpl w:val="070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571B7"/>
    <w:multiLevelType w:val="multilevel"/>
    <w:tmpl w:val="6F906B0A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0">
    <w:nsid w:val="727D65B6"/>
    <w:multiLevelType w:val="multilevel"/>
    <w:tmpl w:val="57585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A625BB"/>
    <w:multiLevelType w:val="hybridMultilevel"/>
    <w:tmpl w:val="72A0F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97F57"/>
    <w:multiLevelType w:val="hybridMultilevel"/>
    <w:tmpl w:val="8CE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A3CBE"/>
    <w:multiLevelType w:val="hybridMultilevel"/>
    <w:tmpl w:val="08A03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6AD1407"/>
    <w:multiLevelType w:val="hybridMultilevel"/>
    <w:tmpl w:val="0F20B418"/>
    <w:lvl w:ilvl="0" w:tplc="8C4CBD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835D5"/>
    <w:multiLevelType w:val="hybridMultilevel"/>
    <w:tmpl w:val="F08CBF8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7D295F13"/>
    <w:multiLevelType w:val="hybridMultilevel"/>
    <w:tmpl w:val="2996B48C"/>
    <w:lvl w:ilvl="0" w:tplc="B27A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52E2D"/>
    <w:multiLevelType w:val="multilevel"/>
    <w:tmpl w:val="4508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3"/>
  </w:num>
  <w:num w:numId="5">
    <w:abstractNumId w:val="9"/>
  </w:num>
  <w:num w:numId="6">
    <w:abstractNumId w:val="12"/>
  </w:num>
  <w:num w:numId="7">
    <w:abstractNumId w:val="5"/>
  </w:num>
  <w:num w:numId="8">
    <w:abstractNumId w:val="32"/>
  </w:num>
  <w:num w:numId="9">
    <w:abstractNumId w:val="35"/>
  </w:num>
  <w:num w:numId="10">
    <w:abstractNumId w:val="2"/>
  </w:num>
  <w:num w:numId="11">
    <w:abstractNumId w:val="20"/>
  </w:num>
  <w:num w:numId="12">
    <w:abstractNumId w:val="33"/>
  </w:num>
  <w:num w:numId="13">
    <w:abstractNumId w:val="11"/>
  </w:num>
  <w:num w:numId="14">
    <w:abstractNumId w:val="21"/>
  </w:num>
  <w:num w:numId="15">
    <w:abstractNumId w:val="31"/>
  </w:num>
  <w:num w:numId="16">
    <w:abstractNumId w:val="8"/>
  </w:num>
  <w:num w:numId="17">
    <w:abstractNumId w:val="36"/>
  </w:num>
  <w:num w:numId="18">
    <w:abstractNumId w:val="22"/>
  </w:num>
  <w:num w:numId="19">
    <w:abstractNumId w:val="1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6"/>
  </w:num>
  <w:num w:numId="32">
    <w:abstractNumId w:val="28"/>
  </w:num>
  <w:num w:numId="33">
    <w:abstractNumId w:val="3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7"/>
  </w:num>
  <w:num w:numId="37">
    <w:abstractNumId w:val="15"/>
  </w:num>
  <w:num w:numId="38">
    <w:abstractNumId w:val="4"/>
  </w:num>
  <w:num w:numId="39">
    <w:abstractNumId w:val="7"/>
  </w:num>
  <w:num w:numId="40">
    <w:abstractNumId w:val="27"/>
  </w:num>
  <w:num w:numId="41">
    <w:abstractNumId w:val="6"/>
  </w:num>
  <w:num w:numId="42">
    <w:abstractNumId w:val="13"/>
  </w:num>
  <w:num w:numId="43">
    <w:abstractNumId w:val="0"/>
  </w:num>
  <w:num w:numId="44">
    <w:abstractNumId w:val="18"/>
  </w:num>
  <w:num w:numId="45">
    <w:abstractNumId w:val="29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jAwsrQ0srA0MzNU0lEKTi0uzszPAykwqQUAsVVReCwAAAA="/>
  </w:docVars>
  <w:rsids>
    <w:rsidRoot w:val="00C90C30"/>
    <w:rsid w:val="00023F12"/>
    <w:rsid w:val="00030CE4"/>
    <w:rsid w:val="00045AC3"/>
    <w:rsid w:val="000556E1"/>
    <w:rsid w:val="00150701"/>
    <w:rsid w:val="001E7516"/>
    <w:rsid w:val="00210685"/>
    <w:rsid w:val="00267DA0"/>
    <w:rsid w:val="002E6032"/>
    <w:rsid w:val="00305D4C"/>
    <w:rsid w:val="0036455E"/>
    <w:rsid w:val="003E24D1"/>
    <w:rsid w:val="003E25B7"/>
    <w:rsid w:val="00426827"/>
    <w:rsid w:val="00437142"/>
    <w:rsid w:val="00474AD8"/>
    <w:rsid w:val="004A579A"/>
    <w:rsid w:val="004C4E22"/>
    <w:rsid w:val="004E5E93"/>
    <w:rsid w:val="005073D6"/>
    <w:rsid w:val="00533116"/>
    <w:rsid w:val="0053706F"/>
    <w:rsid w:val="005C0E52"/>
    <w:rsid w:val="005C36A1"/>
    <w:rsid w:val="005E1DB8"/>
    <w:rsid w:val="006609BC"/>
    <w:rsid w:val="006712D3"/>
    <w:rsid w:val="006A1307"/>
    <w:rsid w:val="007236EB"/>
    <w:rsid w:val="00727F22"/>
    <w:rsid w:val="00744D54"/>
    <w:rsid w:val="00747B30"/>
    <w:rsid w:val="00784BDB"/>
    <w:rsid w:val="008365E7"/>
    <w:rsid w:val="00952633"/>
    <w:rsid w:val="009A1695"/>
    <w:rsid w:val="009E3219"/>
    <w:rsid w:val="00AA6A54"/>
    <w:rsid w:val="00AB02FE"/>
    <w:rsid w:val="00B00B35"/>
    <w:rsid w:val="00B02698"/>
    <w:rsid w:val="00B1737F"/>
    <w:rsid w:val="00B6438E"/>
    <w:rsid w:val="00B7697B"/>
    <w:rsid w:val="00B9548F"/>
    <w:rsid w:val="00C207E5"/>
    <w:rsid w:val="00C90C30"/>
    <w:rsid w:val="00C91640"/>
    <w:rsid w:val="00CA6DA8"/>
    <w:rsid w:val="00CC0F87"/>
    <w:rsid w:val="00CF3270"/>
    <w:rsid w:val="00D10310"/>
    <w:rsid w:val="00D12147"/>
    <w:rsid w:val="00D914BD"/>
    <w:rsid w:val="00DE0036"/>
    <w:rsid w:val="00DF22ED"/>
    <w:rsid w:val="00E46323"/>
    <w:rsid w:val="00E82F6C"/>
    <w:rsid w:val="00E9426D"/>
    <w:rsid w:val="00ED2FD6"/>
    <w:rsid w:val="00EE6405"/>
    <w:rsid w:val="00F159C1"/>
    <w:rsid w:val="00F5247F"/>
    <w:rsid w:val="00F81F97"/>
    <w:rsid w:val="00FB57DF"/>
    <w:rsid w:val="00FE0677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426827"/>
    <w:pPr>
      <w:spacing w:before="240" w:after="240" w:line="276" w:lineRule="auto"/>
      <w:jc w:val="both"/>
      <w:outlineLvl w:val="0"/>
    </w:pPr>
    <w:rPr>
      <w:rFonts w:eastAsiaTheme="minorHAnsi"/>
      <w:b/>
      <w:bCs/>
      <w:sz w:val="28"/>
      <w:szCs w:val="20"/>
      <w:lang w:eastAsia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426827"/>
    <w:rPr>
      <w:rFonts w:ascii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9E3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9E3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E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E3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0"/>
    <w:uiPriority w:val="99"/>
    <w:rsid w:val="009E3219"/>
    <w:pPr>
      <w:ind w:firstLine="240"/>
    </w:pPr>
    <w:rPr>
      <w:rFonts w:eastAsia="Calibri"/>
    </w:rPr>
  </w:style>
  <w:style w:type="character" w:styleId="aa">
    <w:name w:val="Strong"/>
    <w:uiPriority w:val="99"/>
    <w:qFormat/>
    <w:rsid w:val="009E3219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9E3219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9E3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rsid w:val="009E3219"/>
    <w:rPr>
      <w:rFonts w:cs="Times New Roman"/>
      <w:color w:val="0000FF"/>
      <w:u w:val="single"/>
    </w:rPr>
  </w:style>
  <w:style w:type="paragraph" w:customStyle="1" w:styleId="ac">
    <w:name w:val="список с точками"/>
    <w:basedOn w:val="a0"/>
    <w:rsid w:val="009E3219"/>
    <w:pPr>
      <w:spacing w:line="312" w:lineRule="auto"/>
      <w:ind w:left="720" w:hanging="360"/>
      <w:jc w:val="both"/>
    </w:pPr>
  </w:style>
  <w:style w:type="character" w:customStyle="1" w:styleId="FontStyle25">
    <w:name w:val="Font Style25"/>
    <w:uiPriority w:val="99"/>
    <w:rsid w:val="009E3219"/>
    <w:rPr>
      <w:rFonts w:ascii="Times New Roman" w:hAnsi="Times New Roman" w:cs="Times New Roman"/>
      <w:i/>
      <w:iCs/>
      <w:sz w:val="16"/>
      <w:szCs w:val="16"/>
    </w:rPr>
  </w:style>
  <w:style w:type="paragraph" w:styleId="ad">
    <w:name w:val="footnote text"/>
    <w:basedOn w:val="a0"/>
    <w:link w:val="ae"/>
    <w:semiHidden/>
    <w:rsid w:val="009E3219"/>
    <w:pPr>
      <w:widowControl w:val="0"/>
      <w:ind w:firstLine="400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9E321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9E3219"/>
    <w:rPr>
      <w:vertAlign w:val="superscript"/>
    </w:rPr>
  </w:style>
  <w:style w:type="paragraph" w:styleId="af0">
    <w:name w:val="No Spacing"/>
    <w:uiPriority w:val="1"/>
    <w:qFormat/>
    <w:rsid w:val="009E321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Document Map"/>
    <w:basedOn w:val="a0"/>
    <w:link w:val="af2"/>
    <w:uiPriority w:val="99"/>
    <w:semiHidden/>
    <w:unhideWhenUsed/>
    <w:rsid w:val="009E3219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9E3219"/>
    <w:rPr>
      <w:rFonts w:ascii="Tahoma" w:eastAsia="Calibri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9E3219"/>
    <w:rPr>
      <w:i/>
      <w:iCs/>
    </w:rPr>
  </w:style>
  <w:style w:type="table" w:styleId="af3">
    <w:name w:val="Table Grid"/>
    <w:basedOn w:val="a2"/>
    <w:rsid w:val="009E32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ody Text Indent"/>
    <w:aliases w:val="текст,Основной текст 1"/>
    <w:basedOn w:val="a0"/>
    <w:link w:val="af4"/>
    <w:rsid w:val="009E3219"/>
    <w:pPr>
      <w:numPr>
        <w:numId w:val="43"/>
      </w:numPr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"/>
    <w:rsid w:val="009E3219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otnoteTextChar">
    <w:name w:val="Footnote Text Char"/>
    <w:semiHidden/>
    <w:locked/>
    <w:rsid w:val="009E3219"/>
    <w:rPr>
      <w:rFonts w:cs="Times New Roman"/>
      <w:sz w:val="20"/>
      <w:szCs w:val="20"/>
    </w:rPr>
  </w:style>
  <w:style w:type="paragraph" w:customStyle="1" w:styleId="1">
    <w:name w:val="УМКД Заголовок 1 ФГОС"/>
    <w:basedOn w:val="a0"/>
    <w:qFormat/>
    <w:rsid w:val="009E3219"/>
    <w:pPr>
      <w:numPr>
        <w:numId w:val="45"/>
      </w:numPr>
      <w:tabs>
        <w:tab w:val="left" w:pos="993"/>
      </w:tabs>
      <w:spacing w:before="240" w:after="240"/>
      <w:ind w:left="993" w:hanging="426"/>
    </w:pPr>
    <w:rPr>
      <w:b/>
    </w:rPr>
  </w:style>
  <w:style w:type="paragraph" w:styleId="af5">
    <w:name w:val="TOC Heading"/>
    <w:basedOn w:val="10"/>
    <w:next w:val="a0"/>
    <w:uiPriority w:val="39"/>
    <w:unhideWhenUsed/>
    <w:qFormat/>
    <w:rsid w:val="00DF22E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DF22ED"/>
    <w:pPr>
      <w:spacing w:after="100"/>
      <w:ind w:left="480"/>
    </w:pPr>
  </w:style>
  <w:style w:type="paragraph" w:styleId="12">
    <w:name w:val="toc 1"/>
    <w:basedOn w:val="a0"/>
    <w:next w:val="a0"/>
    <w:autoRedefine/>
    <w:uiPriority w:val="39"/>
    <w:unhideWhenUsed/>
    <w:rsid w:val="00DF22ED"/>
    <w:pPr>
      <w:spacing w:after="100"/>
    </w:pPr>
  </w:style>
  <w:style w:type="paragraph" w:styleId="af6">
    <w:name w:val="Balloon Text"/>
    <w:basedOn w:val="a0"/>
    <w:link w:val="af7"/>
    <w:uiPriority w:val="99"/>
    <w:semiHidden/>
    <w:unhideWhenUsed/>
    <w:rsid w:val="00DF22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DF22E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2"/>
    <w:next w:val="af3"/>
    <w:uiPriority w:val="59"/>
    <w:rsid w:val="0002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9A169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sl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slov.ru/text/145397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rus.ec/b/105763/rea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b.rus.ec/b/105763/re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slov.ru/text/1453971.html" TargetMode="External"/><Relationship Id="rId14" Type="http://schemas.openxmlformats.org/officeDocument/2006/relationships/hyperlink" Target="http://www.prav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1F40-D1D2-450A-AECA-F3A8DC0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8175</Words>
  <Characters>46601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11</cp:revision>
  <dcterms:created xsi:type="dcterms:W3CDTF">2017-07-25T08:36:00Z</dcterms:created>
  <dcterms:modified xsi:type="dcterms:W3CDTF">2020-10-21T12:11:00Z</dcterms:modified>
</cp:coreProperties>
</file>