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14F" w:rsidRPr="002E1C21" w:rsidRDefault="0081514F" w:rsidP="0081514F">
      <w:pPr>
        <w:spacing w:after="28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465691854"/>
      <w:r w:rsidRPr="002E1C21">
        <w:rPr>
          <w:rFonts w:ascii="Times New Roman" w:hAnsi="Times New Roman" w:cs="Times New Roman"/>
          <w:sz w:val="24"/>
          <w:szCs w:val="24"/>
        </w:rPr>
        <w:t>ДУХОВНАЯ ОБРАЗОВАТЕЛЬНАЯ РЕЛИГИОЗНАЯ ОРГАНИЗАЦИЯ ВЫСШЕГО ОБРАЗОВАНИЯ РУССКОЙ ПРАВОСЛАВНОЙ ЦЕРКВИ</w:t>
      </w:r>
    </w:p>
    <w:p w:rsidR="0081514F" w:rsidRPr="002E1C21" w:rsidRDefault="0081514F" w:rsidP="0081514F">
      <w:pPr>
        <w:spacing w:after="288"/>
        <w:jc w:val="center"/>
        <w:rPr>
          <w:rFonts w:ascii="Times New Roman" w:hAnsi="Times New Roman" w:cs="Times New Roman"/>
          <w:sz w:val="24"/>
          <w:szCs w:val="24"/>
        </w:rPr>
      </w:pPr>
      <w:r w:rsidRPr="002E1C21">
        <w:rPr>
          <w:rFonts w:ascii="Times New Roman" w:hAnsi="Times New Roman" w:cs="Times New Roman"/>
          <w:sz w:val="24"/>
          <w:szCs w:val="24"/>
        </w:rPr>
        <w:t>ПРАВОСЛАВНЫЙ СВЯТО-</w:t>
      </w:r>
      <w:proofErr w:type="spellStart"/>
      <w:r w:rsidRPr="002E1C21">
        <w:rPr>
          <w:rFonts w:ascii="Times New Roman" w:hAnsi="Times New Roman" w:cs="Times New Roman"/>
          <w:sz w:val="24"/>
          <w:szCs w:val="24"/>
        </w:rPr>
        <w:t>ТИХОНОВСКИЙ</w:t>
      </w:r>
      <w:proofErr w:type="spellEnd"/>
      <w:r w:rsidRPr="002E1C21">
        <w:rPr>
          <w:rFonts w:ascii="Times New Roman" w:hAnsi="Times New Roman" w:cs="Times New Roman"/>
          <w:sz w:val="24"/>
          <w:szCs w:val="24"/>
        </w:rPr>
        <w:t xml:space="preserve"> БОГОСЛОВСКИЙ ИНСТИТУТ</w:t>
      </w:r>
    </w:p>
    <w:p w:rsidR="0081514F" w:rsidRPr="002E1C21" w:rsidRDefault="0081514F" w:rsidP="0081514F">
      <w:pPr>
        <w:spacing w:after="28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1C21">
        <w:rPr>
          <w:rFonts w:ascii="Times New Roman" w:hAnsi="Times New Roman" w:cs="Times New Roman"/>
          <w:sz w:val="24"/>
          <w:szCs w:val="24"/>
        </w:rPr>
        <w:t>КАФЕДРА ПАСТЫРСКОГО И НРАВСТВЕННОГО БОГОСЛОВИЯ</w:t>
      </w:r>
    </w:p>
    <w:p w:rsidR="0081514F" w:rsidRPr="002E1C21" w:rsidRDefault="0081514F" w:rsidP="0081514F">
      <w:pPr>
        <w:spacing w:after="1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1514F" w:rsidRPr="002E1C21" w:rsidRDefault="0081514F" w:rsidP="0081514F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</w:p>
    <w:p w:rsidR="0081514F" w:rsidRPr="002E1C21" w:rsidRDefault="0081514F" w:rsidP="0081514F">
      <w:pPr>
        <w:spacing w:after="1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1514F" w:rsidRPr="002E1C21" w:rsidRDefault="0081514F" w:rsidP="0081514F">
      <w:pPr>
        <w:spacing w:after="1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1514F" w:rsidRPr="002E1C21" w:rsidRDefault="0081514F" w:rsidP="0081514F">
      <w:pPr>
        <w:spacing w:after="1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1514F" w:rsidRPr="002E1C21" w:rsidRDefault="0081514F" w:rsidP="0081514F">
      <w:pPr>
        <w:spacing w:after="1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E1C21">
        <w:rPr>
          <w:rFonts w:ascii="Times New Roman" w:hAnsi="Times New Roman" w:cs="Times New Roman"/>
          <w:bCs/>
          <w:sz w:val="24"/>
          <w:szCs w:val="24"/>
        </w:rPr>
        <w:t>ФОНД ОЦЕНОЧНЫХ СРЕДСТВ</w:t>
      </w:r>
    </w:p>
    <w:p w:rsidR="0081514F" w:rsidRPr="002E1C21" w:rsidRDefault="0081514F" w:rsidP="0081514F">
      <w:pPr>
        <w:spacing w:after="1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E1C21">
        <w:rPr>
          <w:rFonts w:ascii="Times New Roman" w:hAnsi="Times New Roman" w:cs="Times New Roman"/>
          <w:bCs/>
          <w:sz w:val="24"/>
          <w:szCs w:val="24"/>
        </w:rPr>
        <w:t xml:space="preserve">текущей успеваемости </w:t>
      </w:r>
    </w:p>
    <w:p w:rsidR="0081514F" w:rsidRPr="002E1C21" w:rsidRDefault="0081514F" w:rsidP="0081514F">
      <w:pPr>
        <w:spacing w:after="1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E1C21">
        <w:rPr>
          <w:rFonts w:ascii="Times New Roman" w:hAnsi="Times New Roman" w:cs="Times New Roman"/>
          <w:bCs/>
          <w:sz w:val="24"/>
          <w:szCs w:val="24"/>
        </w:rPr>
        <w:t>по обеспечению контроля освоения компетенции ОК-</w:t>
      </w:r>
      <w:r>
        <w:rPr>
          <w:rFonts w:ascii="Times New Roman" w:hAnsi="Times New Roman" w:cs="Times New Roman"/>
          <w:bCs/>
          <w:sz w:val="24"/>
          <w:szCs w:val="24"/>
        </w:rPr>
        <w:t>3</w:t>
      </w:r>
    </w:p>
    <w:p w:rsidR="0081514F" w:rsidRPr="002E1C21" w:rsidRDefault="0081514F" w:rsidP="0081514F">
      <w:pPr>
        <w:spacing w:after="1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1514F" w:rsidRPr="002E1C21" w:rsidRDefault="0081514F" w:rsidP="0081514F">
      <w:pPr>
        <w:spacing w:after="120"/>
        <w:rPr>
          <w:rFonts w:ascii="Times New Roman" w:hAnsi="Times New Roman" w:cs="Times New Roman"/>
          <w:bCs/>
          <w:i/>
          <w:sz w:val="24"/>
          <w:szCs w:val="24"/>
        </w:rPr>
      </w:pPr>
    </w:p>
    <w:p w:rsidR="0081514F" w:rsidRPr="002E1C21" w:rsidRDefault="0081514F" w:rsidP="0081514F">
      <w:pPr>
        <w:spacing w:after="288"/>
        <w:jc w:val="center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</w:p>
    <w:p w:rsidR="0081514F" w:rsidRPr="002E1C21" w:rsidRDefault="0081514F" w:rsidP="0081514F">
      <w:pPr>
        <w:spacing w:after="288"/>
        <w:jc w:val="center"/>
        <w:rPr>
          <w:rFonts w:ascii="Times New Roman" w:hAnsi="Times New Roman" w:cs="Times New Roman"/>
          <w:sz w:val="24"/>
          <w:szCs w:val="24"/>
        </w:rPr>
      </w:pPr>
      <w:r w:rsidRPr="002E1C21">
        <w:rPr>
          <w:rFonts w:ascii="Times New Roman" w:hAnsi="Times New Roman" w:cs="Times New Roman"/>
          <w:sz w:val="24"/>
          <w:szCs w:val="24"/>
        </w:rPr>
        <w:t>Основная образовательная программа:</w:t>
      </w:r>
      <w:r w:rsidRPr="002E1C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C21">
        <w:rPr>
          <w:rFonts w:ascii="Times New Roman" w:hAnsi="Times New Roman" w:cs="Times New Roman"/>
          <w:b/>
          <w:i/>
          <w:sz w:val="24"/>
          <w:szCs w:val="24"/>
        </w:rPr>
        <w:t>Подготовка служителей и религиозного персонала православного вероисповедания</w:t>
      </w:r>
    </w:p>
    <w:p w:rsidR="0081514F" w:rsidRPr="002E1C21" w:rsidRDefault="0081514F" w:rsidP="0081514F">
      <w:pPr>
        <w:spacing w:after="288"/>
        <w:jc w:val="center"/>
        <w:rPr>
          <w:rFonts w:ascii="Times New Roman" w:hAnsi="Times New Roman" w:cs="Times New Roman"/>
          <w:color w:val="244061"/>
          <w:sz w:val="24"/>
          <w:szCs w:val="24"/>
        </w:rPr>
      </w:pPr>
      <w:r w:rsidRPr="002E1C21">
        <w:rPr>
          <w:rFonts w:ascii="Times New Roman" w:hAnsi="Times New Roman" w:cs="Times New Roman"/>
          <w:sz w:val="24"/>
          <w:szCs w:val="24"/>
        </w:rPr>
        <w:t>Квалификация выпускника</w:t>
      </w:r>
      <w:r w:rsidRPr="002E1C21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2E1C21">
        <w:rPr>
          <w:rFonts w:ascii="Times New Roman" w:hAnsi="Times New Roman" w:cs="Times New Roman"/>
          <w:b/>
          <w:i/>
          <w:sz w:val="24"/>
          <w:szCs w:val="24"/>
        </w:rPr>
        <w:t>бакалавр богословия</w:t>
      </w:r>
    </w:p>
    <w:p w:rsidR="0081514F" w:rsidRPr="002E1C21" w:rsidRDefault="0081514F" w:rsidP="0081514F">
      <w:pPr>
        <w:spacing w:after="288"/>
        <w:jc w:val="center"/>
        <w:rPr>
          <w:rFonts w:ascii="Times New Roman" w:hAnsi="Times New Roman" w:cs="Times New Roman"/>
          <w:sz w:val="24"/>
          <w:szCs w:val="24"/>
        </w:rPr>
      </w:pPr>
      <w:r w:rsidRPr="002E1C21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Pr="002E1C21">
        <w:rPr>
          <w:rFonts w:ascii="Times New Roman" w:hAnsi="Times New Roman" w:cs="Times New Roman"/>
          <w:b/>
          <w:i/>
          <w:sz w:val="24"/>
          <w:szCs w:val="24"/>
        </w:rPr>
        <w:t>очная, очно-заочная</w:t>
      </w:r>
    </w:p>
    <w:p w:rsidR="0081514F" w:rsidRPr="002E1C21" w:rsidRDefault="0081514F" w:rsidP="0081514F">
      <w:pPr>
        <w:spacing w:after="1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1514F" w:rsidRPr="002E1C21" w:rsidRDefault="0081514F" w:rsidP="0081514F">
      <w:pPr>
        <w:spacing w:after="1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1514F" w:rsidRPr="002E1C21" w:rsidRDefault="0081514F" w:rsidP="0081514F">
      <w:pPr>
        <w:spacing w:after="1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1514F" w:rsidRPr="002E1C21" w:rsidRDefault="0081514F" w:rsidP="0081514F">
      <w:pPr>
        <w:spacing w:after="1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1514F" w:rsidRPr="002E1C21" w:rsidRDefault="0081514F" w:rsidP="0081514F">
      <w:pPr>
        <w:spacing w:after="1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1514F" w:rsidRPr="002E1C21" w:rsidRDefault="0081514F" w:rsidP="0081514F">
      <w:pPr>
        <w:spacing w:after="1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1514F" w:rsidRPr="002E1C21" w:rsidRDefault="0081514F" w:rsidP="0081514F">
      <w:pPr>
        <w:spacing w:after="1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1514F" w:rsidRPr="002E1C21" w:rsidRDefault="0081514F" w:rsidP="0081514F">
      <w:pPr>
        <w:spacing w:after="1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1514F" w:rsidRPr="002E1C21" w:rsidRDefault="0081514F" w:rsidP="0081514F">
      <w:pPr>
        <w:spacing w:after="1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1514F" w:rsidRPr="002E1C21" w:rsidRDefault="0081514F" w:rsidP="0081514F">
      <w:pPr>
        <w:spacing w:after="1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1514F" w:rsidRPr="002E1C21" w:rsidRDefault="0081514F" w:rsidP="0081514F">
      <w:pPr>
        <w:spacing w:after="1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E1C21">
        <w:rPr>
          <w:rFonts w:ascii="Times New Roman" w:hAnsi="Times New Roman" w:cs="Times New Roman"/>
          <w:bCs/>
          <w:sz w:val="24"/>
          <w:szCs w:val="24"/>
        </w:rPr>
        <w:t>Москва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-366836642"/>
        <w:docPartObj>
          <w:docPartGallery w:val="Table of Contents"/>
          <w:docPartUnique/>
        </w:docPartObj>
      </w:sdtPr>
      <w:sdtEndPr/>
      <w:sdtContent>
        <w:p w:rsidR="00C45B03" w:rsidRPr="00435794" w:rsidRDefault="00C45B03" w:rsidP="00435794">
          <w:pPr>
            <w:pStyle w:val="a4"/>
            <w:spacing w:before="0" w:after="120"/>
            <w:jc w:val="both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435794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C45B03" w:rsidRPr="00435794" w:rsidRDefault="00C45B03" w:rsidP="00435794">
          <w:pPr>
            <w:spacing w:after="120"/>
            <w:jc w:val="both"/>
            <w:rPr>
              <w:rFonts w:ascii="Times New Roman" w:hAnsi="Times New Roman" w:cs="Times New Roman"/>
              <w:sz w:val="24"/>
              <w:szCs w:val="24"/>
              <w:lang w:eastAsia="ru-RU"/>
            </w:rPr>
          </w:pPr>
        </w:p>
        <w:p w:rsidR="00435794" w:rsidRPr="00435794" w:rsidRDefault="00247602" w:rsidP="00435794">
          <w:pPr>
            <w:pStyle w:val="11"/>
            <w:tabs>
              <w:tab w:val="right" w:leader="dot" w:pos="9345"/>
            </w:tabs>
            <w:spacing w:after="12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435794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C45B03" w:rsidRPr="00435794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435794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92467579" w:history="1">
            <w:r w:rsidR="00435794" w:rsidRPr="00435794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Информация о фонде оценочных средств и контролируемой компетенции.</w:t>
            </w:r>
            <w:r w:rsidR="00435794" w:rsidRPr="004357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35794" w:rsidRPr="004357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35794" w:rsidRPr="004357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_Toc492467579 \h </w:instrText>
            </w:r>
            <w:r w:rsidR="00435794" w:rsidRPr="004357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35794" w:rsidRPr="004357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F63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435794" w:rsidRPr="004357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35794" w:rsidRPr="00435794" w:rsidRDefault="00C23E37" w:rsidP="00435794">
          <w:pPr>
            <w:pStyle w:val="21"/>
            <w:tabs>
              <w:tab w:val="right" w:leader="dot" w:pos="9345"/>
            </w:tabs>
            <w:spacing w:after="12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2467580" w:history="1">
            <w:r w:rsidR="00435794" w:rsidRPr="00435794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Именование компетенции:</w:t>
            </w:r>
            <w:r w:rsidR="00435794" w:rsidRPr="004357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35794" w:rsidRPr="004357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35794" w:rsidRPr="004357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_Toc492467580 \h </w:instrText>
            </w:r>
            <w:r w:rsidR="00435794" w:rsidRPr="004357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35794" w:rsidRPr="004357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F63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435794" w:rsidRPr="004357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35794" w:rsidRPr="00435794" w:rsidRDefault="00C23E37" w:rsidP="00435794">
          <w:pPr>
            <w:pStyle w:val="21"/>
            <w:tabs>
              <w:tab w:val="right" w:leader="dot" w:pos="9345"/>
            </w:tabs>
            <w:spacing w:after="12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2467581" w:history="1">
            <w:r w:rsidR="00435794" w:rsidRPr="00435794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Дисциплины, обеспечивающие освоение компетенции:</w:t>
            </w:r>
            <w:r w:rsidR="00435794" w:rsidRPr="004357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35794" w:rsidRPr="004357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35794" w:rsidRPr="004357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_Toc492467581 \h </w:instrText>
            </w:r>
            <w:r w:rsidR="00435794" w:rsidRPr="004357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35794" w:rsidRPr="004357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F63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435794" w:rsidRPr="004357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35794" w:rsidRPr="00435794" w:rsidRDefault="00C23E37" w:rsidP="00435794">
          <w:pPr>
            <w:pStyle w:val="11"/>
            <w:tabs>
              <w:tab w:val="right" w:leader="dot" w:pos="9345"/>
            </w:tabs>
            <w:spacing w:after="12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2467582" w:history="1">
            <w:r w:rsidR="00435794" w:rsidRPr="00435794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Этапы освоения компетенции</w:t>
            </w:r>
            <w:r w:rsidR="00435794" w:rsidRPr="004357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35794" w:rsidRPr="004357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35794" w:rsidRPr="004357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_Toc492467582 \h </w:instrText>
            </w:r>
            <w:r w:rsidR="00435794" w:rsidRPr="004357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35794" w:rsidRPr="004357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F63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435794" w:rsidRPr="004357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35794" w:rsidRPr="00435794" w:rsidRDefault="00C23E37" w:rsidP="00435794">
          <w:pPr>
            <w:pStyle w:val="21"/>
            <w:tabs>
              <w:tab w:val="right" w:leader="dot" w:pos="9345"/>
            </w:tabs>
            <w:spacing w:after="12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2467583" w:history="1">
            <w:r w:rsidR="00435794" w:rsidRPr="00435794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Показатели оценивания поэтапного освоения компетенции</w:t>
            </w:r>
            <w:r w:rsidR="00435794" w:rsidRPr="004357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35794" w:rsidRPr="004357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35794" w:rsidRPr="004357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_Toc492467583 \h </w:instrText>
            </w:r>
            <w:r w:rsidR="00435794" w:rsidRPr="004357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35794" w:rsidRPr="004357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F63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435794" w:rsidRPr="004357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35794" w:rsidRPr="00435794" w:rsidRDefault="00C23E37" w:rsidP="00435794">
          <w:pPr>
            <w:pStyle w:val="21"/>
            <w:tabs>
              <w:tab w:val="right" w:leader="dot" w:pos="9345"/>
            </w:tabs>
            <w:spacing w:after="12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2467584" w:history="1">
            <w:r w:rsidR="00435794" w:rsidRPr="00435794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Критерии оценивания поэтапного освоения компетенции</w:t>
            </w:r>
            <w:r w:rsidR="00435794" w:rsidRPr="004357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35794" w:rsidRPr="004357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35794" w:rsidRPr="004357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_Toc492467584 \h </w:instrText>
            </w:r>
            <w:r w:rsidR="00435794" w:rsidRPr="004357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35794" w:rsidRPr="004357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F63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435794" w:rsidRPr="004357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35794" w:rsidRPr="00435794" w:rsidRDefault="00C23E37" w:rsidP="00435794">
          <w:pPr>
            <w:pStyle w:val="21"/>
            <w:tabs>
              <w:tab w:val="right" w:leader="dot" w:pos="9345"/>
            </w:tabs>
            <w:spacing w:after="12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2467585" w:history="1">
            <w:r w:rsidR="00435794" w:rsidRPr="00435794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Процедуры оценивания поэтапного освоения компетенции</w:t>
            </w:r>
            <w:r w:rsidR="00435794" w:rsidRPr="004357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35794" w:rsidRPr="004357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35794" w:rsidRPr="004357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_Toc492467585 \h </w:instrText>
            </w:r>
            <w:r w:rsidR="00435794" w:rsidRPr="004357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35794" w:rsidRPr="004357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F63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435794" w:rsidRPr="004357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35794" w:rsidRPr="00435794" w:rsidRDefault="00C23E37" w:rsidP="00435794">
          <w:pPr>
            <w:pStyle w:val="21"/>
            <w:tabs>
              <w:tab w:val="right" w:leader="dot" w:pos="9345"/>
            </w:tabs>
            <w:spacing w:after="12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2467586" w:history="1">
            <w:r w:rsidR="00435794" w:rsidRPr="00435794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Описание шкал оценивания поэтапного освоения компетенции</w:t>
            </w:r>
            <w:r w:rsidR="00435794" w:rsidRPr="004357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35794" w:rsidRPr="004357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35794" w:rsidRPr="004357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_Toc492467586 \h </w:instrText>
            </w:r>
            <w:r w:rsidR="00435794" w:rsidRPr="004357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35794" w:rsidRPr="004357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F63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435794" w:rsidRPr="004357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35794" w:rsidRPr="00435794" w:rsidRDefault="00C23E37" w:rsidP="00435794">
          <w:pPr>
            <w:pStyle w:val="21"/>
            <w:tabs>
              <w:tab w:val="right" w:leader="dot" w:pos="9345"/>
            </w:tabs>
            <w:spacing w:after="12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2467587" w:history="1">
            <w:r w:rsidR="00435794" w:rsidRPr="00435794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Средства оценивания поэтапного освоения компетенции</w:t>
            </w:r>
            <w:r w:rsidR="00435794" w:rsidRPr="004357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35794" w:rsidRPr="004357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35794" w:rsidRPr="004357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_Toc492467587 \h </w:instrText>
            </w:r>
            <w:r w:rsidR="00435794" w:rsidRPr="004357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35794" w:rsidRPr="004357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F63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435794" w:rsidRPr="004357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35794" w:rsidRPr="00435794" w:rsidRDefault="00C23E37" w:rsidP="00435794">
          <w:pPr>
            <w:pStyle w:val="31"/>
            <w:tabs>
              <w:tab w:val="right" w:leader="dot" w:pos="9345"/>
            </w:tabs>
            <w:spacing w:after="12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2467588" w:history="1">
            <w:r w:rsidR="00435794" w:rsidRPr="00435794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Образцы заданий для контроля начального этапа сформированности компетенции.</w:t>
            </w:r>
            <w:r w:rsidR="00435794" w:rsidRPr="004357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35794" w:rsidRPr="004357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35794" w:rsidRPr="004357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_Toc492467588 \h </w:instrText>
            </w:r>
            <w:r w:rsidR="00435794" w:rsidRPr="004357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35794" w:rsidRPr="004357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F63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435794" w:rsidRPr="004357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35794" w:rsidRPr="00435794" w:rsidRDefault="00C23E37" w:rsidP="00435794">
          <w:pPr>
            <w:pStyle w:val="31"/>
            <w:tabs>
              <w:tab w:val="right" w:leader="dot" w:pos="9345"/>
            </w:tabs>
            <w:spacing w:after="12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2467589" w:history="1">
            <w:r w:rsidR="00435794" w:rsidRPr="00435794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Текущий контроль по дисциплине «Основы экономики»:</w:t>
            </w:r>
            <w:r w:rsidR="00435794" w:rsidRPr="004357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35794" w:rsidRPr="004357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35794" w:rsidRPr="004357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_Toc492467589 \h </w:instrText>
            </w:r>
            <w:r w:rsidR="00435794" w:rsidRPr="004357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35794" w:rsidRPr="004357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F63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435794" w:rsidRPr="004357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35794" w:rsidRPr="00435794" w:rsidRDefault="00C23E37" w:rsidP="00435794">
          <w:pPr>
            <w:pStyle w:val="31"/>
            <w:tabs>
              <w:tab w:val="right" w:leader="dot" w:pos="9345"/>
            </w:tabs>
            <w:spacing w:after="12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2467590" w:history="1">
            <w:r w:rsidR="00435794" w:rsidRPr="00435794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Текущий контроль по дисциплине «Экономические аспекты деятельности религиозных организаций»:</w:t>
            </w:r>
            <w:r w:rsidR="00435794" w:rsidRPr="004357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35794" w:rsidRPr="004357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35794" w:rsidRPr="004357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_Toc492467590 \h </w:instrText>
            </w:r>
            <w:r w:rsidR="00435794" w:rsidRPr="004357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35794" w:rsidRPr="004357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F63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435794" w:rsidRPr="004357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45B03" w:rsidRPr="00435794" w:rsidRDefault="00247602" w:rsidP="00435794">
          <w:pPr>
            <w:spacing w:after="12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435794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C45B03" w:rsidRPr="00435794" w:rsidRDefault="00C45B03" w:rsidP="00435794">
      <w:pPr>
        <w:pStyle w:val="2"/>
        <w:spacing w:before="0" w:after="120"/>
      </w:pPr>
    </w:p>
    <w:p w:rsidR="00C45B03" w:rsidRPr="00435794" w:rsidRDefault="00C45B03" w:rsidP="0043579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45B03" w:rsidRPr="00435794" w:rsidRDefault="00C45B03" w:rsidP="0043579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45B03" w:rsidRPr="00435794" w:rsidRDefault="00C45B03" w:rsidP="0043579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45B03" w:rsidRPr="00435794" w:rsidRDefault="00C45B03" w:rsidP="0043579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45B03" w:rsidRPr="00435794" w:rsidRDefault="00C45B03" w:rsidP="0043579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45B03" w:rsidRPr="00435794" w:rsidRDefault="00C45B03" w:rsidP="0043579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45B03" w:rsidRPr="00435794" w:rsidRDefault="00C45B03" w:rsidP="0043579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3302D" w:rsidRPr="00435794" w:rsidRDefault="0033302D" w:rsidP="0043579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45B03" w:rsidRPr="00435794" w:rsidRDefault="00C45B03" w:rsidP="0043579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45B03" w:rsidRPr="00435794" w:rsidRDefault="00C45B03" w:rsidP="0043579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45B03" w:rsidRPr="00435794" w:rsidRDefault="00C45B03" w:rsidP="0043579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45B03" w:rsidRPr="00435794" w:rsidRDefault="00C45B03" w:rsidP="0043579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097A1E" w:rsidRPr="00435794" w:rsidRDefault="00097A1E" w:rsidP="0043579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097A1E" w:rsidRPr="00435794" w:rsidRDefault="00097A1E" w:rsidP="0043579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45B03" w:rsidRPr="00435794" w:rsidRDefault="00C45B03" w:rsidP="0043579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45B03" w:rsidRPr="00435794" w:rsidRDefault="00C45B03" w:rsidP="0043579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45B03" w:rsidRPr="00435794" w:rsidRDefault="00C45B03" w:rsidP="00435794">
      <w:pPr>
        <w:pStyle w:val="1"/>
        <w:spacing w:before="0" w:after="120"/>
        <w:rPr>
          <w:sz w:val="24"/>
        </w:rPr>
      </w:pPr>
      <w:bookmarkStart w:id="1" w:name="_Toc492467579"/>
      <w:r w:rsidRPr="00435794">
        <w:rPr>
          <w:sz w:val="24"/>
        </w:rPr>
        <w:lastRenderedPageBreak/>
        <w:t>Информация о фонде оценочных средств и контролируемой компетенции.</w:t>
      </w:r>
      <w:bookmarkEnd w:id="1"/>
    </w:p>
    <w:p w:rsidR="0081514F" w:rsidRPr="002E1C21" w:rsidRDefault="00377C0C" w:rsidP="0081514F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5BA3">
        <w:rPr>
          <w:rFonts w:ascii="Times New Roman" w:hAnsi="Times New Roman"/>
          <w:bCs/>
          <w:sz w:val="24"/>
          <w:szCs w:val="24"/>
        </w:rPr>
        <w:t>Фонд оценочных сре</w:t>
      </w:r>
      <w:proofErr w:type="gramStart"/>
      <w:r w:rsidRPr="00525BA3">
        <w:rPr>
          <w:rFonts w:ascii="Times New Roman" w:hAnsi="Times New Roman"/>
          <w:bCs/>
          <w:sz w:val="24"/>
          <w:szCs w:val="24"/>
        </w:rPr>
        <w:t>дств пр</w:t>
      </w:r>
      <w:proofErr w:type="gramEnd"/>
      <w:r w:rsidRPr="00525BA3">
        <w:rPr>
          <w:rFonts w:ascii="Times New Roman" w:hAnsi="Times New Roman"/>
          <w:bCs/>
          <w:sz w:val="24"/>
          <w:szCs w:val="24"/>
        </w:rPr>
        <w:t>едназначен для обеспечения контроля текущей успеваемости по дисциплинам, обеспечивающим освоение общекультурной компетенции ОК-</w:t>
      </w:r>
      <w:r>
        <w:rPr>
          <w:rFonts w:ascii="Times New Roman" w:hAnsi="Times New Roman"/>
          <w:bCs/>
          <w:sz w:val="24"/>
          <w:szCs w:val="24"/>
        </w:rPr>
        <w:t>3</w:t>
      </w:r>
      <w:r w:rsidRPr="00525BA3">
        <w:rPr>
          <w:rFonts w:ascii="Times New Roman" w:hAnsi="Times New Roman"/>
          <w:bCs/>
          <w:sz w:val="24"/>
          <w:szCs w:val="24"/>
        </w:rPr>
        <w:t xml:space="preserve">, </w:t>
      </w:r>
      <w:r w:rsidR="0081514F" w:rsidRPr="002E1C21">
        <w:rPr>
          <w:rFonts w:ascii="Times New Roman" w:hAnsi="Times New Roman" w:cs="Times New Roman"/>
          <w:bCs/>
          <w:sz w:val="24"/>
          <w:szCs w:val="24"/>
        </w:rPr>
        <w:t>обязательной к освоению всеми обучающимися по основной образовательной программе «</w:t>
      </w:r>
      <w:r w:rsidR="0081514F" w:rsidRPr="002E1C21">
        <w:rPr>
          <w:rFonts w:ascii="Times New Roman" w:hAnsi="Times New Roman" w:cs="Times New Roman"/>
          <w:sz w:val="24"/>
          <w:szCs w:val="24"/>
        </w:rPr>
        <w:t>Подготовка служителей и религиозного персонала православного вероисповедания».</w:t>
      </w:r>
    </w:p>
    <w:p w:rsidR="009109FE" w:rsidRPr="00435794" w:rsidRDefault="009109FE" w:rsidP="00435794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45B03" w:rsidRPr="00435794" w:rsidRDefault="00C45B03" w:rsidP="00435794">
      <w:pPr>
        <w:pStyle w:val="2"/>
        <w:spacing w:before="0" w:after="120"/>
      </w:pPr>
      <w:bookmarkStart w:id="2" w:name="_Toc465691855"/>
      <w:bookmarkStart w:id="3" w:name="_Toc492467580"/>
      <w:bookmarkEnd w:id="0"/>
      <w:r w:rsidRPr="00435794">
        <w:t>Именование компетенции:</w:t>
      </w:r>
      <w:bookmarkEnd w:id="2"/>
      <w:bookmarkEnd w:id="3"/>
    </w:p>
    <w:p w:rsidR="00C45B03" w:rsidRPr="00435794" w:rsidRDefault="009109FE" w:rsidP="0043579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35794">
        <w:rPr>
          <w:rFonts w:ascii="Times New Roman" w:hAnsi="Times New Roman" w:cs="Times New Roman"/>
          <w:sz w:val="24"/>
          <w:szCs w:val="24"/>
        </w:rPr>
        <w:t>Способность</w:t>
      </w:r>
      <w:r w:rsidR="00C45B03" w:rsidRPr="00435794">
        <w:rPr>
          <w:rFonts w:ascii="Times New Roman" w:hAnsi="Times New Roman" w:cs="Times New Roman"/>
          <w:sz w:val="24"/>
          <w:szCs w:val="24"/>
        </w:rPr>
        <w:t xml:space="preserve"> использовать основы экономических знаний в различных сферах жизнедеятельности.</w:t>
      </w:r>
    </w:p>
    <w:p w:rsidR="009109FE" w:rsidRPr="00435794" w:rsidRDefault="009109FE" w:rsidP="0043579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45B03" w:rsidRPr="00435794" w:rsidRDefault="00C45B03" w:rsidP="00435794">
      <w:pPr>
        <w:pStyle w:val="2"/>
        <w:spacing w:before="0" w:after="120"/>
      </w:pPr>
      <w:bookmarkStart w:id="4" w:name="_Toc465691856"/>
      <w:bookmarkStart w:id="5" w:name="_Toc492467581"/>
      <w:r w:rsidRPr="00435794">
        <w:t>Дисциплины, обеспечивающие освоение компетенции:</w:t>
      </w:r>
      <w:bookmarkEnd w:id="4"/>
      <w:bookmarkEnd w:id="5"/>
    </w:p>
    <w:p w:rsidR="009109FE" w:rsidRPr="00435794" w:rsidRDefault="009C14CF" w:rsidP="00435794">
      <w:pPr>
        <w:spacing w:after="120"/>
        <w:rPr>
          <w:rFonts w:ascii="Times New Roman" w:hAnsi="Times New Roman" w:cs="Times New Roman"/>
          <w:sz w:val="24"/>
          <w:szCs w:val="24"/>
        </w:rPr>
      </w:pPr>
      <w:bookmarkStart w:id="6" w:name="_Toc465691859"/>
      <w:bookmarkStart w:id="7" w:name="_Toc465542614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09FE" w:rsidRPr="00435794">
        <w:rPr>
          <w:rFonts w:ascii="Times New Roman" w:hAnsi="Times New Roman" w:cs="Times New Roman"/>
          <w:sz w:val="24"/>
          <w:szCs w:val="24"/>
        </w:rPr>
        <w:t>История</w:t>
      </w:r>
    </w:p>
    <w:p w:rsidR="009109FE" w:rsidRPr="00435794" w:rsidRDefault="009C14CF" w:rsidP="0043579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09FE" w:rsidRPr="00435794">
        <w:rPr>
          <w:rFonts w:ascii="Times New Roman" w:hAnsi="Times New Roman" w:cs="Times New Roman"/>
          <w:sz w:val="24"/>
          <w:szCs w:val="24"/>
        </w:rPr>
        <w:t>Основы экономики</w:t>
      </w:r>
    </w:p>
    <w:p w:rsidR="009109FE" w:rsidRDefault="009C14CF" w:rsidP="0043579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09FE" w:rsidRPr="00435794">
        <w:rPr>
          <w:rFonts w:ascii="Times New Roman" w:hAnsi="Times New Roman" w:cs="Times New Roman"/>
          <w:sz w:val="24"/>
          <w:szCs w:val="24"/>
        </w:rPr>
        <w:t>Экономические аспекты деятельности религиозных организаций</w:t>
      </w:r>
    </w:p>
    <w:p w:rsidR="009109FE" w:rsidRPr="00435794" w:rsidRDefault="009109FE" w:rsidP="0043579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45B03" w:rsidRPr="00435794" w:rsidRDefault="00C45B03" w:rsidP="00435794">
      <w:pPr>
        <w:pStyle w:val="1"/>
        <w:spacing w:before="0" w:after="120"/>
        <w:rPr>
          <w:sz w:val="24"/>
        </w:rPr>
      </w:pPr>
      <w:bookmarkStart w:id="8" w:name="_Toc492467582"/>
      <w:r w:rsidRPr="00435794">
        <w:rPr>
          <w:sz w:val="24"/>
        </w:rPr>
        <w:t>Этапы освоения компетенции</w:t>
      </w:r>
      <w:bookmarkEnd w:id="6"/>
      <w:bookmarkEnd w:id="7"/>
      <w:bookmarkEnd w:id="8"/>
    </w:p>
    <w:p w:rsidR="00C45B03" w:rsidRPr="00435794" w:rsidRDefault="00C45B03" w:rsidP="00435794">
      <w:pPr>
        <w:spacing w:after="1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35794">
        <w:rPr>
          <w:rFonts w:ascii="Times New Roman" w:hAnsi="Times New Roman" w:cs="Times New Roman"/>
          <w:bCs/>
          <w:sz w:val="24"/>
          <w:szCs w:val="24"/>
        </w:rPr>
        <w:t xml:space="preserve"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</w:t>
      </w:r>
      <w:r w:rsidR="009109FE" w:rsidRPr="00435794">
        <w:rPr>
          <w:rFonts w:ascii="Times New Roman" w:hAnsi="Times New Roman" w:cs="Times New Roman"/>
          <w:bCs/>
          <w:sz w:val="24"/>
          <w:szCs w:val="24"/>
        </w:rPr>
        <w:t xml:space="preserve">и практик </w:t>
      </w:r>
      <w:r w:rsidRPr="00435794">
        <w:rPr>
          <w:rFonts w:ascii="Times New Roman" w:hAnsi="Times New Roman" w:cs="Times New Roman"/>
          <w:bCs/>
          <w:sz w:val="24"/>
          <w:szCs w:val="24"/>
        </w:rPr>
        <w:t>образовательной программы</w:t>
      </w:r>
      <w:r w:rsidRPr="0043579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обеспечивающих освоение данной компетенции;</w:t>
      </w:r>
      <w:r w:rsidRPr="004357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5794">
        <w:rPr>
          <w:rFonts w:ascii="Times New Roman" w:hAnsi="Times New Roman" w:cs="Times New Roman"/>
          <w:bCs/>
          <w:sz w:val="24"/>
          <w:szCs w:val="24"/>
        </w:rPr>
        <w:t>формирование завершающего этапа происходит во взаимосвязи</w:t>
      </w:r>
      <w:r w:rsidR="009109FE" w:rsidRPr="00435794">
        <w:rPr>
          <w:rFonts w:ascii="Times New Roman" w:hAnsi="Times New Roman" w:cs="Times New Roman"/>
          <w:bCs/>
          <w:sz w:val="24"/>
          <w:szCs w:val="24"/>
        </w:rPr>
        <w:t xml:space="preserve"> всех</w:t>
      </w:r>
      <w:r w:rsidRPr="00435794">
        <w:rPr>
          <w:rFonts w:ascii="Times New Roman" w:hAnsi="Times New Roman" w:cs="Times New Roman"/>
          <w:bCs/>
          <w:sz w:val="24"/>
          <w:szCs w:val="24"/>
        </w:rPr>
        <w:t xml:space="preserve"> дисциплин </w:t>
      </w:r>
      <w:r w:rsidR="009109FE" w:rsidRPr="00435794">
        <w:rPr>
          <w:rFonts w:ascii="Times New Roman" w:hAnsi="Times New Roman" w:cs="Times New Roman"/>
          <w:bCs/>
          <w:sz w:val="24"/>
          <w:szCs w:val="24"/>
        </w:rPr>
        <w:t xml:space="preserve">и практик </w:t>
      </w:r>
      <w:r w:rsidRPr="00435794">
        <w:rPr>
          <w:rFonts w:ascii="Times New Roman" w:hAnsi="Times New Roman" w:cs="Times New Roman"/>
          <w:bCs/>
          <w:sz w:val="24"/>
          <w:szCs w:val="24"/>
        </w:rPr>
        <w:t>образовательной программы</w:t>
      </w:r>
      <w:r w:rsidR="009109FE" w:rsidRPr="00435794">
        <w:rPr>
          <w:rFonts w:ascii="Times New Roman" w:hAnsi="Times New Roman" w:cs="Times New Roman"/>
          <w:bCs/>
          <w:sz w:val="24"/>
          <w:szCs w:val="24"/>
        </w:rPr>
        <w:t>.</w:t>
      </w:r>
    </w:p>
    <w:p w:rsidR="00C45B03" w:rsidRPr="00435794" w:rsidRDefault="00C45B03" w:rsidP="00435794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794">
        <w:rPr>
          <w:rFonts w:ascii="Times New Roman" w:hAnsi="Times New Roman" w:cs="Times New Roman"/>
          <w:bCs/>
          <w:sz w:val="24"/>
          <w:szCs w:val="24"/>
        </w:rPr>
        <w:t>На</w:t>
      </w:r>
      <w:r w:rsidRPr="00435794">
        <w:rPr>
          <w:rFonts w:ascii="Times New Roman" w:hAnsi="Times New Roman" w:cs="Times New Roman"/>
          <w:bCs/>
          <w:i/>
          <w:sz w:val="24"/>
          <w:szCs w:val="24"/>
        </w:rPr>
        <w:t xml:space="preserve"> начальном этапе</w:t>
      </w:r>
      <w:r w:rsidRPr="00435794">
        <w:rPr>
          <w:rFonts w:ascii="Times New Roman" w:hAnsi="Times New Roman" w:cs="Times New Roman"/>
          <w:bCs/>
          <w:sz w:val="24"/>
          <w:szCs w:val="24"/>
        </w:rPr>
        <w:t xml:space="preserve"> в течение семестра формируются </w:t>
      </w:r>
      <w:proofErr w:type="spellStart"/>
      <w:r w:rsidRPr="00435794">
        <w:rPr>
          <w:rFonts w:ascii="Times New Roman" w:hAnsi="Times New Roman" w:cs="Times New Roman"/>
          <w:bCs/>
          <w:sz w:val="24"/>
          <w:szCs w:val="24"/>
        </w:rPr>
        <w:t>знаниевые</w:t>
      </w:r>
      <w:proofErr w:type="spellEnd"/>
      <w:r w:rsidRPr="00435794">
        <w:rPr>
          <w:rFonts w:ascii="Times New Roman" w:hAnsi="Times New Roman" w:cs="Times New Roman"/>
          <w:bCs/>
          <w:sz w:val="24"/>
          <w:szCs w:val="24"/>
        </w:rPr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</w:t>
      </w:r>
      <w:proofErr w:type="gramStart"/>
      <w:r w:rsidRPr="00435794">
        <w:rPr>
          <w:rFonts w:ascii="Times New Roman" w:hAnsi="Times New Roman" w:cs="Times New Roman"/>
          <w:bCs/>
          <w:sz w:val="24"/>
          <w:szCs w:val="24"/>
        </w:rPr>
        <w:t>Обучающийся</w:t>
      </w:r>
      <w:proofErr w:type="gramEnd"/>
      <w:r w:rsidRPr="00435794">
        <w:rPr>
          <w:rFonts w:ascii="Times New Roman" w:hAnsi="Times New Roman" w:cs="Times New Roman"/>
          <w:bCs/>
          <w:sz w:val="24"/>
          <w:szCs w:val="24"/>
        </w:rPr>
        <w:t xml:space="preserve">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</w:t>
      </w:r>
      <w:proofErr w:type="gramStart"/>
      <w:r w:rsidRPr="00435794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Pr="00435794">
        <w:rPr>
          <w:rFonts w:ascii="Times New Roman" w:hAnsi="Times New Roman" w:cs="Times New Roman"/>
          <w:bCs/>
          <w:sz w:val="24"/>
          <w:szCs w:val="24"/>
        </w:rPr>
        <w:t xml:space="preserve"> семестра.</w:t>
      </w:r>
    </w:p>
    <w:p w:rsidR="00C45B03" w:rsidRPr="00435794" w:rsidRDefault="00C45B03" w:rsidP="00435794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794">
        <w:rPr>
          <w:rFonts w:ascii="Times New Roman" w:hAnsi="Times New Roman" w:cs="Times New Roman"/>
          <w:bCs/>
          <w:i/>
          <w:sz w:val="24"/>
          <w:szCs w:val="24"/>
        </w:rPr>
        <w:t>Основной этап</w:t>
      </w:r>
      <w:r w:rsidRPr="00435794">
        <w:rPr>
          <w:rFonts w:ascii="Times New Roman" w:hAnsi="Times New Roman" w:cs="Times New Roman"/>
          <w:bCs/>
          <w:sz w:val="24"/>
          <w:szCs w:val="24"/>
        </w:rPr>
        <w:t xml:space="preserve">. Освоение этого этапа проходит к концу семестрового обучения. </w:t>
      </w:r>
      <w:proofErr w:type="gramStart"/>
      <w:r w:rsidRPr="00435794">
        <w:rPr>
          <w:rFonts w:ascii="Times New Roman" w:hAnsi="Times New Roman" w:cs="Times New Roman"/>
          <w:bCs/>
          <w:sz w:val="24"/>
          <w:szCs w:val="24"/>
        </w:rPr>
        <w:t xml:space="preserve">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</w:t>
      </w:r>
      <w:proofErr w:type="spellStart"/>
      <w:r w:rsidRPr="00435794">
        <w:rPr>
          <w:rFonts w:ascii="Times New Roman" w:hAnsi="Times New Roman" w:cs="Times New Roman"/>
          <w:bCs/>
          <w:sz w:val="24"/>
          <w:szCs w:val="24"/>
        </w:rPr>
        <w:t>саморегуляцию</w:t>
      </w:r>
      <w:proofErr w:type="spellEnd"/>
      <w:r w:rsidRPr="00435794">
        <w:rPr>
          <w:rFonts w:ascii="Times New Roman" w:hAnsi="Times New Roman" w:cs="Times New Roman"/>
          <w:bCs/>
          <w:sz w:val="24"/>
          <w:szCs w:val="24"/>
        </w:rPr>
        <w:t xml:space="preserve"> в ходе работы и перенося знания и умения на новые условия.</w:t>
      </w:r>
      <w:proofErr w:type="gramEnd"/>
      <w:r w:rsidRPr="00435794">
        <w:rPr>
          <w:rFonts w:ascii="Times New Roman" w:hAnsi="Times New Roman" w:cs="Times New Roman"/>
          <w:bCs/>
          <w:sz w:val="24"/>
          <w:szCs w:val="24"/>
        </w:rPr>
        <w:t xml:space="preserve"> Контроль качества освоения основного этапа компетенции выносится на промежуточную аттестацию.</w:t>
      </w:r>
    </w:p>
    <w:p w:rsidR="00C45B03" w:rsidRPr="00435794" w:rsidRDefault="00C45B03" w:rsidP="00435794">
      <w:pPr>
        <w:spacing w:after="1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35794">
        <w:rPr>
          <w:rFonts w:ascii="Times New Roman" w:hAnsi="Times New Roman" w:cs="Times New Roman"/>
          <w:bCs/>
          <w:i/>
          <w:sz w:val="24"/>
          <w:szCs w:val="24"/>
        </w:rPr>
        <w:t>Завершающий этап</w:t>
      </w:r>
      <w:r w:rsidRPr="00435794">
        <w:rPr>
          <w:rFonts w:ascii="Times New Roman" w:hAnsi="Times New Roman" w:cs="Times New Roman"/>
          <w:bCs/>
          <w:sz w:val="24"/>
          <w:szCs w:val="24"/>
        </w:rPr>
        <w:t xml:space="preserve"> подразумевает достижение </w:t>
      </w:r>
      <w:proofErr w:type="gramStart"/>
      <w:r w:rsidRPr="00435794">
        <w:rPr>
          <w:rFonts w:ascii="Times New Roman" w:hAnsi="Times New Roman" w:cs="Times New Roman"/>
          <w:bCs/>
          <w:sz w:val="24"/>
          <w:szCs w:val="24"/>
        </w:rPr>
        <w:t>обучающимся</w:t>
      </w:r>
      <w:proofErr w:type="gramEnd"/>
      <w:r w:rsidRPr="00435794">
        <w:rPr>
          <w:rFonts w:ascii="Times New Roman" w:hAnsi="Times New Roman" w:cs="Times New Roman"/>
          <w:bCs/>
          <w:sz w:val="24"/>
          <w:szCs w:val="24"/>
        </w:rPr>
        <w:t xml:space="preserve">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Формирование этого этапа подразумевает взаимосвязь всех дисциплин образовательной программы</w:t>
      </w:r>
      <w:r w:rsidRPr="0043579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обеспечивающих освоение данной компетенции.</w:t>
      </w:r>
    </w:p>
    <w:p w:rsidR="00C45B03" w:rsidRPr="00435794" w:rsidRDefault="00C45B03" w:rsidP="00435794">
      <w:pPr>
        <w:spacing w:after="1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3579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Настоящий фонд оценочных средств подразумевает </w:t>
      </w:r>
      <w:r w:rsidR="006C1D4E" w:rsidRPr="00435794">
        <w:rPr>
          <w:rFonts w:ascii="Times New Roman" w:hAnsi="Times New Roman" w:cs="Times New Roman"/>
          <w:bCs/>
          <w:sz w:val="24"/>
          <w:szCs w:val="24"/>
        </w:rPr>
        <w:t xml:space="preserve">контроль текущей успеваемости </w:t>
      </w:r>
      <w:r w:rsidRPr="00435794">
        <w:rPr>
          <w:rFonts w:ascii="Times New Roman" w:hAnsi="Times New Roman" w:cs="Times New Roman"/>
          <w:bCs/>
          <w:sz w:val="24"/>
          <w:szCs w:val="24"/>
        </w:rPr>
        <w:t xml:space="preserve">в объеме начального </w:t>
      </w:r>
      <w:r w:rsidR="006C1D4E" w:rsidRPr="00435794">
        <w:rPr>
          <w:rFonts w:ascii="Times New Roman" w:hAnsi="Times New Roman" w:cs="Times New Roman"/>
          <w:bCs/>
          <w:sz w:val="24"/>
          <w:szCs w:val="24"/>
        </w:rPr>
        <w:t xml:space="preserve">этапа </w:t>
      </w:r>
      <w:r w:rsidRPr="00435794">
        <w:rPr>
          <w:rFonts w:ascii="Times New Roman" w:hAnsi="Times New Roman" w:cs="Times New Roman"/>
          <w:bCs/>
          <w:sz w:val="24"/>
          <w:szCs w:val="24"/>
        </w:rPr>
        <w:t xml:space="preserve">освоения компетенции. </w:t>
      </w:r>
    </w:p>
    <w:p w:rsidR="00C45B03" w:rsidRPr="00435794" w:rsidRDefault="00C45B03" w:rsidP="00435794">
      <w:pPr>
        <w:pStyle w:val="2"/>
        <w:spacing w:before="0" w:after="120"/>
      </w:pPr>
      <w:bookmarkStart w:id="9" w:name="_Toc465691860"/>
      <w:bookmarkStart w:id="10" w:name="_Toc492467583"/>
      <w:r w:rsidRPr="00435794">
        <w:t>Показатели оценивания поэтапного освоения компетенции</w:t>
      </w:r>
      <w:bookmarkEnd w:id="9"/>
      <w:bookmarkEnd w:id="10"/>
    </w:p>
    <w:p w:rsidR="00C45B03" w:rsidRPr="00435794" w:rsidRDefault="00C45B03" w:rsidP="0043579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35794">
        <w:rPr>
          <w:rFonts w:ascii="Times New Roman" w:hAnsi="Times New Roman" w:cs="Times New Roman"/>
          <w:sz w:val="24"/>
          <w:szCs w:val="24"/>
        </w:rPr>
        <w:t>В качестве показателя оценивания поэтапного освоения компетенции выступает позиция знания, умения или навыка обучающегося, соответствующая контролируемому этапу освоения компетенции.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71"/>
        <w:gridCol w:w="5400"/>
      </w:tblGrid>
      <w:tr w:rsidR="00C45B03" w:rsidRPr="00435794" w:rsidTr="001D06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B03" w:rsidRPr="00435794" w:rsidRDefault="00C45B03" w:rsidP="00435794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Этап освоения компетенции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B03" w:rsidRPr="00435794" w:rsidRDefault="00C45B03" w:rsidP="00435794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оценивания</w:t>
            </w:r>
          </w:p>
        </w:tc>
      </w:tr>
      <w:tr w:rsidR="00C45B03" w:rsidRPr="00435794" w:rsidTr="001D06D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B3C" w:rsidRPr="00435794" w:rsidRDefault="00004FBC" w:rsidP="00435794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94">
              <w:rPr>
                <w:rFonts w:ascii="Times New Roman" w:hAnsi="Times New Roman" w:cs="Times New Roman"/>
                <w:sz w:val="24"/>
                <w:szCs w:val="24"/>
              </w:rPr>
              <w:t>Начальный этап:</w:t>
            </w:r>
            <w:r w:rsidR="007D4B3C" w:rsidRPr="00435794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</w:t>
            </w:r>
            <w:r w:rsidRPr="004357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D4B3C" w:rsidRPr="00435794">
              <w:rPr>
                <w:rFonts w:ascii="Times New Roman" w:hAnsi="Times New Roman" w:cs="Times New Roman"/>
                <w:sz w:val="24"/>
                <w:szCs w:val="24"/>
              </w:rPr>
              <w:t xml:space="preserve"> с основами экономических знаний.</w:t>
            </w:r>
          </w:p>
          <w:p w:rsidR="00C45B03" w:rsidRPr="00435794" w:rsidRDefault="00C45B03" w:rsidP="00435794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03" w:rsidRPr="00435794" w:rsidRDefault="0044074D" w:rsidP="00435794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94">
              <w:rPr>
                <w:rFonts w:ascii="Times New Roman" w:hAnsi="Times New Roman" w:cs="Times New Roman"/>
                <w:sz w:val="24"/>
                <w:szCs w:val="24"/>
              </w:rPr>
              <w:t>Знание правовых и экономических основ обеспечения жизнедеятельности</w:t>
            </w:r>
          </w:p>
        </w:tc>
      </w:tr>
      <w:tr w:rsidR="00C45B03" w:rsidRPr="00435794" w:rsidTr="001D06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03" w:rsidRPr="00435794" w:rsidRDefault="00C45B03" w:rsidP="00435794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03" w:rsidRPr="00435794" w:rsidRDefault="0044074D" w:rsidP="00435794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94">
              <w:rPr>
                <w:rFonts w:ascii="Times New Roman" w:hAnsi="Times New Roman" w:cs="Times New Roman"/>
                <w:sz w:val="24"/>
                <w:szCs w:val="24"/>
              </w:rPr>
              <w:t>Умение находить необходимую информацию, опираясь на достоверные источники.</w:t>
            </w:r>
          </w:p>
        </w:tc>
      </w:tr>
      <w:tr w:rsidR="00C45B03" w:rsidRPr="00435794" w:rsidTr="001D06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03" w:rsidRPr="00435794" w:rsidRDefault="00C45B03" w:rsidP="00435794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03" w:rsidRPr="00435794" w:rsidRDefault="0044074D" w:rsidP="00435794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94">
              <w:rPr>
                <w:rFonts w:ascii="Times New Roman" w:hAnsi="Times New Roman" w:cs="Times New Roman"/>
                <w:sz w:val="24"/>
                <w:szCs w:val="24"/>
              </w:rPr>
              <w:t>Владение навыками поиска, систематизации и верификации требуемой информации.</w:t>
            </w:r>
          </w:p>
        </w:tc>
      </w:tr>
    </w:tbl>
    <w:p w:rsidR="00C45B03" w:rsidRPr="00435794" w:rsidRDefault="00C45B03" w:rsidP="0043579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45B03" w:rsidRPr="00435794" w:rsidRDefault="00C45B03" w:rsidP="00435794">
      <w:pPr>
        <w:pStyle w:val="2"/>
        <w:spacing w:before="0" w:after="120"/>
      </w:pPr>
      <w:bookmarkStart w:id="11" w:name="_Toc465691861"/>
      <w:bookmarkStart w:id="12" w:name="_Toc492467584"/>
      <w:r w:rsidRPr="00435794">
        <w:t>Критерии оценивания поэтапного освоения компетенции</w:t>
      </w:r>
      <w:bookmarkEnd w:id="11"/>
      <w:bookmarkEnd w:id="12"/>
    </w:p>
    <w:p w:rsidR="00C45B03" w:rsidRPr="00435794" w:rsidRDefault="00C45B03" w:rsidP="0043579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35794">
        <w:rPr>
          <w:rFonts w:ascii="Times New Roman" w:hAnsi="Times New Roman" w:cs="Times New Roman"/>
          <w:sz w:val="24"/>
          <w:szCs w:val="24"/>
        </w:rPr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C45B03" w:rsidRPr="00435794" w:rsidRDefault="00C45B03" w:rsidP="00435794">
      <w:pPr>
        <w:spacing w:after="12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35794">
        <w:rPr>
          <w:rFonts w:ascii="Times New Roman" w:hAnsi="Times New Roman" w:cs="Times New Roman"/>
          <w:b/>
          <w:bCs/>
          <w:i/>
          <w:sz w:val="24"/>
          <w:szCs w:val="24"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C45B03" w:rsidRPr="00435794" w:rsidRDefault="00C45B03" w:rsidP="00435794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794">
        <w:rPr>
          <w:rFonts w:ascii="Times New Roman" w:hAnsi="Times New Roman" w:cs="Times New Roman"/>
          <w:bCs/>
          <w:sz w:val="24"/>
          <w:szCs w:val="24"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C45B03" w:rsidRPr="00435794" w:rsidRDefault="00C45B03" w:rsidP="00435794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794">
        <w:rPr>
          <w:rFonts w:ascii="Times New Roman" w:hAnsi="Times New Roman" w:cs="Times New Roman"/>
          <w:bCs/>
          <w:sz w:val="24"/>
          <w:szCs w:val="24"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C45B03" w:rsidRPr="00435794" w:rsidRDefault="00C45B03" w:rsidP="00435794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794">
        <w:rPr>
          <w:rFonts w:ascii="Times New Roman" w:hAnsi="Times New Roman" w:cs="Times New Roman"/>
          <w:bCs/>
          <w:sz w:val="24"/>
          <w:szCs w:val="24"/>
        </w:rPr>
        <w:t>- указанием на проблемные (и, возможно, дискуссионные) моменты, наличествующие в обсуждаемой тематике.</w:t>
      </w:r>
    </w:p>
    <w:p w:rsidR="00C45B03" w:rsidRPr="00435794" w:rsidRDefault="00C45B03" w:rsidP="00435794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794">
        <w:rPr>
          <w:rFonts w:ascii="Times New Roman" w:hAnsi="Times New Roman" w:cs="Times New Roman"/>
          <w:bCs/>
          <w:sz w:val="24"/>
          <w:szCs w:val="24"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C45B03" w:rsidRPr="00435794" w:rsidRDefault="00C45B03" w:rsidP="00435794">
      <w:pPr>
        <w:spacing w:after="12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35794">
        <w:rPr>
          <w:rFonts w:ascii="Times New Roman" w:hAnsi="Times New Roman" w:cs="Times New Roman"/>
          <w:b/>
          <w:bCs/>
          <w:i/>
          <w:sz w:val="24"/>
          <w:szCs w:val="24"/>
        </w:rPr>
        <w:t>Критерии оценивания письменных работ разнятся в зависимости от содержания. В общем виде они могут быть представлены:</w:t>
      </w:r>
    </w:p>
    <w:p w:rsidR="00C45B03" w:rsidRPr="00435794" w:rsidRDefault="00C45B03" w:rsidP="00435794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794">
        <w:rPr>
          <w:rFonts w:ascii="Times New Roman" w:hAnsi="Times New Roman" w:cs="Times New Roman"/>
          <w:bCs/>
          <w:sz w:val="24"/>
          <w:szCs w:val="24"/>
        </w:rPr>
        <w:t>- полнотой выполнения объема работы (охвачен весь заявленный период, обозначены все значимые течения и фигуры и т.п.);</w:t>
      </w:r>
    </w:p>
    <w:p w:rsidR="00C45B03" w:rsidRPr="00435794" w:rsidRDefault="00C45B03" w:rsidP="00435794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794">
        <w:rPr>
          <w:rFonts w:ascii="Times New Roman" w:hAnsi="Times New Roman" w:cs="Times New Roman"/>
          <w:bCs/>
          <w:sz w:val="24"/>
          <w:szCs w:val="24"/>
        </w:rPr>
        <w:t>- наличием внутренней логики изложения и аргументации, подтверждающей обозначенные идеи;</w:t>
      </w:r>
    </w:p>
    <w:p w:rsidR="00C45B03" w:rsidRPr="00435794" w:rsidRDefault="00C45B03" w:rsidP="00435794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794">
        <w:rPr>
          <w:rFonts w:ascii="Times New Roman" w:hAnsi="Times New Roman" w:cs="Times New Roman"/>
          <w:bCs/>
          <w:sz w:val="24"/>
          <w:szCs w:val="24"/>
        </w:rPr>
        <w:t>- учетом контекста означенной проблемы (фактов, повлиявших на её появление);</w:t>
      </w:r>
    </w:p>
    <w:p w:rsidR="00C45B03" w:rsidRPr="00435794" w:rsidRDefault="00C45B03" w:rsidP="00435794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794">
        <w:rPr>
          <w:rFonts w:ascii="Times New Roman" w:hAnsi="Times New Roman" w:cs="Times New Roman"/>
          <w:bCs/>
          <w:sz w:val="24"/>
          <w:szCs w:val="24"/>
        </w:rPr>
        <w:lastRenderedPageBreak/>
        <w:t>- учетом необходимых для раскрытия темы (или для выполнения задания) источников и наличием соответствующих ссылок.</w:t>
      </w:r>
    </w:p>
    <w:p w:rsidR="00C45B03" w:rsidRPr="00435794" w:rsidRDefault="00C45B03" w:rsidP="00435794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794">
        <w:rPr>
          <w:rFonts w:ascii="Times New Roman" w:hAnsi="Times New Roman" w:cs="Times New Roman"/>
          <w:bCs/>
          <w:sz w:val="24"/>
          <w:szCs w:val="24"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</w:t>
      </w:r>
      <w:proofErr w:type="gramStart"/>
      <w:r w:rsidRPr="00435794">
        <w:rPr>
          <w:rFonts w:ascii="Times New Roman" w:hAnsi="Times New Roman" w:cs="Times New Roman"/>
          <w:bCs/>
          <w:sz w:val="24"/>
          <w:szCs w:val="24"/>
        </w:rPr>
        <w:t>х–</w:t>
      </w:r>
      <w:proofErr w:type="gramEnd"/>
      <w:r w:rsidRPr="00435794">
        <w:rPr>
          <w:rFonts w:ascii="Times New Roman" w:hAnsi="Times New Roman" w:cs="Times New Roman"/>
          <w:bCs/>
          <w:sz w:val="24"/>
          <w:szCs w:val="24"/>
        </w:rPr>
        <w:t xml:space="preserve"> к оценке «4» (хорошо), трех и более – к оценке «5» («отлично»).</w:t>
      </w:r>
    </w:p>
    <w:p w:rsidR="009109FE" w:rsidRPr="00435794" w:rsidRDefault="009109FE" w:rsidP="00435794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45B03" w:rsidRPr="00435794" w:rsidRDefault="00C45B03" w:rsidP="00435794">
      <w:pPr>
        <w:pStyle w:val="2"/>
        <w:spacing w:before="0" w:after="120"/>
      </w:pPr>
      <w:bookmarkStart w:id="13" w:name="_Toc465691862"/>
      <w:bookmarkStart w:id="14" w:name="_Toc492467585"/>
      <w:r w:rsidRPr="00435794">
        <w:t>Процедуры оценивания поэтапного освоения компетенции</w:t>
      </w:r>
      <w:bookmarkEnd w:id="13"/>
      <w:bookmarkEnd w:id="14"/>
    </w:p>
    <w:p w:rsidR="00C45B03" w:rsidRPr="00435794" w:rsidRDefault="00C45B03" w:rsidP="0043579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35794">
        <w:rPr>
          <w:rFonts w:ascii="Times New Roman" w:hAnsi="Times New Roman" w:cs="Times New Roman"/>
          <w:bCs/>
          <w:sz w:val="24"/>
          <w:szCs w:val="24"/>
        </w:rPr>
        <w:t xml:space="preserve">Процедура оценивания поэтапного освоения компетенции осуществляется в комплексе </w:t>
      </w:r>
      <w:r w:rsidRPr="00435794">
        <w:rPr>
          <w:rFonts w:ascii="Times New Roman" w:hAnsi="Times New Roman" w:cs="Times New Roman"/>
          <w:sz w:val="24"/>
          <w:szCs w:val="24"/>
        </w:rPr>
        <w:t xml:space="preserve">контроля текущей успеваемости и промежуточной аттестации. </w:t>
      </w:r>
    </w:p>
    <w:p w:rsidR="00C45B03" w:rsidRPr="00435794" w:rsidRDefault="00C45B03" w:rsidP="0043579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35794">
        <w:rPr>
          <w:rFonts w:ascii="Times New Roman" w:hAnsi="Times New Roman" w:cs="Times New Roman"/>
          <w:bCs/>
          <w:sz w:val="24"/>
          <w:szCs w:val="24"/>
        </w:rPr>
        <w:t xml:space="preserve">Контроль текущей успеваемости осуществляется в форме тестов, контрольных опросов, письменных работ и т.п. </w:t>
      </w:r>
    </w:p>
    <w:p w:rsidR="00C45B03" w:rsidRPr="00435794" w:rsidRDefault="00C45B03" w:rsidP="0043579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35794">
        <w:rPr>
          <w:rFonts w:ascii="Times New Roman" w:hAnsi="Times New Roman" w:cs="Times New Roman"/>
          <w:sz w:val="24"/>
          <w:szCs w:val="24"/>
        </w:rPr>
        <w:t>Промежуточная аттестация осуществляется по итогам освоения дисциплины в экзаменационную сессию в форме зачета (в случае недифференцированного контроля согласно учебному плану) или экзамена  (в случае дифференцированного контроля согласно учебному плану). Оценочные средства для проведения промежуточной аттестации представлены в форме контрольных вопросов и заданий по билетам.</w:t>
      </w:r>
    </w:p>
    <w:p w:rsidR="009109FE" w:rsidRPr="00435794" w:rsidRDefault="009109FE" w:rsidP="0043579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45B03" w:rsidRPr="00435794" w:rsidRDefault="00C45B03" w:rsidP="00435794">
      <w:pPr>
        <w:pStyle w:val="2"/>
        <w:spacing w:before="0" w:after="120"/>
      </w:pPr>
      <w:bookmarkStart w:id="15" w:name="_Toc465542615"/>
      <w:bookmarkStart w:id="16" w:name="_Toc465691863"/>
      <w:bookmarkStart w:id="17" w:name="_Toc492467586"/>
      <w:r w:rsidRPr="00435794">
        <w:t>Описание шкал оценивания</w:t>
      </w:r>
      <w:bookmarkEnd w:id="15"/>
      <w:r w:rsidRPr="00435794">
        <w:t xml:space="preserve"> поэтапного освоения компетенции</w:t>
      </w:r>
      <w:bookmarkEnd w:id="16"/>
      <w:bookmarkEnd w:id="17"/>
    </w:p>
    <w:p w:rsidR="00C45B03" w:rsidRPr="00435794" w:rsidRDefault="00C45B03" w:rsidP="00435794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794">
        <w:rPr>
          <w:rFonts w:ascii="Times New Roman" w:hAnsi="Times New Roman" w:cs="Times New Roman"/>
          <w:bCs/>
          <w:sz w:val="24"/>
          <w:szCs w:val="24"/>
        </w:rPr>
        <w:t xml:space="preserve"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435794">
        <w:rPr>
          <w:rFonts w:ascii="Times New Roman" w:hAnsi="Times New Roman" w:cs="Times New Roman"/>
          <w:bCs/>
          <w:sz w:val="24"/>
          <w:szCs w:val="24"/>
        </w:rPr>
        <w:t>балльно</w:t>
      </w:r>
      <w:proofErr w:type="spellEnd"/>
      <w:r w:rsidRPr="00435794">
        <w:rPr>
          <w:rFonts w:ascii="Times New Roman" w:hAnsi="Times New Roman" w:cs="Times New Roman"/>
          <w:bCs/>
          <w:sz w:val="24"/>
          <w:szCs w:val="24"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C45B03" w:rsidRPr="00435794" w:rsidRDefault="00C45B03" w:rsidP="00435794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794">
        <w:rPr>
          <w:rFonts w:ascii="Times New Roman" w:hAnsi="Times New Roman" w:cs="Times New Roman"/>
          <w:bCs/>
          <w:sz w:val="24"/>
          <w:szCs w:val="24"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435794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435794">
        <w:rPr>
          <w:rFonts w:ascii="Times New Roman" w:hAnsi="Times New Roman" w:cs="Times New Roman"/>
          <w:sz w:val="24"/>
          <w:szCs w:val="24"/>
        </w:rPr>
        <w:t>балльно</w:t>
      </w:r>
      <w:proofErr w:type="spellEnd"/>
      <w:r w:rsidRPr="00435794">
        <w:rPr>
          <w:rFonts w:ascii="Times New Roman" w:hAnsi="Times New Roman" w:cs="Times New Roman"/>
          <w:sz w:val="24"/>
          <w:szCs w:val="24"/>
        </w:rPr>
        <w:t>-рейтинговой системе.</w:t>
      </w:r>
    </w:p>
    <w:p w:rsidR="00C45B03" w:rsidRPr="00435794" w:rsidRDefault="00C45B03" w:rsidP="00435794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794">
        <w:rPr>
          <w:rFonts w:ascii="Times New Roman" w:hAnsi="Times New Roman" w:cs="Times New Roman"/>
          <w:bCs/>
          <w:sz w:val="24"/>
          <w:szCs w:val="24"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435794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435794">
        <w:rPr>
          <w:rFonts w:ascii="Times New Roman" w:hAnsi="Times New Roman" w:cs="Times New Roman"/>
          <w:sz w:val="24"/>
          <w:szCs w:val="24"/>
        </w:rPr>
        <w:t>балльно</w:t>
      </w:r>
      <w:proofErr w:type="spellEnd"/>
      <w:r w:rsidRPr="00435794">
        <w:rPr>
          <w:rFonts w:ascii="Times New Roman" w:hAnsi="Times New Roman" w:cs="Times New Roman"/>
          <w:sz w:val="24"/>
          <w:szCs w:val="24"/>
        </w:rPr>
        <w:t>-рейтинговой системе.</w:t>
      </w:r>
      <w:r w:rsidRPr="0043579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45B03" w:rsidRPr="00435794" w:rsidRDefault="00C45B03" w:rsidP="00435794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794">
        <w:rPr>
          <w:rFonts w:ascii="Times New Roman" w:hAnsi="Times New Roman" w:cs="Times New Roman"/>
          <w:bCs/>
          <w:sz w:val="24"/>
          <w:szCs w:val="24"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435794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435794">
        <w:rPr>
          <w:rFonts w:ascii="Times New Roman" w:hAnsi="Times New Roman" w:cs="Times New Roman"/>
          <w:sz w:val="24"/>
          <w:szCs w:val="24"/>
        </w:rPr>
        <w:t>балльно</w:t>
      </w:r>
      <w:proofErr w:type="spellEnd"/>
      <w:r w:rsidRPr="00435794">
        <w:rPr>
          <w:rFonts w:ascii="Times New Roman" w:hAnsi="Times New Roman" w:cs="Times New Roman"/>
          <w:sz w:val="24"/>
          <w:szCs w:val="24"/>
        </w:rPr>
        <w:t>-рейтинговой системе.</w:t>
      </w:r>
      <w:r w:rsidRPr="0043579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45B03" w:rsidRPr="00435794" w:rsidRDefault="00C45B03" w:rsidP="00435794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794">
        <w:rPr>
          <w:rFonts w:ascii="Times New Roman" w:hAnsi="Times New Roman" w:cs="Times New Roman"/>
          <w:bCs/>
          <w:sz w:val="24"/>
          <w:szCs w:val="24"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435794">
        <w:rPr>
          <w:rFonts w:ascii="Times New Roman" w:hAnsi="Times New Roman" w:cs="Times New Roman"/>
          <w:bCs/>
          <w:sz w:val="24"/>
          <w:szCs w:val="24"/>
        </w:rPr>
        <w:t>балльно</w:t>
      </w:r>
      <w:proofErr w:type="spellEnd"/>
      <w:r w:rsidRPr="00435794">
        <w:rPr>
          <w:rFonts w:ascii="Times New Roman" w:hAnsi="Times New Roman" w:cs="Times New Roman"/>
          <w:bCs/>
          <w:sz w:val="24"/>
          <w:szCs w:val="24"/>
        </w:rPr>
        <w:t>-рейтинговой системе.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C45B03" w:rsidRPr="00435794" w:rsidTr="001D06D9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B03" w:rsidRPr="00435794" w:rsidRDefault="00C45B03" w:rsidP="00435794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794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B03" w:rsidRPr="00435794" w:rsidRDefault="00C45B03" w:rsidP="00435794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794">
              <w:rPr>
                <w:rFonts w:ascii="Times New Roman" w:hAnsi="Times New Roman" w:cs="Times New Roman"/>
                <w:b/>
                <w:sz w:val="24"/>
                <w:szCs w:val="24"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B03" w:rsidRPr="00435794" w:rsidRDefault="00C45B03" w:rsidP="00435794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7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B03" w:rsidRPr="00435794" w:rsidRDefault="00C45B03" w:rsidP="00435794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794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оценка за дисциплину</w:t>
            </w:r>
          </w:p>
        </w:tc>
      </w:tr>
      <w:tr w:rsidR="00C45B03" w:rsidRPr="00435794" w:rsidTr="001D06D9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B03" w:rsidRPr="00435794" w:rsidRDefault="00C45B03" w:rsidP="00435794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B03" w:rsidRPr="00435794" w:rsidRDefault="00C45B03" w:rsidP="00435794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94">
              <w:rPr>
                <w:rFonts w:ascii="Times New Roman" w:hAnsi="Times New Roman" w:cs="Times New Roman"/>
                <w:sz w:val="24"/>
                <w:szCs w:val="24"/>
              </w:rPr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B03" w:rsidRPr="00435794" w:rsidRDefault="00C45B03" w:rsidP="00435794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94">
              <w:rPr>
                <w:rFonts w:ascii="Times New Roman" w:hAnsi="Times New Roman" w:cs="Times New Roman"/>
                <w:sz w:val="24"/>
                <w:szCs w:val="24"/>
              </w:rPr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B03" w:rsidRPr="00435794" w:rsidRDefault="00C45B03" w:rsidP="00435794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94">
              <w:rPr>
                <w:rFonts w:ascii="Times New Roman" w:hAnsi="Times New Roman" w:cs="Times New Roman"/>
                <w:bCs/>
                <w:sz w:val="24"/>
                <w:szCs w:val="24"/>
              </w:rPr>
              <w:t>«5» («отлично»)</w:t>
            </w:r>
          </w:p>
        </w:tc>
      </w:tr>
      <w:tr w:rsidR="00C45B03" w:rsidRPr="00435794" w:rsidTr="001D06D9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B03" w:rsidRPr="00435794" w:rsidRDefault="00C45B03" w:rsidP="00435794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94">
              <w:rPr>
                <w:rFonts w:ascii="Times New Roman" w:hAnsi="Times New Roman" w:cs="Times New Roman"/>
                <w:sz w:val="24"/>
                <w:szCs w:val="24"/>
              </w:rPr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B03" w:rsidRPr="00435794" w:rsidRDefault="00C45B03" w:rsidP="00435794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94">
              <w:rPr>
                <w:rFonts w:ascii="Times New Roman" w:hAnsi="Times New Roman" w:cs="Times New Roman"/>
                <w:sz w:val="24"/>
                <w:szCs w:val="24"/>
              </w:rPr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B03" w:rsidRPr="00435794" w:rsidRDefault="00C45B03" w:rsidP="00435794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94">
              <w:rPr>
                <w:rFonts w:ascii="Times New Roman" w:hAnsi="Times New Roman" w:cs="Times New Roman"/>
                <w:sz w:val="24"/>
                <w:szCs w:val="24"/>
              </w:rPr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B03" w:rsidRPr="00435794" w:rsidRDefault="00C45B03" w:rsidP="00435794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94">
              <w:rPr>
                <w:rFonts w:ascii="Times New Roman" w:hAnsi="Times New Roman" w:cs="Times New Roman"/>
                <w:bCs/>
                <w:sz w:val="24"/>
                <w:szCs w:val="24"/>
              </w:rPr>
              <w:t>«4» («хорошо»)</w:t>
            </w:r>
          </w:p>
        </w:tc>
      </w:tr>
      <w:tr w:rsidR="00C45B03" w:rsidRPr="00435794" w:rsidTr="001D06D9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B03" w:rsidRPr="00435794" w:rsidRDefault="00C45B03" w:rsidP="00435794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94">
              <w:rPr>
                <w:rFonts w:ascii="Times New Roman" w:hAnsi="Times New Roman" w:cs="Times New Roman"/>
                <w:sz w:val="24"/>
                <w:szCs w:val="24"/>
              </w:rPr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B03" w:rsidRPr="00435794" w:rsidRDefault="00C45B03" w:rsidP="00435794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94">
              <w:rPr>
                <w:rFonts w:ascii="Times New Roman" w:hAnsi="Times New Roman" w:cs="Times New Roman"/>
                <w:sz w:val="24"/>
                <w:szCs w:val="24"/>
              </w:rPr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B03" w:rsidRPr="00435794" w:rsidRDefault="00C45B03" w:rsidP="00435794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94">
              <w:rPr>
                <w:rFonts w:ascii="Times New Roman" w:hAnsi="Times New Roman" w:cs="Times New Roman"/>
                <w:sz w:val="24"/>
                <w:szCs w:val="24"/>
              </w:rPr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B03" w:rsidRPr="00435794" w:rsidRDefault="00C45B03" w:rsidP="00435794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94">
              <w:rPr>
                <w:rFonts w:ascii="Times New Roman" w:hAnsi="Times New Roman" w:cs="Times New Roman"/>
                <w:bCs/>
                <w:sz w:val="24"/>
                <w:szCs w:val="24"/>
              </w:rPr>
              <w:t>«3» («удовлетворительно»)</w:t>
            </w:r>
          </w:p>
        </w:tc>
      </w:tr>
      <w:tr w:rsidR="00C45B03" w:rsidRPr="00435794" w:rsidTr="001D06D9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B03" w:rsidRPr="00435794" w:rsidRDefault="00C45B03" w:rsidP="00435794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94">
              <w:rPr>
                <w:rFonts w:ascii="Times New Roman" w:hAnsi="Times New Roman" w:cs="Times New Roman"/>
                <w:sz w:val="24"/>
                <w:szCs w:val="24"/>
              </w:rPr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B03" w:rsidRPr="00435794" w:rsidRDefault="00C45B03" w:rsidP="00435794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94">
              <w:rPr>
                <w:rFonts w:ascii="Times New Roman" w:hAnsi="Times New Roman" w:cs="Times New Roman"/>
                <w:sz w:val="24"/>
                <w:szCs w:val="24"/>
              </w:rPr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B03" w:rsidRPr="00435794" w:rsidRDefault="00C45B03" w:rsidP="00435794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94">
              <w:rPr>
                <w:rFonts w:ascii="Times New Roman" w:hAnsi="Times New Roman" w:cs="Times New Roman"/>
                <w:sz w:val="24"/>
                <w:szCs w:val="24"/>
              </w:rPr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B03" w:rsidRPr="00435794" w:rsidRDefault="00C45B03" w:rsidP="00435794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94">
              <w:rPr>
                <w:rFonts w:ascii="Times New Roman" w:hAnsi="Times New Roman" w:cs="Times New Roman"/>
                <w:bCs/>
                <w:sz w:val="24"/>
                <w:szCs w:val="24"/>
              </w:rPr>
              <w:t>«2» («неудовлетворительно»)</w:t>
            </w:r>
          </w:p>
        </w:tc>
      </w:tr>
    </w:tbl>
    <w:p w:rsidR="00C45B03" w:rsidRPr="00435794" w:rsidRDefault="00C45B03" w:rsidP="00435794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45B03" w:rsidRPr="00435794" w:rsidRDefault="00C45B03" w:rsidP="00435794">
      <w:pPr>
        <w:spacing w:after="12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435794">
        <w:rPr>
          <w:rFonts w:ascii="Times New Roman" w:hAnsi="Times New Roman" w:cs="Times New Roman"/>
          <w:sz w:val="24"/>
          <w:szCs w:val="24"/>
        </w:rPr>
        <w:t xml:space="preserve">В ходе контроля текущей успеваемости </w:t>
      </w:r>
      <w:proofErr w:type="gramStart"/>
      <w:r w:rsidRPr="0043579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435794">
        <w:rPr>
          <w:rFonts w:ascii="Times New Roman" w:hAnsi="Times New Roman" w:cs="Times New Roman"/>
          <w:sz w:val="24"/>
          <w:szCs w:val="24"/>
        </w:rPr>
        <w:t xml:space="preserve"> может набрать до 40 % от общего состава оценки (40 баллов по </w:t>
      </w:r>
      <w:proofErr w:type="spellStart"/>
      <w:r w:rsidRPr="00435794">
        <w:rPr>
          <w:rFonts w:ascii="Times New Roman" w:hAnsi="Times New Roman" w:cs="Times New Roman"/>
          <w:sz w:val="24"/>
          <w:szCs w:val="24"/>
        </w:rPr>
        <w:t>балльно</w:t>
      </w:r>
      <w:proofErr w:type="spellEnd"/>
      <w:r w:rsidRPr="00435794">
        <w:rPr>
          <w:rFonts w:ascii="Times New Roman" w:hAnsi="Times New Roman" w:cs="Times New Roman"/>
          <w:sz w:val="24"/>
          <w:szCs w:val="24"/>
        </w:rPr>
        <w:t xml:space="preserve">-рейтинговой системе). Минимальным необходимым результатом в ходе контроля текущей успеваемости обучающегося является 22 % от общего состава оценки (22 балла по </w:t>
      </w:r>
      <w:proofErr w:type="spellStart"/>
      <w:r w:rsidRPr="00435794">
        <w:rPr>
          <w:rFonts w:ascii="Times New Roman" w:hAnsi="Times New Roman" w:cs="Times New Roman"/>
          <w:sz w:val="24"/>
          <w:szCs w:val="24"/>
        </w:rPr>
        <w:t>балльно</w:t>
      </w:r>
      <w:proofErr w:type="spellEnd"/>
      <w:r w:rsidRPr="00435794">
        <w:rPr>
          <w:rFonts w:ascii="Times New Roman" w:hAnsi="Times New Roman" w:cs="Times New Roman"/>
          <w:sz w:val="24"/>
          <w:szCs w:val="24"/>
        </w:rPr>
        <w:t>-рейтинговой системе).</w:t>
      </w:r>
    </w:p>
    <w:p w:rsidR="009109FE" w:rsidRPr="00435794" w:rsidRDefault="009109FE" w:rsidP="00435794">
      <w:pPr>
        <w:pStyle w:val="2"/>
        <w:spacing w:before="0" w:after="120"/>
      </w:pPr>
      <w:bookmarkStart w:id="18" w:name="_Toc465691866"/>
    </w:p>
    <w:p w:rsidR="00C45B03" w:rsidRPr="00435794" w:rsidRDefault="00C45B03" w:rsidP="00435794">
      <w:pPr>
        <w:pStyle w:val="2"/>
        <w:spacing w:before="0" w:after="120"/>
      </w:pPr>
      <w:bookmarkStart w:id="19" w:name="_Toc492467587"/>
      <w:r w:rsidRPr="00435794">
        <w:t>Средства оценивания поэтапного освоения компетенции</w:t>
      </w:r>
      <w:bookmarkEnd w:id="18"/>
      <w:bookmarkEnd w:id="19"/>
    </w:p>
    <w:p w:rsidR="00C45B03" w:rsidRPr="00435794" w:rsidRDefault="00C45B03" w:rsidP="00435794">
      <w:pPr>
        <w:pStyle w:val="3"/>
        <w:spacing w:after="120" w:line="276" w:lineRule="auto"/>
      </w:pPr>
      <w:bookmarkStart w:id="20" w:name="_Toc465691867"/>
      <w:bookmarkStart w:id="21" w:name="_Toc465154376"/>
      <w:bookmarkStart w:id="22" w:name="_Toc492467588"/>
      <w:r w:rsidRPr="00435794">
        <w:t xml:space="preserve">Образцы заданий для контроля начального этапа </w:t>
      </w:r>
      <w:proofErr w:type="spellStart"/>
      <w:r w:rsidRPr="00435794">
        <w:t>сформированности</w:t>
      </w:r>
      <w:proofErr w:type="spellEnd"/>
      <w:r w:rsidRPr="00435794">
        <w:t xml:space="preserve"> компетенции.</w:t>
      </w:r>
      <w:bookmarkEnd w:id="20"/>
      <w:bookmarkEnd w:id="21"/>
      <w:bookmarkEnd w:id="22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67"/>
        <w:gridCol w:w="3867"/>
        <w:gridCol w:w="2837"/>
      </w:tblGrid>
      <w:tr w:rsidR="00F01560" w:rsidRPr="00435794" w:rsidTr="001D06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B03" w:rsidRPr="00435794" w:rsidRDefault="00C45B03" w:rsidP="00435794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79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оценивания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B03" w:rsidRPr="00435794" w:rsidRDefault="00F01560" w:rsidP="00435794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794">
              <w:rPr>
                <w:rFonts w:ascii="Times New Roman" w:hAnsi="Times New Roman" w:cs="Times New Roman"/>
                <w:b/>
                <w:sz w:val="24"/>
                <w:szCs w:val="24"/>
              </w:rPr>
              <w:t>Тема реферата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B03" w:rsidRPr="00435794" w:rsidRDefault="00F01560" w:rsidP="00435794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79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качества выполнения</w:t>
            </w:r>
          </w:p>
        </w:tc>
      </w:tr>
      <w:tr w:rsidR="00F01560" w:rsidRPr="00435794" w:rsidTr="001D06D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B03" w:rsidRPr="00435794" w:rsidRDefault="00277566" w:rsidP="00435794">
            <w:pPr>
              <w:pStyle w:val="c4"/>
              <w:spacing w:before="0" w:beforeAutospacing="0" w:after="120" w:afterAutospacing="0" w:line="276" w:lineRule="auto"/>
              <w:jc w:val="both"/>
            </w:pPr>
            <w:r w:rsidRPr="00435794">
              <w:t>Знание правовых и экономических основ обеспечения жизнедеятельности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03" w:rsidRPr="00435794" w:rsidRDefault="00F01560" w:rsidP="00435794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94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хозяйство. Рыночная экономика. Сущность социального (нерыночного) хозяйствования.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560" w:rsidRPr="00435794" w:rsidRDefault="00F01560" w:rsidP="00435794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794">
              <w:rPr>
                <w:rFonts w:ascii="Times New Roman" w:hAnsi="Times New Roman" w:cs="Times New Roman"/>
                <w:sz w:val="24"/>
                <w:szCs w:val="24"/>
              </w:rPr>
              <w:t>- полнота выполнения объема работы;</w:t>
            </w:r>
          </w:p>
          <w:p w:rsidR="00F01560" w:rsidRPr="00435794" w:rsidRDefault="00F01560" w:rsidP="00435794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794">
              <w:rPr>
                <w:rFonts w:ascii="Times New Roman" w:hAnsi="Times New Roman" w:cs="Times New Roman"/>
                <w:sz w:val="24"/>
                <w:szCs w:val="24"/>
              </w:rPr>
              <w:t>- наличие внутренней логики изложения и аргументации, подтверждающей обозначенные идеи;</w:t>
            </w:r>
          </w:p>
          <w:p w:rsidR="00F01560" w:rsidRPr="00435794" w:rsidRDefault="00F01560" w:rsidP="00435794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794">
              <w:rPr>
                <w:rFonts w:ascii="Times New Roman" w:hAnsi="Times New Roman" w:cs="Times New Roman"/>
                <w:sz w:val="24"/>
                <w:szCs w:val="24"/>
              </w:rPr>
              <w:t>- учет контекста означенной проблемы;</w:t>
            </w:r>
          </w:p>
          <w:p w:rsidR="00C45B03" w:rsidRPr="00435794" w:rsidRDefault="00F01560" w:rsidP="00435794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94">
              <w:rPr>
                <w:rFonts w:ascii="Times New Roman" w:hAnsi="Times New Roman" w:cs="Times New Roman"/>
                <w:sz w:val="24"/>
                <w:szCs w:val="24"/>
              </w:rPr>
              <w:t>- учет  необходимых для раскрытия темы источников и наличие соответствующих ссылок.</w:t>
            </w:r>
          </w:p>
        </w:tc>
      </w:tr>
      <w:tr w:rsidR="00F01560" w:rsidRPr="00435794" w:rsidTr="001D06D9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03" w:rsidRPr="00435794" w:rsidRDefault="00C45B03" w:rsidP="00435794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03" w:rsidRPr="00435794" w:rsidRDefault="00F01560" w:rsidP="00435794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94">
              <w:rPr>
                <w:rFonts w:ascii="Times New Roman" w:hAnsi="Times New Roman" w:cs="Times New Roman"/>
                <w:sz w:val="24"/>
                <w:szCs w:val="24"/>
              </w:rPr>
              <w:t>О двух методологиях, двух моделях  экономики и национального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560" w:rsidRPr="00435794" w:rsidRDefault="00F01560" w:rsidP="00435794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794">
              <w:rPr>
                <w:rFonts w:ascii="Times New Roman" w:hAnsi="Times New Roman" w:cs="Times New Roman"/>
                <w:sz w:val="24"/>
                <w:szCs w:val="24"/>
              </w:rPr>
              <w:t>- полнота выполнения объема работы;</w:t>
            </w:r>
          </w:p>
          <w:p w:rsidR="00F01560" w:rsidRPr="00435794" w:rsidRDefault="00F01560" w:rsidP="00435794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794">
              <w:rPr>
                <w:rFonts w:ascii="Times New Roman" w:hAnsi="Times New Roman" w:cs="Times New Roman"/>
                <w:sz w:val="24"/>
                <w:szCs w:val="24"/>
              </w:rPr>
              <w:t>- наличие внутренней логики изложения и аргументации, подтверждающей обозначенные идеи;</w:t>
            </w:r>
          </w:p>
          <w:p w:rsidR="00F01560" w:rsidRPr="00435794" w:rsidRDefault="00F01560" w:rsidP="00435794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794">
              <w:rPr>
                <w:rFonts w:ascii="Times New Roman" w:hAnsi="Times New Roman" w:cs="Times New Roman"/>
                <w:sz w:val="24"/>
                <w:szCs w:val="24"/>
              </w:rPr>
              <w:t xml:space="preserve">- учет контекста </w:t>
            </w:r>
            <w:r w:rsidRPr="00435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означенной проблемы;</w:t>
            </w:r>
          </w:p>
          <w:p w:rsidR="00C45B03" w:rsidRPr="00435794" w:rsidRDefault="00F01560" w:rsidP="00435794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94">
              <w:rPr>
                <w:rFonts w:ascii="Times New Roman" w:hAnsi="Times New Roman" w:cs="Times New Roman"/>
                <w:sz w:val="24"/>
                <w:szCs w:val="24"/>
              </w:rPr>
              <w:t>- учет  необходимых для раскрытия темы источников и наличие соответствующих ссылок.</w:t>
            </w:r>
          </w:p>
        </w:tc>
      </w:tr>
      <w:tr w:rsidR="00F01560" w:rsidRPr="00435794" w:rsidTr="001D06D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03" w:rsidRPr="00435794" w:rsidRDefault="00277566" w:rsidP="00435794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находить необходимую информацию, опираясь на достоверные источники.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03" w:rsidRPr="00435794" w:rsidRDefault="00F01560" w:rsidP="00435794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94">
              <w:rPr>
                <w:rFonts w:ascii="Times New Roman" w:hAnsi="Times New Roman" w:cs="Times New Roman"/>
                <w:sz w:val="24"/>
                <w:szCs w:val="24"/>
              </w:rPr>
              <w:t xml:space="preserve">Предмет политической экономии Адама Смита: «космополитическая экономия», отрицающая «национальную экономию Причины неадекватности либеральной доктрины.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560" w:rsidRPr="00435794" w:rsidRDefault="00F01560" w:rsidP="00435794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94">
              <w:rPr>
                <w:rFonts w:ascii="Times New Roman" w:hAnsi="Times New Roman" w:cs="Times New Roman"/>
                <w:sz w:val="24"/>
                <w:szCs w:val="24"/>
              </w:rPr>
              <w:t>- полнота выполнения объема работы;</w:t>
            </w:r>
          </w:p>
          <w:p w:rsidR="00F01560" w:rsidRPr="00435794" w:rsidRDefault="00F01560" w:rsidP="00435794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94">
              <w:rPr>
                <w:rFonts w:ascii="Times New Roman" w:hAnsi="Times New Roman" w:cs="Times New Roman"/>
                <w:sz w:val="24"/>
                <w:szCs w:val="24"/>
              </w:rPr>
              <w:t>- наличие внутренней логики изложения и аргументации, подтверждающей обозначенные идеи;</w:t>
            </w:r>
          </w:p>
          <w:p w:rsidR="00F01560" w:rsidRPr="00435794" w:rsidRDefault="00F01560" w:rsidP="00435794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94">
              <w:rPr>
                <w:rFonts w:ascii="Times New Roman" w:hAnsi="Times New Roman" w:cs="Times New Roman"/>
                <w:sz w:val="24"/>
                <w:szCs w:val="24"/>
              </w:rPr>
              <w:t>- учет контекста означенной проблемы;</w:t>
            </w:r>
          </w:p>
          <w:p w:rsidR="00C45B03" w:rsidRPr="00435794" w:rsidRDefault="00F01560" w:rsidP="00435794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94">
              <w:rPr>
                <w:rFonts w:ascii="Times New Roman" w:hAnsi="Times New Roman" w:cs="Times New Roman"/>
                <w:sz w:val="24"/>
                <w:szCs w:val="24"/>
              </w:rPr>
              <w:t>- учет  необходимых для раскрытия темы источников и наличие соответствующих ссылок.</w:t>
            </w:r>
          </w:p>
        </w:tc>
      </w:tr>
      <w:tr w:rsidR="00F01560" w:rsidRPr="00435794" w:rsidTr="001D06D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03" w:rsidRPr="00435794" w:rsidRDefault="00C45B03" w:rsidP="00435794">
            <w:pPr>
              <w:pStyle w:val="a6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03" w:rsidRPr="00435794" w:rsidRDefault="00F01560" w:rsidP="00435794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94">
              <w:rPr>
                <w:rFonts w:ascii="Times New Roman" w:hAnsi="Times New Roman" w:cs="Times New Roman"/>
                <w:sz w:val="24"/>
                <w:szCs w:val="24"/>
              </w:rPr>
              <w:t>Экономика как сфера общественного производства Показатели общественного  производства. Проблемы экономической и социальной эффективности.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560" w:rsidRPr="00435794" w:rsidRDefault="00F01560" w:rsidP="00435794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94">
              <w:rPr>
                <w:rFonts w:ascii="Times New Roman" w:hAnsi="Times New Roman" w:cs="Times New Roman"/>
                <w:sz w:val="24"/>
                <w:szCs w:val="24"/>
              </w:rPr>
              <w:t>- полнота выполнения объема работы;</w:t>
            </w:r>
          </w:p>
          <w:p w:rsidR="00F01560" w:rsidRPr="00435794" w:rsidRDefault="00F01560" w:rsidP="00435794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94">
              <w:rPr>
                <w:rFonts w:ascii="Times New Roman" w:hAnsi="Times New Roman" w:cs="Times New Roman"/>
                <w:sz w:val="24"/>
                <w:szCs w:val="24"/>
              </w:rPr>
              <w:t>- наличие внутренней логики изложения и аргументации, подтверждающей обозначенные идеи;</w:t>
            </w:r>
          </w:p>
          <w:p w:rsidR="00F01560" w:rsidRPr="00435794" w:rsidRDefault="00F01560" w:rsidP="00435794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94">
              <w:rPr>
                <w:rFonts w:ascii="Times New Roman" w:hAnsi="Times New Roman" w:cs="Times New Roman"/>
                <w:sz w:val="24"/>
                <w:szCs w:val="24"/>
              </w:rPr>
              <w:t>- учет контекста означенной проблемы;</w:t>
            </w:r>
          </w:p>
          <w:p w:rsidR="00C45B03" w:rsidRPr="00435794" w:rsidRDefault="00F01560" w:rsidP="00435794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94">
              <w:rPr>
                <w:rFonts w:ascii="Times New Roman" w:hAnsi="Times New Roman" w:cs="Times New Roman"/>
                <w:sz w:val="24"/>
                <w:szCs w:val="24"/>
              </w:rPr>
              <w:t>- учет  необходимых для раскрытия темы источников и наличие соответствующих ссылок.</w:t>
            </w:r>
          </w:p>
        </w:tc>
      </w:tr>
      <w:tr w:rsidR="00F01560" w:rsidRPr="00435794" w:rsidTr="001D06D9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B03" w:rsidRPr="00435794" w:rsidRDefault="00277566" w:rsidP="00435794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94">
              <w:rPr>
                <w:rFonts w:ascii="Times New Roman" w:hAnsi="Times New Roman" w:cs="Times New Roman"/>
                <w:sz w:val="24"/>
                <w:szCs w:val="24"/>
              </w:rPr>
              <w:t>Владение навыками поиска, систематизации и верификации требуемой информации.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03" w:rsidRPr="00435794" w:rsidRDefault="00B00BD7" w:rsidP="00435794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94">
              <w:rPr>
                <w:rFonts w:ascii="Times New Roman" w:hAnsi="Times New Roman" w:cs="Times New Roman"/>
                <w:sz w:val="24"/>
                <w:szCs w:val="24"/>
              </w:rPr>
              <w:t>Русский традиционализм. Историософские источники русской альтернативной экономической  теории.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560" w:rsidRPr="00435794" w:rsidRDefault="00F01560" w:rsidP="00435794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94">
              <w:rPr>
                <w:rFonts w:ascii="Times New Roman" w:hAnsi="Times New Roman" w:cs="Times New Roman"/>
                <w:sz w:val="24"/>
                <w:szCs w:val="24"/>
              </w:rPr>
              <w:t>- полнота выполнения объема работы;</w:t>
            </w:r>
          </w:p>
          <w:p w:rsidR="00F01560" w:rsidRPr="00435794" w:rsidRDefault="00F01560" w:rsidP="00435794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94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внутренней логики изложения и аргументации, подтверждающей </w:t>
            </w:r>
            <w:r w:rsidRPr="00435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обозначенные идеи;</w:t>
            </w:r>
          </w:p>
          <w:p w:rsidR="00F01560" w:rsidRPr="00435794" w:rsidRDefault="00F01560" w:rsidP="00435794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94">
              <w:rPr>
                <w:rFonts w:ascii="Times New Roman" w:hAnsi="Times New Roman" w:cs="Times New Roman"/>
                <w:sz w:val="24"/>
                <w:szCs w:val="24"/>
              </w:rPr>
              <w:t>- учет контекста означенной проблемы;</w:t>
            </w:r>
          </w:p>
          <w:p w:rsidR="00C45B03" w:rsidRPr="00435794" w:rsidRDefault="00F01560" w:rsidP="00435794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94">
              <w:rPr>
                <w:rFonts w:ascii="Times New Roman" w:hAnsi="Times New Roman" w:cs="Times New Roman"/>
                <w:sz w:val="24"/>
                <w:szCs w:val="24"/>
              </w:rPr>
              <w:t>- учет  необходимых для раскрытия темы источников и наличие соответствующих ссылок.</w:t>
            </w:r>
          </w:p>
        </w:tc>
      </w:tr>
      <w:tr w:rsidR="00F01560" w:rsidRPr="00435794" w:rsidTr="001D06D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B03" w:rsidRPr="00435794" w:rsidRDefault="00C45B03" w:rsidP="00435794">
            <w:pPr>
              <w:pStyle w:val="a6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03" w:rsidRPr="00435794" w:rsidRDefault="00B00BD7" w:rsidP="00435794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94">
              <w:rPr>
                <w:rFonts w:ascii="Times New Roman" w:hAnsi="Times New Roman" w:cs="Times New Roman"/>
                <w:sz w:val="24"/>
                <w:szCs w:val="24"/>
              </w:rPr>
              <w:t>Принципы и закон формационно-цивилизационного развития. Особенности системной методологии анализа национального хозяйства.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560" w:rsidRPr="00435794" w:rsidRDefault="00F01560" w:rsidP="00435794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94">
              <w:rPr>
                <w:rFonts w:ascii="Times New Roman" w:hAnsi="Times New Roman" w:cs="Times New Roman"/>
                <w:sz w:val="24"/>
                <w:szCs w:val="24"/>
              </w:rPr>
              <w:t>- полнота выполнения объема работы;</w:t>
            </w:r>
          </w:p>
          <w:p w:rsidR="00F01560" w:rsidRPr="00435794" w:rsidRDefault="00F01560" w:rsidP="00435794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94">
              <w:rPr>
                <w:rFonts w:ascii="Times New Roman" w:hAnsi="Times New Roman" w:cs="Times New Roman"/>
                <w:sz w:val="24"/>
                <w:szCs w:val="24"/>
              </w:rPr>
              <w:t>- наличие внутренней логики изложения и аргументации, подтверждающей обозначенные идеи;</w:t>
            </w:r>
          </w:p>
          <w:p w:rsidR="00F01560" w:rsidRPr="00435794" w:rsidRDefault="00F01560" w:rsidP="00435794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94">
              <w:rPr>
                <w:rFonts w:ascii="Times New Roman" w:hAnsi="Times New Roman" w:cs="Times New Roman"/>
                <w:sz w:val="24"/>
                <w:szCs w:val="24"/>
              </w:rPr>
              <w:t>- учет контекста означенной проблемы;</w:t>
            </w:r>
          </w:p>
          <w:p w:rsidR="00C45B03" w:rsidRPr="00435794" w:rsidRDefault="00F01560" w:rsidP="00435794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794">
              <w:rPr>
                <w:rFonts w:ascii="Times New Roman" w:hAnsi="Times New Roman" w:cs="Times New Roman"/>
                <w:sz w:val="24"/>
                <w:szCs w:val="24"/>
              </w:rPr>
              <w:t>- учет  необходимых для раскрытия темы источников и наличие соответствующих ссылок.</w:t>
            </w:r>
          </w:p>
        </w:tc>
      </w:tr>
    </w:tbl>
    <w:p w:rsidR="00C45B03" w:rsidRPr="00435794" w:rsidRDefault="00C45B03" w:rsidP="00435794">
      <w:pPr>
        <w:pStyle w:val="2"/>
        <w:spacing w:before="0" w:after="120"/>
      </w:pPr>
    </w:p>
    <w:p w:rsidR="00C45B03" w:rsidRPr="00435794" w:rsidRDefault="009109FE" w:rsidP="00435794">
      <w:pPr>
        <w:pStyle w:val="3"/>
        <w:spacing w:after="120" w:line="276" w:lineRule="auto"/>
      </w:pPr>
      <w:bookmarkStart w:id="23" w:name="_Toc492467589"/>
      <w:r w:rsidRPr="00435794">
        <w:t>Текущий контроль по дисциплине «Основы экономики»:</w:t>
      </w:r>
      <w:bookmarkEnd w:id="23"/>
    </w:p>
    <w:p w:rsidR="009109FE" w:rsidRPr="00435794" w:rsidRDefault="00435794" w:rsidP="00435794">
      <w:pPr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5794">
        <w:rPr>
          <w:rFonts w:ascii="Times New Roman" w:hAnsi="Times New Roman" w:cs="Times New Roman"/>
          <w:b/>
          <w:i/>
          <w:sz w:val="24"/>
          <w:szCs w:val="24"/>
        </w:rPr>
        <w:t>Темы докладов:</w:t>
      </w:r>
    </w:p>
    <w:p w:rsidR="00435794" w:rsidRPr="00435794" w:rsidRDefault="00435794" w:rsidP="00435794">
      <w:pPr>
        <w:numPr>
          <w:ilvl w:val="0"/>
          <w:numId w:val="3"/>
        </w:numPr>
        <w:tabs>
          <w:tab w:val="clear" w:pos="360"/>
          <w:tab w:val="num" w:pos="0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5794">
        <w:rPr>
          <w:rFonts w:ascii="Times New Roman" w:hAnsi="Times New Roman" w:cs="Times New Roman"/>
          <w:sz w:val="24"/>
          <w:szCs w:val="24"/>
        </w:rPr>
        <w:t>Содержание методологии экономической теории. О философских  основаниях экономики</w:t>
      </w:r>
    </w:p>
    <w:p w:rsidR="00435794" w:rsidRPr="00435794" w:rsidRDefault="00435794" w:rsidP="00435794">
      <w:pPr>
        <w:numPr>
          <w:ilvl w:val="0"/>
          <w:numId w:val="3"/>
        </w:numPr>
        <w:shd w:val="clear" w:color="auto" w:fill="FFFFFF"/>
        <w:tabs>
          <w:tab w:val="clear" w:pos="360"/>
          <w:tab w:val="num" w:pos="0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5794">
        <w:rPr>
          <w:rFonts w:ascii="Times New Roman" w:hAnsi="Times New Roman" w:cs="Times New Roman"/>
          <w:sz w:val="24"/>
          <w:szCs w:val="24"/>
        </w:rPr>
        <w:t>Экономическая теория  как вузовская дисциплина. Задачи образования. Социализация</w:t>
      </w:r>
    </w:p>
    <w:p w:rsidR="00435794" w:rsidRPr="00435794" w:rsidRDefault="00435794" w:rsidP="00435794">
      <w:pPr>
        <w:numPr>
          <w:ilvl w:val="0"/>
          <w:numId w:val="3"/>
        </w:numPr>
        <w:tabs>
          <w:tab w:val="clear" w:pos="360"/>
          <w:tab w:val="num" w:pos="0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5794">
        <w:rPr>
          <w:rFonts w:ascii="Times New Roman" w:hAnsi="Times New Roman" w:cs="Times New Roman"/>
          <w:sz w:val="24"/>
          <w:szCs w:val="24"/>
        </w:rPr>
        <w:t>О двух методологиях, двух моделях  экономики и национального хозяйства</w:t>
      </w:r>
    </w:p>
    <w:p w:rsidR="00435794" w:rsidRPr="00435794" w:rsidRDefault="00435794" w:rsidP="00435794">
      <w:pPr>
        <w:numPr>
          <w:ilvl w:val="0"/>
          <w:numId w:val="3"/>
        </w:numPr>
        <w:tabs>
          <w:tab w:val="clear" w:pos="360"/>
          <w:tab w:val="num" w:pos="0"/>
          <w:tab w:val="left" w:pos="4438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5794">
        <w:rPr>
          <w:rFonts w:ascii="Times New Roman" w:hAnsi="Times New Roman" w:cs="Times New Roman"/>
          <w:sz w:val="24"/>
          <w:szCs w:val="24"/>
        </w:rPr>
        <w:t xml:space="preserve">Экономика и хозяйство. Рыночная экономика. Сущность социального (нерыночного) хозяйствования. </w:t>
      </w:r>
    </w:p>
    <w:p w:rsidR="00435794" w:rsidRPr="00435794" w:rsidRDefault="00435794" w:rsidP="00435794">
      <w:pPr>
        <w:numPr>
          <w:ilvl w:val="0"/>
          <w:numId w:val="3"/>
        </w:numPr>
        <w:tabs>
          <w:tab w:val="clear" w:pos="360"/>
          <w:tab w:val="num" w:pos="0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5794">
        <w:rPr>
          <w:rFonts w:ascii="Times New Roman" w:hAnsi="Times New Roman" w:cs="Times New Roman"/>
          <w:sz w:val="24"/>
          <w:szCs w:val="24"/>
        </w:rPr>
        <w:t>Экономика как сфера общественного производства Показатели общественного  производства. Проблемы экономической и социальной эффективности</w:t>
      </w:r>
    </w:p>
    <w:p w:rsidR="00435794" w:rsidRPr="00435794" w:rsidRDefault="00435794" w:rsidP="00435794">
      <w:pPr>
        <w:numPr>
          <w:ilvl w:val="0"/>
          <w:numId w:val="3"/>
        </w:numPr>
        <w:tabs>
          <w:tab w:val="clear" w:pos="360"/>
          <w:tab w:val="num" w:pos="0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5794">
        <w:rPr>
          <w:rFonts w:ascii="Times New Roman" w:hAnsi="Times New Roman" w:cs="Times New Roman"/>
          <w:sz w:val="24"/>
          <w:szCs w:val="24"/>
        </w:rPr>
        <w:t xml:space="preserve">Предмет политической экономии Адама Смита: «космополитическая экономия», отрицающая «национальную экономию Причины неадекватности либеральной доктрины. </w:t>
      </w:r>
    </w:p>
    <w:p w:rsidR="00435794" w:rsidRPr="00435794" w:rsidRDefault="00435794" w:rsidP="00435794">
      <w:pPr>
        <w:numPr>
          <w:ilvl w:val="0"/>
          <w:numId w:val="3"/>
        </w:numPr>
        <w:tabs>
          <w:tab w:val="clear" w:pos="360"/>
          <w:tab w:val="num" w:pos="0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5794">
        <w:rPr>
          <w:rFonts w:ascii="Times New Roman" w:hAnsi="Times New Roman" w:cs="Times New Roman"/>
          <w:sz w:val="24"/>
          <w:szCs w:val="24"/>
        </w:rPr>
        <w:t>Русский традиционализм. Историософские источники русской альтернативной экономической  теории</w:t>
      </w:r>
    </w:p>
    <w:p w:rsidR="00435794" w:rsidRPr="00435794" w:rsidRDefault="00435794" w:rsidP="00435794">
      <w:pPr>
        <w:numPr>
          <w:ilvl w:val="0"/>
          <w:numId w:val="3"/>
        </w:numPr>
        <w:tabs>
          <w:tab w:val="clear" w:pos="360"/>
          <w:tab w:val="num" w:pos="0"/>
        </w:tabs>
        <w:spacing w:after="120"/>
        <w:ind w:left="0" w:right="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5794">
        <w:rPr>
          <w:rFonts w:ascii="Times New Roman" w:hAnsi="Times New Roman" w:cs="Times New Roman"/>
          <w:sz w:val="24"/>
          <w:szCs w:val="24"/>
        </w:rPr>
        <w:lastRenderedPageBreak/>
        <w:t>Культура в качестве институциональной основы экономической системы. Методология традиционализма и система неформальных институтов</w:t>
      </w:r>
    </w:p>
    <w:p w:rsidR="00435794" w:rsidRPr="00435794" w:rsidRDefault="00435794" w:rsidP="00435794">
      <w:pPr>
        <w:numPr>
          <w:ilvl w:val="0"/>
          <w:numId w:val="3"/>
        </w:numPr>
        <w:tabs>
          <w:tab w:val="clear" w:pos="360"/>
          <w:tab w:val="num" w:pos="0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5794">
        <w:rPr>
          <w:rFonts w:ascii="Times New Roman" w:hAnsi="Times New Roman" w:cs="Times New Roman"/>
          <w:sz w:val="24"/>
          <w:szCs w:val="24"/>
        </w:rPr>
        <w:t>Цивилизационные факторы общественного производства и метод цивилизационного анализа. Институты морали и нравственности</w:t>
      </w:r>
    </w:p>
    <w:p w:rsidR="00435794" w:rsidRPr="00435794" w:rsidRDefault="00435794" w:rsidP="00435794">
      <w:pPr>
        <w:numPr>
          <w:ilvl w:val="0"/>
          <w:numId w:val="3"/>
        </w:numPr>
        <w:tabs>
          <w:tab w:val="clear" w:pos="360"/>
          <w:tab w:val="num" w:pos="0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5794">
        <w:rPr>
          <w:rFonts w:ascii="Times New Roman" w:hAnsi="Times New Roman" w:cs="Times New Roman"/>
          <w:sz w:val="24"/>
          <w:szCs w:val="24"/>
        </w:rPr>
        <w:t>Принципы и закон формационно-цивилизационного развития. Особенности системной методологии анализа национального хозяйства</w:t>
      </w:r>
    </w:p>
    <w:p w:rsidR="00435794" w:rsidRPr="00435794" w:rsidRDefault="00435794" w:rsidP="00435794">
      <w:pPr>
        <w:numPr>
          <w:ilvl w:val="0"/>
          <w:numId w:val="3"/>
        </w:numPr>
        <w:tabs>
          <w:tab w:val="clear" w:pos="360"/>
          <w:tab w:val="num" w:pos="0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5794">
        <w:rPr>
          <w:rFonts w:ascii="Times New Roman" w:hAnsi="Times New Roman" w:cs="Times New Roman"/>
          <w:sz w:val="24"/>
          <w:szCs w:val="24"/>
        </w:rPr>
        <w:t>Экономическая система в структуре общества. Принцип соответствия экономических законов —  законам нравственности и традициям среды</w:t>
      </w:r>
    </w:p>
    <w:p w:rsidR="00435794" w:rsidRPr="00435794" w:rsidRDefault="00435794" w:rsidP="00435794">
      <w:pPr>
        <w:numPr>
          <w:ilvl w:val="0"/>
          <w:numId w:val="3"/>
        </w:numPr>
        <w:tabs>
          <w:tab w:val="clear" w:pos="360"/>
          <w:tab w:val="num" w:pos="0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5794">
        <w:rPr>
          <w:rFonts w:ascii="Times New Roman" w:hAnsi="Times New Roman" w:cs="Times New Roman"/>
          <w:sz w:val="24"/>
          <w:szCs w:val="24"/>
        </w:rPr>
        <w:t>Собственность, труд и нравственность. Морально-этические основы движения собственности</w:t>
      </w:r>
    </w:p>
    <w:p w:rsidR="00435794" w:rsidRPr="00435794" w:rsidRDefault="00435794" w:rsidP="00435794">
      <w:pPr>
        <w:numPr>
          <w:ilvl w:val="0"/>
          <w:numId w:val="3"/>
        </w:numPr>
        <w:tabs>
          <w:tab w:val="clear" w:pos="360"/>
          <w:tab w:val="num" w:pos="0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5794">
        <w:rPr>
          <w:rFonts w:ascii="Times New Roman" w:hAnsi="Times New Roman" w:cs="Times New Roman"/>
          <w:sz w:val="24"/>
          <w:szCs w:val="24"/>
        </w:rPr>
        <w:t>Многообразие форм хозяйствования. Многоукладность как закон формационно-цивилизационного развития</w:t>
      </w:r>
    </w:p>
    <w:p w:rsidR="00435794" w:rsidRPr="00435794" w:rsidRDefault="00435794" w:rsidP="00435794">
      <w:pPr>
        <w:numPr>
          <w:ilvl w:val="0"/>
          <w:numId w:val="3"/>
        </w:numPr>
        <w:tabs>
          <w:tab w:val="clear" w:pos="360"/>
          <w:tab w:val="num" w:pos="0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5794">
        <w:rPr>
          <w:rFonts w:ascii="Times New Roman" w:hAnsi="Times New Roman" w:cs="Times New Roman"/>
          <w:sz w:val="24"/>
          <w:szCs w:val="24"/>
        </w:rPr>
        <w:t xml:space="preserve">Закономерности трудовых форм  собственности, адекватных многоукладному </w:t>
      </w:r>
      <w:proofErr w:type="spellStart"/>
      <w:r w:rsidRPr="00435794">
        <w:rPr>
          <w:rFonts w:ascii="Times New Roman" w:hAnsi="Times New Roman" w:cs="Times New Roman"/>
          <w:sz w:val="24"/>
          <w:szCs w:val="24"/>
          <w:lang w:val="uk-UA"/>
        </w:rPr>
        <w:t>хозяйству</w:t>
      </w:r>
      <w:proofErr w:type="spellEnd"/>
      <w:r w:rsidRPr="00435794">
        <w:rPr>
          <w:rFonts w:ascii="Times New Roman" w:hAnsi="Times New Roman" w:cs="Times New Roman"/>
          <w:sz w:val="24"/>
          <w:szCs w:val="24"/>
        </w:rPr>
        <w:t>. К вопросу об отсталости традиционной экономики</w:t>
      </w:r>
    </w:p>
    <w:p w:rsidR="00435794" w:rsidRPr="00435794" w:rsidRDefault="00435794" w:rsidP="00435794">
      <w:pPr>
        <w:numPr>
          <w:ilvl w:val="0"/>
          <w:numId w:val="3"/>
        </w:numPr>
        <w:tabs>
          <w:tab w:val="clear" w:pos="360"/>
          <w:tab w:val="num" w:pos="0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5794">
        <w:rPr>
          <w:rFonts w:ascii="Times New Roman" w:hAnsi="Times New Roman" w:cs="Times New Roman"/>
          <w:sz w:val="24"/>
          <w:szCs w:val="24"/>
        </w:rPr>
        <w:t>Закон денежного обращения. Содержание политики монетаризма в России.</w:t>
      </w:r>
    </w:p>
    <w:p w:rsidR="00435794" w:rsidRPr="00435794" w:rsidRDefault="00435794" w:rsidP="00435794">
      <w:pPr>
        <w:numPr>
          <w:ilvl w:val="0"/>
          <w:numId w:val="3"/>
        </w:numPr>
        <w:tabs>
          <w:tab w:val="clear" w:pos="360"/>
          <w:tab w:val="num" w:pos="0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5794">
        <w:rPr>
          <w:rFonts w:ascii="Times New Roman" w:hAnsi="Times New Roman" w:cs="Times New Roman"/>
          <w:sz w:val="24"/>
          <w:szCs w:val="24"/>
        </w:rPr>
        <w:t>Суть инфляц</w:t>
      </w:r>
      <w:proofErr w:type="gramStart"/>
      <w:r w:rsidRPr="00435794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435794">
        <w:rPr>
          <w:rFonts w:ascii="Times New Roman" w:hAnsi="Times New Roman" w:cs="Times New Roman"/>
          <w:sz w:val="24"/>
          <w:szCs w:val="24"/>
        </w:rPr>
        <w:t xml:space="preserve"> современные формы Инфляция в России, а также к вопросу о том, могут ли вызвать инфляцию государственные инвестиции в экономику</w:t>
      </w:r>
    </w:p>
    <w:p w:rsidR="00435794" w:rsidRPr="00435794" w:rsidRDefault="00435794" w:rsidP="00435794">
      <w:pPr>
        <w:numPr>
          <w:ilvl w:val="0"/>
          <w:numId w:val="3"/>
        </w:numPr>
        <w:tabs>
          <w:tab w:val="clear" w:pos="360"/>
          <w:tab w:val="num" w:pos="0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5794">
        <w:rPr>
          <w:rFonts w:ascii="Times New Roman" w:hAnsi="Times New Roman" w:cs="Times New Roman"/>
          <w:sz w:val="24"/>
          <w:szCs w:val="24"/>
        </w:rPr>
        <w:t>К вопросу об эффективности рыночного механизма. Рыночная и нерыночная  форма хозяйствования</w:t>
      </w:r>
    </w:p>
    <w:p w:rsidR="00435794" w:rsidRPr="00435794" w:rsidRDefault="00435794" w:rsidP="00435794">
      <w:pPr>
        <w:numPr>
          <w:ilvl w:val="0"/>
          <w:numId w:val="3"/>
        </w:numPr>
        <w:tabs>
          <w:tab w:val="clear" w:pos="360"/>
          <w:tab w:val="num" w:pos="0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5794">
        <w:rPr>
          <w:rFonts w:ascii="Times New Roman" w:hAnsi="Times New Roman" w:cs="Times New Roman"/>
          <w:sz w:val="24"/>
          <w:szCs w:val="24"/>
        </w:rPr>
        <w:t>Экономический рост и его типы. Отрицательное производство и рыночная экономика</w:t>
      </w:r>
    </w:p>
    <w:p w:rsidR="00435794" w:rsidRPr="00435794" w:rsidRDefault="00435794" w:rsidP="00435794">
      <w:pPr>
        <w:numPr>
          <w:ilvl w:val="0"/>
          <w:numId w:val="3"/>
        </w:numPr>
        <w:tabs>
          <w:tab w:val="clear" w:pos="360"/>
          <w:tab w:val="num" w:pos="0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5794">
        <w:rPr>
          <w:rFonts w:ascii="Times New Roman" w:hAnsi="Times New Roman" w:cs="Times New Roman"/>
          <w:sz w:val="24"/>
          <w:szCs w:val="24"/>
        </w:rPr>
        <w:t>Духовное производство  как совокупность отраслей народного хозяйства. Структура производительных сил нации: взаимодействие духовных и материальных факторов</w:t>
      </w:r>
    </w:p>
    <w:p w:rsidR="00435794" w:rsidRPr="00435794" w:rsidRDefault="00435794" w:rsidP="00435794">
      <w:pPr>
        <w:numPr>
          <w:ilvl w:val="0"/>
          <w:numId w:val="3"/>
        </w:numPr>
        <w:tabs>
          <w:tab w:val="clear" w:pos="360"/>
          <w:tab w:val="num" w:pos="0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5794">
        <w:rPr>
          <w:rFonts w:ascii="Times New Roman" w:hAnsi="Times New Roman" w:cs="Times New Roman"/>
          <w:sz w:val="24"/>
          <w:szCs w:val="24"/>
        </w:rPr>
        <w:t>Социокультурная динамика капитализма. Локальный характер западного капитализма. Принципы формационно-цивилизационного развития капитализма</w:t>
      </w:r>
    </w:p>
    <w:p w:rsidR="00435794" w:rsidRPr="00435794" w:rsidRDefault="00435794" w:rsidP="00435794">
      <w:pPr>
        <w:numPr>
          <w:ilvl w:val="0"/>
          <w:numId w:val="3"/>
        </w:numPr>
        <w:tabs>
          <w:tab w:val="clear" w:pos="360"/>
          <w:tab w:val="num" w:pos="0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5794">
        <w:rPr>
          <w:rFonts w:ascii="Times New Roman" w:hAnsi="Times New Roman" w:cs="Times New Roman"/>
          <w:sz w:val="24"/>
          <w:szCs w:val="24"/>
        </w:rPr>
        <w:t>Стоимость рабочей силы как стоимость воспроизводства человека. Зарплата как цена рабочей силы и ее формы</w:t>
      </w:r>
    </w:p>
    <w:p w:rsidR="00435794" w:rsidRPr="00435794" w:rsidRDefault="00435794" w:rsidP="00435794">
      <w:pPr>
        <w:numPr>
          <w:ilvl w:val="0"/>
          <w:numId w:val="3"/>
        </w:numPr>
        <w:tabs>
          <w:tab w:val="clear" w:pos="360"/>
          <w:tab w:val="num" w:pos="0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5794">
        <w:rPr>
          <w:rFonts w:ascii="Times New Roman" w:hAnsi="Times New Roman" w:cs="Times New Roman"/>
          <w:sz w:val="24"/>
          <w:szCs w:val="24"/>
        </w:rPr>
        <w:t>Человеческий капитал. Воспроизводство человека как носителя человеческого капитала</w:t>
      </w:r>
    </w:p>
    <w:p w:rsidR="00435794" w:rsidRPr="00435794" w:rsidRDefault="00435794" w:rsidP="00435794">
      <w:pPr>
        <w:numPr>
          <w:ilvl w:val="0"/>
          <w:numId w:val="3"/>
        </w:numPr>
        <w:shd w:val="clear" w:color="auto" w:fill="FFFFFF"/>
        <w:tabs>
          <w:tab w:val="clear" w:pos="360"/>
          <w:tab w:val="num" w:pos="0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5794">
        <w:rPr>
          <w:rFonts w:ascii="Times New Roman" w:hAnsi="Times New Roman" w:cs="Times New Roman"/>
          <w:sz w:val="24"/>
          <w:szCs w:val="24"/>
        </w:rPr>
        <w:t xml:space="preserve">Монополистическая  структура современной экономики. </w:t>
      </w:r>
      <w:r w:rsidRPr="00435794">
        <w:rPr>
          <w:rStyle w:val="FontStyle30"/>
          <w:sz w:val="24"/>
          <w:szCs w:val="24"/>
        </w:rPr>
        <w:t xml:space="preserve">Роль финансово-промышленных групп. Картели   в экономике России. </w:t>
      </w:r>
      <w:r w:rsidRPr="00435794">
        <w:rPr>
          <w:rFonts w:ascii="Times New Roman" w:hAnsi="Times New Roman" w:cs="Times New Roman"/>
          <w:sz w:val="24"/>
          <w:szCs w:val="24"/>
        </w:rPr>
        <w:t>Влияние картельного сговора на рыночные цены</w:t>
      </w:r>
    </w:p>
    <w:p w:rsidR="00435794" w:rsidRPr="00435794" w:rsidRDefault="00435794" w:rsidP="00435794">
      <w:pPr>
        <w:pStyle w:val="ab"/>
        <w:numPr>
          <w:ilvl w:val="0"/>
          <w:numId w:val="3"/>
        </w:numPr>
        <w:tabs>
          <w:tab w:val="clear" w:pos="360"/>
          <w:tab w:val="num" w:pos="0"/>
        </w:tabs>
        <w:spacing w:line="276" w:lineRule="auto"/>
        <w:ind w:left="0" w:firstLine="0"/>
        <w:jc w:val="both"/>
      </w:pPr>
      <w:r w:rsidRPr="00435794">
        <w:t>Качественная трансформация западного капитализма: от способа производства ― к способу распределения. Антисистемный характер западного капитализма</w:t>
      </w:r>
    </w:p>
    <w:p w:rsidR="00435794" w:rsidRPr="00435794" w:rsidRDefault="00435794" w:rsidP="00435794">
      <w:pPr>
        <w:numPr>
          <w:ilvl w:val="0"/>
          <w:numId w:val="3"/>
        </w:numPr>
        <w:tabs>
          <w:tab w:val="clear" w:pos="360"/>
          <w:tab w:val="num" w:pos="0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5794">
        <w:rPr>
          <w:rFonts w:ascii="Times New Roman" w:hAnsi="Times New Roman" w:cs="Times New Roman"/>
          <w:sz w:val="24"/>
          <w:szCs w:val="24"/>
        </w:rPr>
        <w:t>Финансовый ультраимпериализм: Механизм  наднационального господства</w:t>
      </w:r>
    </w:p>
    <w:p w:rsidR="00435794" w:rsidRPr="00435794" w:rsidRDefault="00435794" w:rsidP="00435794">
      <w:pPr>
        <w:numPr>
          <w:ilvl w:val="0"/>
          <w:numId w:val="3"/>
        </w:numPr>
        <w:tabs>
          <w:tab w:val="clear" w:pos="360"/>
          <w:tab w:val="num" w:pos="0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5794">
        <w:rPr>
          <w:rFonts w:ascii="Times New Roman" w:hAnsi="Times New Roman" w:cs="Times New Roman"/>
          <w:sz w:val="24"/>
          <w:szCs w:val="24"/>
        </w:rPr>
        <w:lastRenderedPageBreak/>
        <w:t>Национальное хозяйство как механизм воспроизводства духовных ценностей, человека и общества. Духовные факторы превращения национального хозяйства в  ассоциацию производительных сил нации</w:t>
      </w:r>
    </w:p>
    <w:p w:rsidR="00435794" w:rsidRPr="00435794" w:rsidRDefault="00435794" w:rsidP="00435794">
      <w:pPr>
        <w:numPr>
          <w:ilvl w:val="0"/>
          <w:numId w:val="3"/>
        </w:numPr>
        <w:tabs>
          <w:tab w:val="clear" w:pos="360"/>
          <w:tab w:val="num" w:pos="0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5794">
        <w:rPr>
          <w:rFonts w:ascii="Times New Roman" w:hAnsi="Times New Roman" w:cs="Times New Roman"/>
          <w:sz w:val="24"/>
          <w:szCs w:val="24"/>
        </w:rPr>
        <w:t>Проблемы воспроизводства общества посредством воспроизводства  образа жизни человека и способа его жизнедеятельности</w:t>
      </w:r>
    </w:p>
    <w:p w:rsidR="00435794" w:rsidRPr="00435794" w:rsidRDefault="00435794" w:rsidP="00435794">
      <w:pPr>
        <w:numPr>
          <w:ilvl w:val="0"/>
          <w:numId w:val="3"/>
        </w:numPr>
        <w:tabs>
          <w:tab w:val="clear" w:pos="360"/>
          <w:tab w:val="num" w:pos="0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5794">
        <w:rPr>
          <w:rFonts w:ascii="Times New Roman" w:hAnsi="Times New Roman" w:cs="Times New Roman"/>
          <w:sz w:val="24"/>
          <w:szCs w:val="24"/>
        </w:rPr>
        <w:t>Движущие силы национального хозяйства: сравнительная эффективность государственной и частной собственности. Политика и государственная идеология в качестве факторов общественного производства.</w:t>
      </w:r>
    </w:p>
    <w:p w:rsidR="00435794" w:rsidRPr="00435794" w:rsidRDefault="00435794" w:rsidP="00435794">
      <w:pPr>
        <w:numPr>
          <w:ilvl w:val="0"/>
          <w:numId w:val="3"/>
        </w:numPr>
        <w:shd w:val="clear" w:color="auto" w:fill="FFFFFF"/>
        <w:tabs>
          <w:tab w:val="clear" w:pos="360"/>
          <w:tab w:val="num" w:pos="0"/>
          <w:tab w:val="left" w:pos="6034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5794">
        <w:rPr>
          <w:rFonts w:ascii="Times New Roman" w:hAnsi="Times New Roman" w:cs="Times New Roman"/>
          <w:sz w:val="24"/>
          <w:szCs w:val="24"/>
        </w:rPr>
        <w:t>Национально-экономическое развитие, его уровень и безопасность национальной экономики.</w:t>
      </w:r>
    </w:p>
    <w:p w:rsidR="00435794" w:rsidRPr="00435794" w:rsidRDefault="00435794" w:rsidP="00435794">
      <w:pPr>
        <w:numPr>
          <w:ilvl w:val="0"/>
          <w:numId w:val="3"/>
        </w:numPr>
        <w:shd w:val="clear" w:color="auto" w:fill="FFFFFF"/>
        <w:tabs>
          <w:tab w:val="clear" w:pos="360"/>
          <w:tab w:val="num" w:pos="0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5794">
        <w:rPr>
          <w:rFonts w:ascii="Times New Roman" w:hAnsi="Times New Roman" w:cs="Times New Roman"/>
          <w:sz w:val="24"/>
          <w:szCs w:val="24"/>
        </w:rPr>
        <w:t>Метаэкономика</w:t>
      </w:r>
      <w:proofErr w:type="spellEnd"/>
      <w:r w:rsidRPr="0043579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35794">
        <w:rPr>
          <w:rFonts w:ascii="Times New Roman" w:hAnsi="Times New Roman" w:cs="Times New Roman"/>
          <w:sz w:val="24"/>
          <w:szCs w:val="24"/>
        </w:rPr>
        <w:t>метаэкономический</w:t>
      </w:r>
      <w:proofErr w:type="spellEnd"/>
      <w:r w:rsidRPr="00435794">
        <w:rPr>
          <w:rFonts w:ascii="Times New Roman" w:hAnsi="Times New Roman" w:cs="Times New Roman"/>
          <w:sz w:val="24"/>
          <w:szCs w:val="24"/>
        </w:rPr>
        <w:t xml:space="preserve"> подход. </w:t>
      </w:r>
      <w:r w:rsidRPr="00435794">
        <w:rPr>
          <w:rFonts w:ascii="Times New Roman" w:hAnsi="Times New Roman" w:cs="Times New Roman"/>
          <w:bCs/>
          <w:iCs/>
          <w:sz w:val="24"/>
          <w:szCs w:val="24"/>
        </w:rPr>
        <w:t>Принципы самодостаточно</w:t>
      </w:r>
      <w:r w:rsidRPr="00435794">
        <w:rPr>
          <w:rFonts w:ascii="Times New Roman" w:hAnsi="Times New Roman" w:cs="Times New Roman"/>
          <w:bCs/>
          <w:iCs/>
          <w:sz w:val="24"/>
          <w:szCs w:val="24"/>
        </w:rPr>
        <w:softHyphen/>
        <w:t xml:space="preserve">сти: опора на местную экономику. </w:t>
      </w:r>
    </w:p>
    <w:p w:rsidR="00435794" w:rsidRPr="00435794" w:rsidRDefault="00435794" w:rsidP="00435794">
      <w:pPr>
        <w:numPr>
          <w:ilvl w:val="0"/>
          <w:numId w:val="3"/>
        </w:numPr>
        <w:shd w:val="clear" w:color="auto" w:fill="FFFFFF"/>
        <w:tabs>
          <w:tab w:val="clear" w:pos="360"/>
          <w:tab w:val="num" w:pos="0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5794">
        <w:rPr>
          <w:rFonts w:ascii="Times New Roman" w:hAnsi="Times New Roman" w:cs="Times New Roman"/>
          <w:sz w:val="24"/>
          <w:szCs w:val="24"/>
        </w:rPr>
        <w:t>Монетаризм как доктрина денежного управления   российским обществом: механизм финансовой войны.</w:t>
      </w:r>
    </w:p>
    <w:p w:rsidR="00435794" w:rsidRPr="00435794" w:rsidRDefault="00435794" w:rsidP="00435794">
      <w:pPr>
        <w:numPr>
          <w:ilvl w:val="0"/>
          <w:numId w:val="3"/>
        </w:numPr>
        <w:tabs>
          <w:tab w:val="clear" w:pos="360"/>
          <w:tab w:val="num" w:pos="0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5794">
        <w:rPr>
          <w:rFonts w:ascii="Times New Roman" w:hAnsi="Times New Roman" w:cs="Times New Roman"/>
          <w:sz w:val="24"/>
          <w:szCs w:val="24"/>
        </w:rPr>
        <w:t xml:space="preserve">Производственные и спекулятивные инвестиции. </w:t>
      </w:r>
      <w:r w:rsidRPr="00435794">
        <w:rPr>
          <w:rFonts w:ascii="Times New Roman" w:hAnsi="Times New Roman" w:cs="Times New Roman"/>
          <w:smallCaps/>
          <w:sz w:val="24"/>
          <w:szCs w:val="24"/>
        </w:rPr>
        <w:t>П</w:t>
      </w:r>
      <w:r w:rsidRPr="00435794">
        <w:rPr>
          <w:rFonts w:ascii="Times New Roman" w:hAnsi="Times New Roman" w:cs="Times New Roman"/>
          <w:sz w:val="24"/>
          <w:szCs w:val="24"/>
        </w:rPr>
        <w:t>ротиворечие между инвестициями,  ростом и национально-экономическим развитием.</w:t>
      </w:r>
    </w:p>
    <w:p w:rsidR="00435794" w:rsidRPr="00435794" w:rsidRDefault="00435794" w:rsidP="00435794">
      <w:pPr>
        <w:numPr>
          <w:ilvl w:val="0"/>
          <w:numId w:val="3"/>
        </w:numPr>
        <w:tabs>
          <w:tab w:val="clear" w:pos="360"/>
          <w:tab w:val="num" w:pos="0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5794">
        <w:rPr>
          <w:rFonts w:ascii="Times New Roman" w:hAnsi="Times New Roman" w:cs="Times New Roman"/>
          <w:sz w:val="24"/>
          <w:szCs w:val="24"/>
        </w:rPr>
        <w:t>Два типа финансовой политики национального хозяйства. Пресловутая финансовая стабилизация национального хозяйства, проводимая Минфином РФ</w:t>
      </w:r>
    </w:p>
    <w:p w:rsidR="00435794" w:rsidRPr="00435794" w:rsidRDefault="00435794" w:rsidP="00435794">
      <w:pPr>
        <w:numPr>
          <w:ilvl w:val="0"/>
          <w:numId w:val="3"/>
        </w:numPr>
        <w:tabs>
          <w:tab w:val="clear" w:pos="360"/>
          <w:tab w:val="num" w:pos="0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5794">
        <w:rPr>
          <w:rFonts w:ascii="Times New Roman" w:hAnsi="Times New Roman" w:cs="Times New Roman"/>
          <w:sz w:val="24"/>
          <w:szCs w:val="24"/>
        </w:rPr>
        <w:t>Доходы населения и их измерение. Проблема дифференциации доходов</w:t>
      </w:r>
    </w:p>
    <w:p w:rsidR="00435794" w:rsidRPr="00435794" w:rsidRDefault="00435794" w:rsidP="00435794">
      <w:pPr>
        <w:numPr>
          <w:ilvl w:val="0"/>
          <w:numId w:val="3"/>
        </w:numPr>
        <w:tabs>
          <w:tab w:val="clear" w:pos="360"/>
          <w:tab w:val="num" w:pos="0"/>
          <w:tab w:val="left" w:pos="540"/>
          <w:tab w:val="left" w:pos="900"/>
          <w:tab w:val="left" w:pos="1080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5794">
        <w:rPr>
          <w:rFonts w:ascii="Times New Roman" w:hAnsi="Times New Roman" w:cs="Times New Roman"/>
          <w:sz w:val="24"/>
          <w:szCs w:val="24"/>
        </w:rPr>
        <w:t>Неолиберализм и механизм глобализации. Неолиберализм как система деструктивных принципов, разрушающих национальное хозяйство</w:t>
      </w:r>
    </w:p>
    <w:p w:rsidR="00435794" w:rsidRPr="00435794" w:rsidRDefault="00435794" w:rsidP="00435794">
      <w:pPr>
        <w:numPr>
          <w:ilvl w:val="0"/>
          <w:numId w:val="3"/>
        </w:numPr>
        <w:tabs>
          <w:tab w:val="clear" w:pos="360"/>
          <w:tab w:val="num" w:pos="0"/>
        </w:tabs>
        <w:spacing w:after="120"/>
        <w:ind w:left="0" w:right="-81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5794">
        <w:rPr>
          <w:rFonts w:ascii="Times New Roman" w:hAnsi="Times New Roman" w:cs="Times New Roman"/>
          <w:sz w:val="24"/>
          <w:szCs w:val="24"/>
        </w:rPr>
        <w:t>Содержание мировой торговли. Политико-экономические проблемы вступления России в ВТО</w:t>
      </w:r>
    </w:p>
    <w:p w:rsidR="00435794" w:rsidRPr="00435794" w:rsidRDefault="00435794" w:rsidP="00435794">
      <w:pPr>
        <w:numPr>
          <w:ilvl w:val="0"/>
          <w:numId w:val="3"/>
        </w:numPr>
        <w:tabs>
          <w:tab w:val="clear" w:pos="360"/>
          <w:tab w:val="num" w:pos="0"/>
          <w:tab w:val="left" w:pos="1440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5794">
        <w:rPr>
          <w:rFonts w:ascii="Times New Roman" w:hAnsi="Times New Roman" w:cs="Times New Roman"/>
          <w:sz w:val="24"/>
          <w:szCs w:val="24"/>
        </w:rPr>
        <w:t xml:space="preserve">Проблема выбора между открытой и закрытой моделями национально-экономического развития. </w:t>
      </w:r>
      <w:proofErr w:type="spellStart"/>
      <w:r w:rsidRPr="00435794">
        <w:rPr>
          <w:rFonts w:ascii="Times New Roman" w:hAnsi="Times New Roman" w:cs="Times New Roman"/>
          <w:sz w:val="24"/>
          <w:szCs w:val="24"/>
        </w:rPr>
        <w:t>Китерии</w:t>
      </w:r>
      <w:proofErr w:type="spellEnd"/>
      <w:r w:rsidRPr="00435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794">
        <w:rPr>
          <w:rFonts w:ascii="Times New Roman" w:hAnsi="Times New Roman" w:cs="Times New Roman"/>
          <w:sz w:val="24"/>
          <w:szCs w:val="24"/>
        </w:rPr>
        <w:t>макроконкурентоспособности</w:t>
      </w:r>
      <w:proofErr w:type="spellEnd"/>
      <w:r w:rsidRPr="00435794">
        <w:rPr>
          <w:rFonts w:ascii="Times New Roman" w:hAnsi="Times New Roman" w:cs="Times New Roman"/>
          <w:sz w:val="24"/>
          <w:szCs w:val="24"/>
        </w:rPr>
        <w:t xml:space="preserve"> национального хозяйства стран СНГ       </w:t>
      </w:r>
    </w:p>
    <w:p w:rsidR="00435794" w:rsidRPr="00435794" w:rsidRDefault="00435794" w:rsidP="00435794">
      <w:pPr>
        <w:numPr>
          <w:ilvl w:val="0"/>
          <w:numId w:val="3"/>
        </w:numPr>
        <w:tabs>
          <w:tab w:val="clear" w:pos="360"/>
          <w:tab w:val="num" w:pos="0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5794">
        <w:rPr>
          <w:rFonts w:ascii="Times New Roman" w:hAnsi="Times New Roman" w:cs="Times New Roman"/>
          <w:sz w:val="24"/>
          <w:szCs w:val="24"/>
        </w:rPr>
        <w:t xml:space="preserve">Деструкция механизма  общественного воспроизводства в системе  национального хозяйства: рыночная модель </w:t>
      </w:r>
      <w:proofErr w:type="spellStart"/>
      <w:r w:rsidRPr="00435794">
        <w:rPr>
          <w:rFonts w:ascii="Times New Roman" w:hAnsi="Times New Roman" w:cs="Times New Roman"/>
          <w:sz w:val="24"/>
          <w:szCs w:val="24"/>
        </w:rPr>
        <w:t>антиэкономики</w:t>
      </w:r>
      <w:proofErr w:type="spellEnd"/>
      <w:r w:rsidRPr="00435794">
        <w:rPr>
          <w:rFonts w:ascii="Times New Roman" w:hAnsi="Times New Roman" w:cs="Times New Roman"/>
          <w:sz w:val="24"/>
          <w:szCs w:val="24"/>
        </w:rPr>
        <w:t>. Либерально-рыночная модель как  угроза для экономической    безопасности страны</w:t>
      </w:r>
    </w:p>
    <w:p w:rsidR="00435794" w:rsidRPr="00435794" w:rsidRDefault="00435794" w:rsidP="00435794">
      <w:pPr>
        <w:pStyle w:val="Style10"/>
        <w:widowControl/>
        <w:numPr>
          <w:ilvl w:val="0"/>
          <w:numId w:val="3"/>
        </w:numPr>
        <w:tabs>
          <w:tab w:val="clear" w:pos="360"/>
          <w:tab w:val="num" w:pos="0"/>
        </w:tabs>
        <w:spacing w:after="120" w:line="276" w:lineRule="auto"/>
        <w:ind w:left="0" w:right="-27" w:firstLine="0"/>
        <w:rPr>
          <w:rStyle w:val="FontStyle30"/>
          <w:sz w:val="24"/>
          <w:szCs w:val="24"/>
        </w:rPr>
      </w:pPr>
      <w:r w:rsidRPr="00435794">
        <w:t>Кооперативная форма собственности как «третий путь»  развития национального хозяйства. Моральные основы третьего пути в экономике.</w:t>
      </w:r>
      <w:r w:rsidRPr="00435794">
        <w:rPr>
          <w:rStyle w:val="FontStyle30"/>
          <w:sz w:val="24"/>
          <w:szCs w:val="24"/>
        </w:rPr>
        <w:t xml:space="preserve"> Монастыри как основа возрождения сельскохозяйственной кооперации в современной России (на примере сельскохозяйственного кооператива «Возрождение», созданного </w:t>
      </w:r>
      <w:r w:rsidRPr="00435794">
        <w:t xml:space="preserve">архимандритом  о. </w:t>
      </w:r>
      <w:r w:rsidRPr="00435794">
        <w:rPr>
          <w:bCs/>
        </w:rPr>
        <w:t>Тихон</w:t>
      </w:r>
      <w:r w:rsidRPr="00435794">
        <w:t xml:space="preserve">ом  </w:t>
      </w:r>
      <w:proofErr w:type="spellStart"/>
      <w:r w:rsidRPr="00435794">
        <w:t>Шевкуновым</w:t>
      </w:r>
      <w:proofErr w:type="spellEnd"/>
      <w:r w:rsidRPr="00435794">
        <w:t>)</w:t>
      </w:r>
      <w:r w:rsidRPr="00435794">
        <w:rPr>
          <w:rStyle w:val="FontStyle30"/>
          <w:sz w:val="24"/>
          <w:szCs w:val="24"/>
        </w:rPr>
        <w:t xml:space="preserve">. </w:t>
      </w:r>
    </w:p>
    <w:p w:rsidR="00435794" w:rsidRPr="00435794" w:rsidRDefault="00435794" w:rsidP="00435794">
      <w:pPr>
        <w:numPr>
          <w:ilvl w:val="0"/>
          <w:numId w:val="3"/>
        </w:numPr>
        <w:shd w:val="clear" w:color="auto" w:fill="FFFFFF"/>
        <w:tabs>
          <w:tab w:val="clear" w:pos="360"/>
          <w:tab w:val="num" w:pos="0"/>
        </w:tabs>
        <w:spacing w:after="120"/>
        <w:ind w:left="0" w:right="19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5794">
        <w:rPr>
          <w:rFonts w:ascii="Times New Roman" w:hAnsi="Times New Roman" w:cs="Times New Roman"/>
          <w:sz w:val="24"/>
          <w:szCs w:val="24"/>
        </w:rPr>
        <w:t xml:space="preserve">Основные закономерности  духовного воспроизводства общества     </w:t>
      </w:r>
    </w:p>
    <w:p w:rsidR="00435794" w:rsidRPr="00435794" w:rsidRDefault="00435794" w:rsidP="0043579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A6DA8" w:rsidRPr="00435794" w:rsidRDefault="00435794" w:rsidP="00435794">
      <w:pPr>
        <w:pStyle w:val="3"/>
        <w:spacing w:after="120" w:line="276" w:lineRule="auto"/>
      </w:pPr>
      <w:bookmarkStart w:id="24" w:name="_Toc492467590"/>
      <w:r w:rsidRPr="00435794">
        <w:t>Текущий контроль по дисциплине «Экономические аспекты деятельности религиозных организаций»:</w:t>
      </w:r>
      <w:bookmarkEnd w:id="24"/>
    </w:p>
    <w:p w:rsidR="00435794" w:rsidRPr="00435794" w:rsidRDefault="00435794" w:rsidP="0043579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3579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35794">
        <w:rPr>
          <w:rFonts w:ascii="Times New Roman" w:hAnsi="Times New Roman" w:cs="Times New Roman"/>
          <w:b/>
          <w:sz w:val="24"/>
          <w:szCs w:val="24"/>
        </w:rPr>
        <w:t>. Устав РПЦ.</w:t>
      </w:r>
      <w:proofErr w:type="gramEnd"/>
    </w:p>
    <w:p w:rsidR="00435794" w:rsidRPr="00435794" w:rsidRDefault="00435794" w:rsidP="00435794">
      <w:pPr>
        <w:numPr>
          <w:ilvl w:val="0"/>
          <w:numId w:val="4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5794">
        <w:rPr>
          <w:rFonts w:ascii="Times New Roman" w:hAnsi="Times New Roman" w:cs="Times New Roman"/>
          <w:sz w:val="24"/>
          <w:szCs w:val="24"/>
        </w:rPr>
        <w:lastRenderedPageBreak/>
        <w:t xml:space="preserve">В какие органы государственной власти следует обращаться клирикам и мирянам Русской Православной Церкви по вопросам, относящимся к </w:t>
      </w:r>
      <w:proofErr w:type="spellStart"/>
      <w:r w:rsidRPr="00435794">
        <w:rPr>
          <w:rFonts w:ascii="Times New Roman" w:hAnsi="Times New Roman" w:cs="Times New Roman"/>
          <w:sz w:val="24"/>
          <w:szCs w:val="24"/>
        </w:rPr>
        <w:t>внутрицерковной</w:t>
      </w:r>
      <w:proofErr w:type="spellEnd"/>
      <w:r w:rsidRPr="00435794">
        <w:rPr>
          <w:rFonts w:ascii="Times New Roman" w:hAnsi="Times New Roman" w:cs="Times New Roman"/>
          <w:sz w:val="24"/>
          <w:szCs w:val="24"/>
        </w:rPr>
        <w:t xml:space="preserve"> жизни? </w:t>
      </w:r>
    </w:p>
    <w:p w:rsidR="00435794" w:rsidRPr="00435794" w:rsidRDefault="00435794" w:rsidP="00435794">
      <w:pPr>
        <w:numPr>
          <w:ilvl w:val="0"/>
          <w:numId w:val="4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5794">
        <w:rPr>
          <w:rFonts w:ascii="Times New Roman" w:hAnsi="Times New Roman" w:cs="Times New Roman"/>
          <w:sz w:val="24"/>
          <w:szCs w:val="24"/>
        </w:rPr>
        <w:t xml:space="preserve">Кому подотчётен приход в своей религиозной, административно-финансовой и хозяйственной деятельности? </w:t>
      </w:r>
    </w:p>
    <w:p w:rsidR="00435794" w:rsidRPr="00435794" w:rsidRDefault="00435794" w:rsidP="00435794">
      <w:pPr>
        <w:numPr>
          <w:ilvl w:val="0"/>
          <w:numId w:val="4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5794">
        <w:rPr>
          <w:rFonts w:ascii="Times New Roman" w:hAnsi="Times New Roman" w:cs="Times New Roman"/>
          <w:sz w:val="24"/>
          <w:szCs w:val="24"/>
        </w:rPr>
        <w:t xml:space="preserve">Минимальная допустимая частота созыва Приходского собрания. </w:t>
      </w:r>
    </w:p>
    <w:p w:rsidR="00435794" w:rsidRPr="00435794" w:rsidRDefault="00435794" w:rsidP="00435794">
      <w:pPr>
        <w:numPr>
          <w:ilvl w:val="0"/>
          <w:numId w:val="4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5794">
        <w:rPr>
          <w:rFonts w:ascii="Times New Roman" w:hAnsi="Times New Roman" w:cs="Times New Roman"/>
          <w:sz w:val="24"/>
          <w:szCs w:val="24"/>
        </w:rPr>
        <w:t xml:space="preserve">Кому подотчётен Приходский совет? </w:t>
      </w:r>
    </w:p>
    <w:p w:rsidR="00435794" w:rsidRPr="00435794" w:rsidRDefault="00435794" w:rsidP="00435794">
      <w:pPr>
        <w:numPr>
          <w:ilvl w:val="0"/>
          <w:numId w:val="4"/>
        </w:numPr>
        <w:spacing w:after="12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5794">
        <w:rPr>
          <w:rFonts w:ascii="Times New Roman" w:hAnsi="Times New Roman" w:cs="Times New Roman"/>
          <w:sz w:val="24"/>
          <w:szCs w:val="24"/>
        </w:rPr>
        <w:t xml:space="preserve">Каковы основные отличия церковного старосты от председателя Приходского совета? </w:t>
      </w:r>
    </w:p>
    <w:p w:rsidR="00435794" w:rsidRPr="00435794" w:rsidRDefault="00435794" w:rsidP="00435794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579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3579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35794">
        <w:rPr>
          <w:rFonts w:ascii="Times New Roman" w:hAnsi="Times New Roman" w:cs="Times New Roman"/>
          <w:b/>
          <w:bCs/>
          <w:sz w:val="24"/>
          <w:szCs w:val="24"/>
        </w:rPr>
        <w:t>Обзор Федеральных законов, относящихся к деятельности религиозных организаций</w:t>
      </w:r>
    </w:p>
    <w:p w:rsidR="00435794" w:rsidRPr="00435794" w:rsidRDefault="00435794" w:rsidP="00435794">
      <w:pPr>
        <w:numPr>
          <w:ilvl w:val="0"/>
          <w:numId w:val="5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5794">
        <w:rPr>
          <w:rFonts w:ascii="Times New Roman" w:hAnsi="Times New Roman" w:cs="Times New Roman"/>
          <w:sz w:val="24"/>
          <w:szCs w:val="24"/>
        </w:rPr>
        <w:t xml:space="preserve">Каким действующим юридическим актом установлена государственная идеология Российской Федерации. Как официально называется эта идеология? </w:t>
      </w:r>
    </w:p>
    <w:p w:rsidR="00435794" w:rsidRPr="00435794" w:rsidRDefault="00435794" w:rsidP="00435794">
      <w:pPr>
        <w:numPr>
          <w:ilvl w:val="0"/>
          <w:numId w:val="5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5794">
        <w:rPr>
          <w:rFonts w:ascii="Times New Roman" w:hAnsi="Times New Roman" w:cs="Times New Roman"/>
          <w:sz w:val="24"/>
          <w:szCs w:val="24"/>
        </w:rPr>
        <w:t xml:space="preserve">Какие религии, исповедуемые народами Российской Федерации, официально признаются в ней государственными? </w:t>
      </w:r>
    </w:p>
    <w:p w:rsidR="00435794" w:rsidRPr="00435794" w:rsidRDefault="00435794" w:rsidP="00435794">
      <w:pPr>
        <w:numPr>
          <w:ilvl w:val="0"/>
          <w:numId w:val="5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5794">
        <w:rPr>
          <w:rFonts w:ascii="Times New Roman" w:hAnsi="Times New Roman" w:cs="Times New Roman"/>
          <w:sz w:val="24"/>
          <w:szCs w:val="24"/>
        </w:rPr>
        <w:t xml:space="preserve">Две формы религиозных объединений согласно Закону РФ «О свободе совести и религиозных объединениях». </w:t>
      </w:r>
    </w:p>
    <w:p w:rsidR="00435794" w:rsidRPr="00435794" w:rsidRDefault="00435794" w:rsidP="00435794">
      <w:pPr>
        <w:numPr>
          <w:ilvl w:val="0"/>
          <w:numId w:val="5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5794">
        <w:rPr>
          <w:rFonts w:ascii="Times New Roman" w:hAnsi="Times New Roman" w:cs="Times New Roman"/>
          <w:sz w:val="24"/>
          <w:szCs w:val="24"/>
        </w:rPr>
        <w:t xml:space="preserve">Опишите порядок создания религиозных объединений в государственных учреждениях и органах местного самоуправления. </w:t>
      </w:r>
    </w:p>
    <w:p w:rsidR="00435794" w:rsidRPr="00435794" w:rsidRDefault="00435794" w:rsidP="00435794">
      <w:pPr>
        <w:numPr>
          <w:ilvl w:val="0"/>
          <w:numId w:val="5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5794">
        <w:rPr>
          <w:rFonts w:ascii="Times New Roman" w:hAnsi="Times New Roman" w:cs="Times New Roman"/>
          <w:sz w:val="24"/>
          <w:szCs w:val="24"/>
        </w:rPr>
        <w:t xml:space="preserve">Являются ли приходы и монастыри Русской Православной Церкви централизованными религиозными организациями? </w:t>
      </w:r>
    </w:p>
    <w:p w:rsidR="00435794" w:rsidRPr="00435794" w:rsidRDefault="00435794" w:rsidP="00435794">
      <w:pPr>
        <w:numPr>
          <w:ilvl w:val="0"/>
          <w:numId w:val="5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5794">
        <w:rPr>
          <w:rFonts w:ascii="Times New Roman" w:hAnsi="Times New Roman" w:cs="Times New Roman"/>
          <w:sz w:val="24"/>
          <w:szCs w:val="24"/>
        </w:rPr>
        <w:t xml:space="preserve">Могут ли согласно Закону РФ «О свободе совести и религиозных объединениях» памятники истории и культуры находиться в собственности религиозных организаций? </w:t>
      </w:r>
    </w:p>
    <w:p w:rsidR="00435794" w:rsidRPr="00435794" w:rsidRDefault="00435794" w:rsidP="00435794">
      <w:pPr>
        <w:numPr>
          <w:ilvl w:val="0"/>
          <w:numId w:val="5"/>
        </w:numPr>
        <w:spacing w:after="12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794">
        <w:rPr>
          <w:rFonts w:ascii="Times New Roman" w:hAnsi="Times New Roman" w:cs="Times New Roman"/>
          <w:sz w:val="24"/>
          <w:szCs w:val="24"/>
        </w:rPr>
        <w:t>В каких случаях согласно Закону РФ «О свободе совести и религиозных объединениях» передача в пользование по функциональному назначению религиозным организациям культовых зданий и сооружений с относящимися к ним земельными участками и иного имущества религиозного назначения, находящегося в государственной или муниципальной собственности, осуществляется безвозмездно?</w:t>
      </w:r>
      <w:bookmarkStart w:id="25" w:name="_Toc182933610"/>
      <w:r w:rsidRPr="004357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794" w:rsidRPr="00435794" w:rsidRDefault="00435794" w:rsidP="0043579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79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35794">
        <w:rPr>
          <w:rFonts w:ascii="Times New Roman" w:hAnsi="Times New Roman" w:cs="Times New Roman"/>
          <w:b/>
          <w:sz w:val="24"/>
          <w:szCs w:val="24"/>
        </w:rPr>
        <w:t>. Обзор гражданского Устава прихода</w:t>
      </w:r>
      <w:bookmarkEnd w:id="25"/>
    </w:p>
    <w:p w:rsidR="00435794" w:rsidRPr="00435794" w:rsidRDefault="00435794" w:rsidP="00435794">
      <w:pPr>
        <w:numPr>
          <w:ilvl w:val="0"/>
          <w:numId w:val="6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5794">
        <w:rPr>
          <w:rFonts w:ascii="Times New Roman" w:hAnsi="Times New Roman" w:cs="Times New Roman"/>
          <w:sz w:val="24"/>
          <w:szCs w:val="24"/>
        </w:rPr>
        <w:t xml:space="preserve">Имеет ли право приход учреждать иные юридические лица? </w:t>
      </w:r>
    </w:p>
    <w:p w:rsidR="00435794" w:rsidRPr="00435794" w:rsidRDefault="00435794" w:rsidP="00435794">
      <w:pPr>
        <w:numPr>
          <w:ilvl w:val="0"/>
          <w:numId w:val="6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5794">
        <w:rPr>
          <w:rFonts w:ascii="Times New Roman" w:hAnsi="Times New Roman" w:cs="Times New Roman"/>
          <w:sz w:val="24"/>
          <w:szCs w:val="24"/>
        </w:rPr>
        <w:t xml:space="preserve">Какую часть доходов от своей предпринимательской деятельности приход обязан направить на свои уставные цели (согласно гражданскому Уставу прихода)? </w:t>
      </w:r>
    </w:p>
    <w:p w:rsidR="00435794" w:rsidRPr="00435794" w:rsidRDefault="00435794" w:rsidP="00435794">
      <w:pPr>
        <w:numPr>
          <w:ilvl w:val="0"/>
          <w:numId w:val="6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5794">
        <w:rPr>
          <w:rFonts w:ascii="Times New Roman" w:hAnsi="Times New Roman" w:cs="Times New Roman"/>
          <w:sz w:val="24"/>
          <w:szCs w:val="24"/>
        </w:rPr>
        <w:t xml:space="preserve">В каких размерах приходы епархии отвечают по её обязательствам? </w:t>
      </w:r>
    </w:p>
    <w:p w:rsidR="00435794" w:rsidRPr="00435794" w:rsidRDefault="00435794" w:rsidP="00435794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435794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435794">
        <w:rPr>
          <w:rFonts w:ascii="Times New Roman" w:hAnsi="Times New Roman" w:cs="Times New Roman"/>
          <w:b/>
          <w:bCs/>
          <w:sz w:val="24"/>
          <w:szCs w:val="24"/>
        </w:rPr>
        <w:t xml:space="preserve">. Передача Церкви государственной собственности  </w:t>
      </w:r>
    </w:p>
    <w:p w:rsidR="00435794" w:rsidRPr="00435794" w:rsidRDefault="00435794" w:rsidP="0043579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35794">
        <w:rPr>
          <w:rFonts w:ascii="Times New Roman" w:hAnsi="Times New Roman" w:cs="Times New Roman"/>
          <w:sz w:val="24"/>
          <w:szCs w:val="24"/>
        </w:rPr>
        <w:t xml:space="preserve">Какие два условия должна соблюсти религиозная организация относительно передаваемого  ей в собственность имущества, находящегося в федеральной собственности? </w:t>
      </w:r>
    </w:p>
    <w:p w:rsidR="00435794" w:rsidRPr="00435794" w:rsidRDefault="00435794" w:rsidP="00435794">
      <w:pPr>
        <w:numPr>
          <w:ilvl w:val="0"/>
          <w:numId w:val="7"/>
        </w:numPr>
        <w:tabs>
          <w:tab w:val="clear" w:pos="720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5794">
        <w:rPr>
          <w:rFonts w:ascii="Times New Roman" w:hAnsi="Times New Roman" w:cs="Times New Roman"/>
          <w:sz w:val="24"/>
          <w:szCs w:val="24"/>
        </w:rPr>
        <w:t xml:space="preserve">Если религиозная организация имеет в безвозмездном пользовании здание религиозного или благотворительного назначения, расположенное на земельном участке, </w:t>
      </w:r>
      <w:r w:rsidRPr="00435794">
        <w:rPr>
          <w:rFonts w:ascii="Times New Roman" w:hAnsi="Times New Roman" w:cs="Times New Roman"/>
          <w:sz w:val="24"/>
          <w:szCs w:val="24"/>
        </w:rPr>
        <w:lastRenderedPageBreak/>
        <w:t xml:space="preserve">находящемся в государственной или муниципальной собственности, то может ли быть ей передан этот земельный участок в пользование? Если да, то на какой срок? </w:t>
      </w:r>
    </w:p>
    <w:p w:rsidR="00435794" w:rsidRPr="00435794" w:rsidRDefault="00435794" w:rsidP="00435794">
      <w:pPr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5794">
        <w:rPr>
          <w:rFonts w:ascii="Times New Roman" w:hAnsi="Times New Roman" w:cs="Times New Roman"/>
          <w:sz w:val="24"/>
          <w:szCs w:val="24"/>
        </w:rPr>
        <w:t xml:space="preserve">Допустимо ли возведение на лесных участках зданий, строений, сооружений религиозного и благотворительного назначения? </w:t>
      </w:r>
    </w:p>
    <w:p w:rsidR="00CB0B87" w:rsidRPr="00435794" w:rsidRDefault="00CB0B87" w:rsidP="0043579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_GoBack"/>
      <w:bookmarkEnd w:id="26"/>
    </w:p>
    <w:sectPr w:rsidR="00CB0B87" w:rsidRPr="00435794" w:rsidSect="00CB0DC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472" w:rsidRDefault="006C4472">
      <w:pPr>
        <w:spacing w:after="0" w:line="240" w:lineRule="auto"/>
      </w:pPr>
      <w:r>
        <w:separator/>
      </w:r>
    </w:p>
  </w:endnote>
  <w:endnote w:type="continuationSeparator" w:id="0">
    <w:p w:rsidR="006C4472" w:rsidRDefault="006C4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3701407"/>
      <w:docPartObj>
        <w:docPartGallery w:val="Page Numbers (Bottom of Page)"/>
        <w:docPartUnique/>
      </w:docPartObj>
    </w:sdtPr>
    <w:sdtEndPr/>
    <w:sdtContent>
      <w:p w:rsidR="00E80DA9" w:rsidRDefault="00247602">
        <w:pPr>
          <w:pStyle w:val="a7"/>
          <w:jc w:val="center"/>
        </w:pPr>
        <w:r>
          <w:fldChar w:fldCharType="begin"/>
        </w:r>
        <w:r w:rsidR="007F7EF6">
          <w:instrText>PAGE   \* MERGEFORMAT</w:instrText>
        </w:r>
        <w:r>
          <w:fldChar w:fldCharType="separate"/>
        </w:r>
        <w:r w:rsidR="00C23E37">
          <w:rPr>
            <w:noProof/>
          </w:rPr>
          <w:t>12</w:t>
        </w:r>
        <w:r>
          <w:fldChar w:fldCharType="end"/>
        </w:r>
      </w:p>
    </w:sdtContent>
  </w:sdt>
  <w:p w:rsidR="00E80DA9" w:rsidRDefault="00C23E3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472" w:rsidRDefault="006C4472">
      <w:pPr>
        <w:spacing w:after="0" w:line="240" w:lineRule="auto"/>
      </w:pPr>
      <w:r>
        <w:separator/>
      </w:r>
    </w:p>
  </w:footnote>
  <w:footnote w:type="continuationSeparator" w:id="0">
    <w:p w:rsidR="006C4472" w:rsidRDefault="006C4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0D24617"/>
    <w:multiLevelType w:val="hybridMultilevel"/>
    <w:tmpl w:val="6066A1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3">
    <w:nsid w:val="417B5CCF"/>
    <w:multiLevelType w:val="multilevel"/>
    <w:tmpl w:val="93105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4249A7"/>
    <w:multiLevelType w:val="hybridMultilevel"/>
    <w:tmpl w:val="A51CB9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C133FE4"/>
    <w:multiLevelType w:val="multilevel"/>
    <w:tmpl w:val="7A7EA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C16CB8"/>
    <w:multiLevelType w:val="multilevel"/>
    <w:tmpl w:val="1A08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zMwNDMyszS3tDQzMbFQ0lEKTi0uzszPAykwqgUAd9w/9CwAAAA="/>
  </w:docVars>
  <w:rsids>
    <w:rsidRoot w:val="002857E8"/>
    <w:rsid w:val="00004FBC"/>
    <w:rsid w:val="00097A1E"/>
    <w:rsid w:val="00210685"/>
    <w:rsid w:val="00231F56"/>
    <w:rsid w:val="00247602"/>
    <w:rsid w:val="00277566"/>
    <w:rsid w:val="002857E8"/>
    <w:rsid w:val="002E6032"/>
    <w:rsid w:val="0033302D"/>
    <w:rsid w:val="00377C0C"/>
    <w:rsid w:val="003C3936"/>
    <w:rsid w:val="00435794"/>
    <w:rsid w:val="0044074D"/>
    <w:rsid w:val="004B616B"/>
    <w:rsid w:val="005C0E52"/>
    <w:rsid w:val="005F636D"/>
    <w:rsid w:val="00650E4E"/>
    <w:rsid w:val="006712D3"/>
    <w:rsid w:val="006C1D4E"/>
    <w:rsid w:val="006C4472"/>
    <w:rsid w:val="007D4B3C"/>
    <w:rsid w:val="007F7EF6"/>
    <w:rsid w:val="0081514F"/>
    <w:rsid w:val="008401A6"/>
    <w:rsid w:val="00871DB7"/>
    <w:rsid w:val="008D568C"/>
    <w:rsid w:val="009109FE"/>
    <w:rsid w:val="009C00A1"/>
    <w:rsid w:val="009C14CF"/>
    <w:rsid w:val="00A84D5B"/>
    <w:rsid w:val="00B00BD7"/>
    <w:rsid w:val="00C23E37"/>
    <w:rsid w:val="00C45B03"/>
    <w:rsid w:val="00CA6DA8"/>
    <w:rsid w:val="00CB0B87"/>
    <w:rsid w:val="00CB0DC7"/>
    <w:rsid w:val="00CC3475"/>
    <w:rsid w:val="00D10310"/>
    <w:rsid w:val="00D12147"/>
    <w:rsid w:val="00DD7D2D"/>
    <w:rsid w:val="00DE7069"/>
    <w:rsid w:val="00EE6405"/>
    <w:rsid w:val="00F01560"/>
    <w:rsid w:val="00FA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03"/>
  </w:style>
  <w:style w:type="paragraph" w:styleId="1">
    <w:name w:val="heading 1"/>
    <w:basedOn w:val="a"/>
    <w:next w:val="a"/>
    <w:link w:val="10"/>
    <w:autoRedefine/>
    <w:qFormat/>
    <w:rsid w:val="00FA014B"/>
    <w:pPr>
      <w:spacing w:before="240" w:after="240"/>
      <w:jc w:val="both"/>
      <w:outlineLvl w:val="0"/>
    </w:pPr>
    <w:rPr>
      <w:rFonts w:ascii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44074D"/>
    <w:pPr>
      <w:keepNext/>
      <w:keepLines/>
      <w:spacing w:before="200" w:after="0"/>
      <w:jc w:val="both"/>
      <w:outlineLvl w:val="1"/>
    </w:pPr>
    <w:rPr>
      <w:rFonts w:ascii="Times New Roman" w:eastAsiaTheme="majorEastAsia" w:hAnsi="Times New Roman" w:cs="Times New Roman"/>
      <w:b/>
      <w:bCs/>
      <w:color w:val="000000" w:themeColor="text1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CA6DA8"/>
    <w:pPr>
      <w:keepNext/>
      <w:spacing w:after="0" w:line="360" w:lineRule="auto"/>
      <w:ind w:left="360"/>
      <w:jc w:val="both"/>
      <w:outlineLvl w:val="2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5C0E52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074D"/>
    <w:rPr>
      <w:rFonts w:ascii="Times New Roman" w:eastAsiaTheme="majorEastAsia" w:hAnsi="Times New Roman" w:cs="Times New Roman"/>
      <w:b/>
      <w:bCs/>
      <w:color w:val="000000" w:themeColor="text1"/>
      <w:sz w:val="24"/>
      <w:szCs w:val="24"/>
    </w:rPr>
  </w:style>
  <w:style w:type="character" w:customStyle="1" w:styleId="10">
    <w:name w:val="Заголовок 1 Знак"/>
    <w:basedOn w:val="a0"/>
    <w:link w:val="1"/>
    <w:rsid w:val="00FA014B"/>
    <w:rPr>
      <w:rFonts w:ascii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link w:val="3"/>
    <w:uiPriority w:val="9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C45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OC Heading"/>
    <w:basedOn w:val="1"/>
    <w:next w:val="a"/>
    <w:uiPriority w:val="39"/>
    <w:semiHidden/>
    <w:unhideWhenUsed/>
    <w:qFormat/>
    <w:rsid w:val="00C45B03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C45B03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C45B03"/>
    <w:pPr>
      <w:spacing w:after="100"/>
      <w:ind w:left="440"/>
    </w:pPr>
  </w:style>
  <w:style w:type="character" w:styleId="a5">
    <w:name w:val="Hyperlink"/>
    <w:basedOn w:val="a0"/>
    <w:uiPriority w:val="99"/>
    <w:unhideWhenUsed/>
    <w:rsid w:val="00C45B0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45B03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C45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5B03"/>
  </w:style>
  <w:style w:type="paragraph" w:customStyle="1" w:styleId="c4">
    <w:name w:val="c4"/>
    <w:basedOn w:val="a"/>
    <w:rsid w:val="00C45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45B03"/>
  </w:style>
  <w:style w:type="paragraph" w:styleId="a9">
    <w:name w:val="Balloon Text"/>
    <w:basedOn w:val="a"/>
    <w:link w:val="aa"/>
    <w:uiPriority w:val="99"/>
    <w:semiHidden/>
    <w:unhideWhenUsed/>
    <w:rsid w:val="00C45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5B03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7F7EF6"/>
    <w:pPr>
      <w:spacing w:after="100"/>
    </w:pPr>
  </w:style>
  <w:style w:type="paragraph" w:styleId="ab">
    <w:name w:val="Body Text"/>
    <w:basedOn w:val="a"/>
    <w:link w:val="ac"/>
    <w:rsid w:val="0043579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4357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435794"/>
    <w:pPr>
      <w:widowControl w:val="0"/>
      <w:autoSpaceDE w:val="0"/>
      <w:autoSpaceDN w:val="0"/>
      <w:adjustRightInd w:val="0"/>
      <w:spacing w:after="0" w:line="235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435794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03"/>
  </w:style>
  <w:style w:type="paragraph" w:styleId="1">
    <w:name w:val="heading 1"/>
    <w:basedOn w:val="a"/>
    <w:next w:val="a"/>
    <w:link w:val="10"/>
    <w:autoRedefine/>
    <w:qFormat/>
    <w:rsid w:val="00FA014B"/>
    <w:pPr>
      <w:spacing w:before="240" w:after="240"/>
      <w:jc w:val="both"/>
      <w:outlineLvl w:val="0"/>
    </w:pPr>
    <w:rPr>
      <w:rFonts w:ascii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44074D"/>
    <w:pPr>
      <w:keepNext/>
      <w:keepLines/>
      <w:spacing w:before="200" w:after="0"/>
      <w:jc w:val="both"/>
      <w:outlineLvl w:val="1"/>
    </w:pPr>
    <w:rPr>
      <w:rFonts w:ascii="Times New Roman" w:eastAsiaTheme="majorEastAsia" w:hAnsi="Times New Roman" w:cs="Times New Roman"/>
      <w:b/>
      <w:bCs/>
      <w:color w:val="000000" w:themeColor="text1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CA6DA8"/>
    <w:pPr>
      <w:keepNext/>
      <w:spacing w:after="0" w:line="360" w:lineRule="auto"/>
      <w:ind w:left="360"/>
      <w:jc w:val="both"/>
      <w:outlineLvl w:val="2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5C0E52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074D"/>
    <w:rPr>
      <w:rFonts w:ascii="Times New Roman" w:eastAsiaTheme="majorEastAsia" w:hAnsi="Times New Roman" w:cs="Times New Roman"/>
      <w:b/>
      <w:bCs/>
      <w:color w:val="000000" w:themeColor="text1"/>
      <w:sz w:val="24"/>
      <w:szCs w:val="24"/>
    </w:rPr>
  </w:style>
  <w:style w:type="character" w:customStyle="1" w:styleId="10">
    <w:name w:val="Заголовок 1 Знак"/>
    <w:basedOn w:val="a0"/>
    <w:link w:val="1"/>
    <w:rsid w:val="00FA014B"/>
    <w:rPr>
      <w:rFonts w:ascii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link w:val="3"/>
    <w:uiPriority w:val="9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C45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OC Heading"/>
    <w:basedOn w:val="1"/>
    <w:next w:val="a"/>
    <w:uiPriority w:val="39"/>
    <w:semiHidden/>
    <w:unhideWhenUsed/>
    <w:qFormat/>
    <w:rsid w:val="00C45B03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C45B03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C45B03"/>
    <w:pPr>
      <w:spacing w:after="100"/>
      <w:ind w:left="440"/>
    </w:pPr>
  </w:style>
  <w:style w:type="character" w:styleId="a5">
    <w:name w:val="Hyperlink"/>
    <w:basedOn w:val="a0"/>
    <w:uiPriority w:val="99"/>
    <w:unhideWhenUsed/>
    <w:rsid w:val="00C45B0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45B03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C45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5B03"/>
  </w:style>
  <w:style w:type="paragraph" w:customStyle="1" w:styleId="c4">
    <w:name w:val="c4"/>
    <w:basedOn w:val="a"/>
    <w:rsid w:val="00C45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45B03"/>
  </w:style>
  <w:style w:type="paragraph" w:styleId="a9">
    <w:name w:val="Balloon Text"/>
    <w:basedOn w:val="a"/>
    <w:link w:val="aa"/>
    <w:uiPriority w:val="99"/>
    <w:semiHidden/>
    <w:unhideWhenUsed/>
    <w:rsid w:val="00C45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5B03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7F7EF6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12</Pages>
  <Words>2507</Words>
  <Characters>16948</Characters>
  <Application>Microsoft Office Word</Application>
  <DocSecurity>0</DocSecurity>
  <Lines>807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Просто Вася</cp:lastModifiedBy>
  <cp:revision>29</cp:revision>
  <dcterms:created xsi:type="dcterms:W3CDTF">2017-01-09T10:47:00Z</dcterms:created>
  <dcterms:modified xsi:type="dcterms:W3CDTF">2018-03-20T11:17:00Z</dcterms:modified>
</cp:coreProperties>
</file>