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8B" w:rsidRPr="0075618B" w:rsidRDefault="0075618B" w:rsidP="0075618B">
      <w:pPr>
        <w:spacing w:after="288"/>
        <w:jc w:val="center"/>
        <w:rPr>
          <w:rFonts w:ascii="Times New Roman" w:hAnsi="Times New Roman"/>
          <w:sz w:val="24"/>
          <w:szCs w:val="24"/>
        </w:rPr>
      </w:pPr>
      <w:bookmarkStart w:id="0" w:name="_Toc465691854"/>
      <w:r w:rsidRPr="0075618B">
        <w:rPr>
          <w:rFonts w:ascii="Times New Roman" w:hAnsi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75618B" w:rsidRPr="0075618B" w:rsidRDefault="0075618B" w:rsidP="0075618B">
      <w:pPr>
        <w:spacing w:after="288"/>
        <w:jc w:val="center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>ПРАВОСЛАВНЫЙ СВЯТО-</w:t>
      </w:r>
      <w:proofErr w:type="spellStart"/>
      <w:r w:rsidRPr="0075618B">
        <w:rPr>
          <w:rFonts w:ascii="Times New Roman" w:hAnsi="Times New Roman"/>
          <w:sz w:val="24"/>
          <w:szCs w:val="24"/>
        </w:rPr>
        <w:t>ТИХОНОВСКИЙ</w:t>
      </w:r>
      <w:proofErr w:type="spellEnd"/>
      <w:r w:rsidRPr="0075618B">
        <w:rPr>
          <w:rFonts w:ascii="Times New Roman" w:hAnsi="Times New Roman"/>
          <w:sz w:val="24"/>
          <w:szCs w:val="24"/>
        </w:rPr>
        <w:t xml:space="preserve"> БОГОСЛОВСКИЙ ИНСТИТУТ</w:t>
      </w:r>
    </w:p>
    <w:p w:rsidR="0075618B" w:rsidRPr="0075618B" w:rsidRDefault="0075618B" w:rsidP="0075618B">
      <w:pPr>
        <w:spacing w:after="288"/>
        <w:jc w:val="center"/>
        <w:rPr>
          <w:rFonts w:ascii="Times New Roman" w:hAnsi="Times New Roman"/>
          <w:b/>
          <w:i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>КАФЕДРА ПАСТЫРСКОГО И НРАВСТВЕННОГО БОГОСЛОВИЯ</w:t>
      </w: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>ФОНД ОЦЕНОЧНЫХ СРЕДСТВ</w:t>
      </w: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 xml:space="preserve">текущей успеваемости </w:t>
      </w: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>по обеспечению контроля освоения компетенции ОК-4</w:t>
      </w: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rPr>
          <w:rFonts w:ascii="Times New Roman" w:hAnsi="Times New Roman"/>
          <w:bCs/>
          <w:i/>
          <w:sz w:val="24"/>
          <w:szCs w:val="24"/>
        </w:rPr>
      </w:pPr>
    </w:p>
    <w:p w:rsidR="0075618B" w:rsidRPr="0075618B" w:rsidRDefault="0075618B" w:rsidP="0075618B">
      <w:pPr>
        <w:spacing w:after="288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75618B" w:rsidRPr="0075618B" w:rsidRDefault="0075618B" w:rsidP="0075618B">
      <w:pPr>
        <w:spacing w:after="288"/>
        <w:jc w:val="center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>Основная образовательная программа:</w:t>
      </w:r>
      <w:r w:rsidRPr="0075618B">
        <w:rPr>
          <w:rFonts w:ascii="Times New Roman" w:hAnsi="Times New Roman"/>
          <w:b/>
          <w:sz w:val="24"/>
          <w:szCs w:val="24"/>
        </w:rPr>
        <w:t xml:space="preserve"> </w:t>
      </w:r>
      <w:r w:rsidRPr="0075618B">
        <w:rPr>
          <w:rFonts w:ascii="Times New Roman" w:hAnsi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75618B" w:rsidRPr="0075618B" w:rsidRDefault="0075618B" w:rsidP="0075618B">
      <w:pPr>
        <w:spacing w:after="288"/>
        <w:jc w:val="center"/>
        <w:rPr>
          <w:rFonts w:ascii="Times New Roman" w:hAnsi="Times New Roman"/>
          <w:color w:val="244061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>Квалификация выпускника</w:t>
      </w:r>
      <w:r w:rsidRPr="0075618B">
        <w:rPr>
          <w:rFonts w:ascii="Times New Roman" w:hAnsi="Times New Roman"/>
          <w:i/>
          <w:sz w:val="24"/>
          <w:szCs w:val="24"/>
        </w:rPr>
        <w:t xml:space="preserve">: </w:t>
      </w:r>
      <w:r w:rsidRPr="0075618B">
        <w:rPr>
          <w:rFonts w:ascii="Times New Roman" w:hAnsi="Times New Roman"/>
          <w:b/>
          <w:i/>
          <w:sz w:val="24"/>
          <w:szCs w:val="24"/>
        </w:rPr>
        <w:t>бакалавр богословия</w:t>
      </w:r>
    </w:p>
    <w:p w:rsidR="0075618B" w:rsidRPr="0075618B" w:rsidRDefault="0075618B" w:rsidP="0075618B">
      <w:pPr>
        <w:spacing w:after="288"/>
        <w:jc w:val="center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 xml:space="preserve">Форма обучения: </w:t>
      </w:r>
      <w:r w:rsidRPr="0075618B">
        <w:rPr>
          <w:rFonts w:ascii="Times New Roman" w:hAnsi="Times New Roman"/>
          <w:b/>
          <w:i/>
          <w:sz w:val="24"/>
          <w:szCs w:val="24"/>
        </w:rPr>
        <w:t>очная, очно-заочная</w:t>
      </w: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75618B" w:rsidRPr="0075618B" w:rsidRDefault="0075618B" w:rsidP="0075618B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>Москва</w:t>
      </w:r>
    </w:p>
    <w:p w:rsidR="00C64D56" w:rsidRPr="0075618B" w:rsidRDefault="00C64D56" w:rsidP="00525BA3">
      <w:pPr>
        <w:pStyle w:val="a4"/>
        <w:spacing w:before="0" w:after="120"/>
        <w:jc w:val="both"/>
        <w:rPr>
          <w:rFonts w:ascii="Times New Roman" w:hAnsi="Times New Roman"/>
          <w:color w:val="auto"/>
          <w:sz w:val="24"/>
          <w:szCs w:val="24"/>
        </w:rPr>
      </w:pPr>
      <w:r w:rsidRPr="0075618B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525BA3" w:rsidRPr="0075618B" w:rsidRDefault="00561F80" w:rsidP="00525BA3">
      <w:pPr>
        <w:pStyle w:val="21"/>
        <w:tabs>
          <w:tab w:val="right" w:leader="dot" w:pos="9345"/>
        </w:tabs>
        <w:spacing w:after="12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5618B">
        <w:rPr>
          <w:rFonts w:ascii="Times New Roman" w:hAnsi="Times New Roman"/>
          <w:sz w:val="24"/>
          <w:szCs w:val="24"/>
        </w:rPr>
        <w:fldChar w:fldCharType="begin"/>
      </w:r>
      <w:r w:rsidR="00C64D56" w:rsidRPr="0075618B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75618B">
        <w:rPr>
          <w:rFonts w:ascii="Times New Roman" w:hAnsi="Times New Roman"/>
          <w:sz w:val="24"/>
          <w:szCs w:val="24"/>
        </w:rPr>
        <w:fldChar w:fldCharType="separate"/>
      </w:r>
      <w:hyperlink w:anchor="_Toc492468808" w:history="1">
        <w:r w:rsidR="00525BA3" w:rsidRPr="0075618B">
          <w:rPr>
            <w:rStyle w:val="a5"/>
            <w:rFonts w:ascii="Times New Roman" w:hAnsi="Times New Roman"/>
            <w:noProof/>
            <w:sz w:val="24"/>
            <w:szCs w:val="24"/>
          </w:rPr>
          <w:t>Информация о фонде оценочных средств и контролируемой компетенции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_Toc492468808 \h </w:instrTex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618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25BA3" w:rsidRPr="0075618B" w:rsidRDefault="000651B8" w:rsidP="00525BA3">
      <w:pPr>
        <w:pStyle w:val="31"/>
        <w:tabs>
          <w:tab w:val="right" w:leader="dot" w:pos="9345"/>
        </w:tabs>
        <w:spacing w:after="12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468809" w:history="1">
        <w:r w:rsidR="00525BA3" w:rsidRPr="0075618B">
          <w:rPr>
            <w:rStyle w:val="a5"/>
            <w:rFonts w:ascii="Times New Roman" w:hAnsi="Times New Roman"/>
            <w:noProof/>
            <w:sz w:val="24"/>
            <w:szCs w:val="24"/>
          </w:rPr>
          <w:t>Именование компетенции: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_Toc492468809 \h </w:instrTex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618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25BA3" w:rsidRPr="0075618B" w:rsidRDefault="000651B8" w:rsidP="00525BA3">
      <w:pPr>
        <w:pStyle w:val="31"/>
        <w:tabs>
          <w:tab w:val="right" w:leader="dot" w:pos="9345"/>
        </w:tabs>
        <w:spacing w:after="12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468810" w:history="1">
        <w:r w:rsidR="00525BA3" w:rsidRPr="0075618B">
          <w:rPr>
            <w:rStyle w:val="a5"/>
            <w:rFonts w:ascii="Times New Roman" w:hAnsi="Times New Roman"/>
            <w:noProof/>
            <w:sz w:val="24"/>
            <w:szCs w:val="24"/>
          </w:rPr>
          <w:t>Дисциплины, обеспечивающие освоение компетенции: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_Toc492468810 \h </w:instrTex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618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25BA3" w:rsidRPr="0075618B" w:rsidRDefault="000651B8" w:rsidP="00525BA3">
      <w:pPr>
        <w:pStyle w:val="21"/>
        <w:tabs>
          <w:tab w:val="right" w:leader="dot" w:pos="9345"/>
        </w:tabs>
        <w:spacing w:after="12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468811" w:history="1">
        <w:r w:rsidR="00525BA3" w:rsidRPr="0075618B">
          <w:rPr>
            <w:rStyle w:val="a5"/>
            <w:rFonts w:ascii="Times New Roman" w:hAnsi="Times New Roman"/>
            <w:noProof/>
            <w:sz w:val="24"/>
            <w:szCs w:val="24"/>
          </w:rPr>
          <w:t>Этапы освоения компетенции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_Toc492468811 \h </w:instrTex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618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25BA3" w:rsidRPr="0075618B" w:rsidRDefault="000651B8" w:rsidP="00525BA3">
      <w:pPr>
        <w:pStyle w:val="21"/>
        <w:tabs>
          <w:tab w:val="right" w:leader="dot" w:pos="9345"/>
        </w:tabs>
        <w:spacing w:after="12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468812" w:history="1">
        <w:r w:rsidR="00525BA3" w:rsidRPr="0075618B">
          <w:rPr>
            <w:rStyle w:val="a5"/>
            <w:rFonts w:ascii="Times New Roman" w:hAnsi="Times New Roman"/>
            <w:noProof/>
            <w:sz w:val="24"/>
            <w:szCs w:val="24"/>
          </w:rPr>
          <w:t>Показатели оценивания поэтапного освоения компетенции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_Toc492468812 \h </w:instrTex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618B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25BA3" w:rsidRPr="0075618B" w:rsidRDefault="000651B8" w:rsidP="00525BA3">
      <w:pPr>
        <w:pStyle w:val="21"/>
        <w:tabs>
          <w:tab w:val="right" w:leader="dot" w:pos="9345"/>
        </w:tabs>
        <w:spacing w:after="12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468813" w:history="1">
        <w:r w:rsidR="00525BA3" w:rsidRPr="0075618B">
          <w:rPr>
            <w:rStyle w:val="a5"/>
            <w:rFonts w:ascii="Times New Roman" w:hAnsi="Times New Roman"/>
            <w:noProof/>
            <w:sz w:val="24"/>
            <w:szCs w:val="24"/>
          </w:rPr>
          <w:t>Критерии оценивания поэтапного освоения компетенции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_Toc492468813 \h </w:instrTex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618B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25BA3" w:rsidRPr="0075618B" w:rsidRDefault="000651B8" w:rsidP="00525BA3">
      <w:pPr>
        <w:pStyle w:val="21"/>
        <w:tabs>
          <w:tab w:val="right" w:leader="dot" w:pos="9345"/>
        </w:tabs>
        <w:spacing w:after="12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468814" w:history="1">
        <w:r w:rsidR="00525BA3" w:rsidRPr="0075618B">
          <w:rPr>
            <w:rStyle w:val="a5"/>
            <w:rFonts w:ascii="Times New Roman" w:hAnsi="Times New Roman"/>
            <w:noProof/>
            <w:sz w:val="24"/>
            <w:szCs w:val="24"/>
          </w:rPr>
          <w:t>Процедуры оценивания поэтапного освоения компетенции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_Toc492468814 \h </w:instrTex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618B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25BA3" w:rsidRPr="0075618B" w:rsidRDefault="000651B8" w:rsidP="00525BA3">
      <w:pPr>
        <w:pStyle w:val="21"/>
        <w:tabs>
          <w:tab w:val="right" w:leader="dot" w:pos="9345"/>
        </w:tabs>
        <w:spacing w:after="12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468815" w:history="1">
        <w:r w:rsidR="00525BA3" w:rsidRPr="0075618B">
          <w:rPr>
            <w:rStyle w:val="a5"/>
            <w:rFonts w:ascii="Times New Roman" w:hAnsi="Times New Roman"/>
            <w:noProof/>
            <w:sz w:val="24"/>
            <w:szCs w:val="24"/>
          </w:rPr>
          <w:t>Описание шкал оценивания поэтапного освоения компетенции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_Toc492468815 \h </w:instrTex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618B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25BA3" w:rsidRPr="0075618B" w:rsidRDefault="000651B8" w:rsidP="00525BA3">
      <w:pPr>
        <w:pStyle w:val="21"/>
        <w:tabs>
          <w:tab w:val="right" w:leader="dot" w:pos="9345"/>
        </w:tabs>
        <w:spacing w:after="12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468816" w:history="1">
        <w:r w:rsidR="00525BA3" w:rsidRPr="0075618B">
          <w:rPr>
            <w:rStyle w:val="a5"/>
            <w:rFonts w:ascii="Times New Roman" w:hAnsi="Times New Roman"/>
            <w:noProof/>
            <w:sz w:val="24"/>
            <w:szCs w:val="24"/>
          </w:rPr>
          <w:t>Средства оценивания поэтапного освоения компетенции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_Toc492468816 \h </w:instrTex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618B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25BA3" w:rsidRPr="0075618B" w:rsidRDefault="000651B8" w:rsidP="00525BA3">
      <w:pPr>
        <w:pStyle w:val="31"/>
        <w:tabs>
          <w:tab w:val="right" w:leader="dot" w:pos="9345"/>
        </w:tabs>
        <w:spacing w:after="12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468817" w:history="1">
        <w:r w:rsidR="00525BA3" w:rsidRPr="0075618B">
          <w:rPr>
            <w:rStyle w:val="a5"/>
            <w:rFonts w:ascii="Times New Roman" w:hAnsi="Times New Roman"/>
            <w:noProof/>
            <w:sz w:val="24"/>
            <w:szCs w:val="24"/>
          </w:rPr>
          <w:t>Образцы заданий для контроля начального этапа сформированности компетенции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_Toc492468817 \h </w:instrTex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618B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25BA3" w:rsidRPr="0075618B" w:rsidRDefault="000651B8" w:rsidP="00525BA3">
      <w:pPr>
        <w:pStyle w:val="21"/>
        <w:tabs>
          <w:tab w:val="right" w:leader="dot" w:pos="9345"/>
        </w:tabs>
        <w:spacing w:after="12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468818" w:history="1">
        <w:r w:rsidR="00525BA3" w:rsidRPr="0075618B">
          <w:rPr>
            <w:rStyle w:val="a5"/>
            <w:rFonts w:ascii="Times New Roman" w:hAnsi="Times New Roman"/>
            <w:noProof/>
            <w:sz w:val="24"/>
            <w:szCs w:val="24"/>
          </w:rPr>
          <w:t>Текущий контроль по дисциплине «Каноническое право Русской Церкви»: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_Toc492468818 \h </w:instrTex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5618B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525BA3" w:rsidRPr="007561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64D56" w:rsidRPr="0075618B" w:rsidRDefault="00561F80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fldChar w:fldCharType="end"/>
      </w:r>
    </w:p>
    <w:p w:rsidR="00C64D56" w:rsidRPr="0075618B" w:rsidRDefault="00C64D56" w:rsidP="00525BA3">
      <w:pPr>
        <w:pStyle w:val="2"/>
        <w:spacing w:before="0" w:after="120" w:line="276" w:lineRule="auto"/>
        <w:jc w:val="both"/>
        <w:rPr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25BDF" w:rsidRPr="0075618B" w:rsidRDefault="00925BDF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25BDF" w:rsidRPr="0075618B" w:rsidRDefault="00925BDF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25BDF" w:rsidRPr="0075618B" w:rsidRDefault="00925BDF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078DC" w:rsidRPr="0075618B" w:rsidRDefault="009078DC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" w:name="_Toc492468808"/>
      <w:r w:rsidRPr="0075618B">
        <w:rPr>
          <w:sz w:val="24"/>
          <w:szCs w:val="24"/>
        </w:rPr>
        <w:lastRenderedPageBreak/>
        <w:t>Информация о фонде оценочных средств и контролируемой компетенции</w:t>
      </w:r>
      <w:bookmarkEnd w:id="1"/>
    </w:p>
    <w:p w:rsidR="0075618B" w:rsidRPr="0075618B" w:rsidRDefault="00C64D56" w:rsidP="0075618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75618B">
        <w:rPr>
          <w:rFonts w:ascii="Times New Roman" w:hAnsi="Times New Roman"/>
          <w:bCs/>
          <w:sz w:val="24"/>
          <w:szCs w:val="24"/>
        </w:rPr>
        <w:t>дств пр</w:t>
      </w:r>
      <w:proofErr w:type="gramEnd"/>
      <w:r w:rsidRPr="0075618B">
        <w:rPr>
          <w:rFonts w:ascii="Times New Roman" w:hAnsi="Times New Roman"/>
          <w:bCs/>
          <w:sz w:val="24"/>
          <w:szCs w:val="24"/>
        </w:rPr>
        <w:t xml:space="preserve">едназначен для обеспечения контроля текущей успеваемости по дисциплинам, обеспечивающим освоение общекультурной компетенции ОК-4, </w:t>
      </w:r>
      <w:r w:rsidR="0075618B" w:rsidRPr="0075618B">
        <w:rPr>
          <w:rFonts w:ascii="Times New Roman" w:hAnsi="Times New Roman"/>
          <w:bCs/>
          <w:sz w:val="24"/>
          <w:szCs w:val="24"/>
        </w:rPr>
        <w:t>обязательной к освоению всеми обучающимися по основной образовательной программе «</w:t>
      </w:r>
      <w:r w:rsidR="0075618B" w:rsidRPr="0075618B">
        <w:rPr>
          <w:rFonts w:ascii="Times New Roman" w:hAnsi="Times New Roman"/>
          <w:sz w:val="24"/>
          <w:szCs w:val="24"/>
        </w:rPr>
        <w:t>Подготовка служителей и религиозного персонала православного вероисповедания».</w:t>
      </w:r>
    </w:p>
    <w:p w:rsidR="00014163" w:rsidRPr="0075618B" w:rsidRDefault="00014163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C64D56" w:rsidRPr="0075618B" w:rsidRDefault="00C64D56" w:rsidP="00525BA3">
      <w:pPr>
        <w:pStyle w:val="3"/>
        <w:spacing w:after="120" w:line="276" w:lineRule="auto"/>
      </w:pPr>
      <w:bookmarkStart w:id="2" w:name="_Toc465691855"/>
      <w:bookmarkStart w:id="3" w:name="_Toc492468809"/>
      <w:bookmarkEnd w:id="0"/>
      <w:r w:rsidRPr="0075618B">
        <w:t>Именование компетенции:</w:t>
      </w:r>
      <w:bookmarkEnd w:id="2"/>
      <w:bookmarkEnd w:id="3"/>
    </w:p>
    <w:p w:rsidR="00C64D56" w:rsidRPr="0075618B" w:rsidRDefault="00014163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618B">
        <w:rPr>
          <w:rFonts w:ascii="Times New Roman" w:hAnsi="Times New Roman"/>
          <w:sz w:val="24"/>
          <w:szCs w:val="24"/>
        </w:rPr>
        <w:t>Спосбоность</w:t>
      </w:r>
      <w:proofErr w:type="spellEnd"/>
      <w:r w:rsidR="00C64D56" w:rsidRPr="0075618B">
        <w:rPr>
          <w:rFonts w:ascii="Times New Roman" w:hAnsi="Times New Roman"/>
          <w:sz w:val="24"/>
          <w:szCs w:val="24"/>
        </w:rPr>
        <w:t xml:space="preserve"> использовать основы правовых знаний в различных сферах деятельности.</w:t>
      </w:r>
    </w:p>
    <w:p w:rsidR="00C208F6" w:rsidRPr="0075618B" w:rsidRDefault="00C208F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pStyle w:val="3"/>
        <w:spacing w:after="120" w:line="276" w:lineRule="auto"/>
      </w:pPr>
      <w:bookmarkStart w:id="4" w:name="_Toc465691856"/>
      <w:bookmarkStart w:id="5" w:name="_Toc492468810"/>
      <w:r w:rsidRPr="0075618B">
        <w:t>Дисциплины, обеспечивающие освоение компетенции:</w:t>
      </w:r>
      <w:bookmarkEnd w:id="4"/>
      <w:bookmarkEnd w:id="5"/>
    </w:p>
    <w:p w:rsidR="0075618B" w:rsidRPr="0075618B" w:rsidRDefault="0075618B" w:rsidP="0075618B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_Toc465691859"/>
      <w:bookmarkStart w:id="7" w:name="_Toc465542614"/>
      <w:r w:rsidRPr="00756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</w:p>
    <w:p w:rsidR="0075618B" w:rsidRPr="0075618B" w:rsidRDefault="0075618B" w:rsidP="0075618B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6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Каноническое право</w:t>
      </w:r>
    </w:p>
    <w:p w:rsidR="00C208F6" w:rsidRPr="0075618B" w:rsidRDefault="0075618B" w:rsidP="0075618B">
      <w:pPr>
        <w:pStyle w:val="a6"/>
        <w:numPr>
          <w:ilvl w:val="0"/>
          <w:numId w:val="6"/>
        </w:numPr>
        <w:spacing w:after="12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6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нормативные документы Русской Православной Церкви</w:t>
      </w:r>
    </w:p>
    <w:p w:rsidR="0075618B" w:rsidRPr="0075618B" w:rsidRDefault="0075618B" w:rsidP="0075618B">
      <w:pPr>
        <w:spacing w:after="120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8" w:name="_Toc492468811"/>
      <w:r w:rsidRPr="0075618B">
        <w:rPr>
          <w:sz w:val="24"/>
          <w:szCs w:val="24"/>
        </w:rPr>
        <w:t>Этапы освоения компетенции</w:t>
      </w:r>
      <w:bookmarkEnd w:id="6"/>
      <w:bookmarkEnd w:id="7"/>
      <w:bookmarkEnd w:id="8"/>
    </w:p>
    <w:p w:rsidR="00BA7B64" w:rsidRPr="0075618B" w:rsidRDefault="00BA7B64" w:rsidP="00525BA3">
      <w:pPr>
        <w:spacing w:after="1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9" w:name="_Toc465691860"/>
      <w:r w:rsidRPr="0075618B">
        <w:rPr>
          <w:rFonts w:ascii="Times New Roman" w:hAnsi="Times New Roman"/>
          <w:bCs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C208F6" w:rsidRPr="0075618B">
        <w:rPr>
          <w:rFonts w:ascii="Times New Roman" w:hAnsi="Times New Roman"/>
          <w:bCs/>
          <w:sz w:val="24"/>
          <w:szCs w:val="24"/>
        </w:rPr>
        <w:t xml:space="preserve"> и практик</w:t>
      </w:r>
      <w:r w:rsidRPr="0075618B">
        <w:rPr>
          <w:rFonts w:ascii="Times New Roman" w:hAnsi="Times New Roman"/>
          <w:bCs/>
          <w:sz w:val="24"/>
          <w:szCs w:val="24"/>
        </w:rPr>
        <w:t xml:space="preserve"> образовательной программы</w:t>
      </w:r>
      <w:r w:rsidRPr="007561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обеспечивающих освоение данной компетенции; </w:t>
      </w:r>
      <w:r w:rsidRPr="0075618B">
        <w:rPr>
          <w:rFonts w:ascii="Times New Roman" w:hAnsi="Times New Roman"/>
          <w:bCs/>
          <w:sz w:val="24"/>
          <w:szCs w:val="24"/>
        </w:rPr>
        <w:t xml:space="preserve">формирование завершающего этапа происходит во взаимосвязи </w:t>
      </w:r>
      <w:r w:rsidR="00C208F6" w:rsidRPr="0075618B">
        <w:rPr>
          <w:rFonts w:ascii="Times New Roman" w:hAnsi="Times New Roman"/>
          <w:bCs/>
          <w:sz w:val="24"/>
          <w:szCs w:val="24"/>
        </w:rPr>
        <w:t xml:space="preserve">всех </w:t>
      </w:r>
      <w:r w:rsidRPr="0075618B">
        <w:rPr>
          <w:rFonts w:ascii="Times New Roman" w:hAnsi="Times New Roman"/>
          <w:bCs/>
          <w:sz w:val="24"/>
          <w:szCs w:val="24"/>
        </w:rPr>
        <w:t>дисциплин</w:t>
      </w:r>
      <w:r w:rsidR="00C208F6" w:rsidRPr="0075618B">
        <w:rPr>
          <w:rFonts w:ascii="Times New Roman" w:hAnsi="Times New Roman"/>
          <w:bCs/>
          <w:sz w:val="24"/>
          <w:szCs w:val="24"/>
        </w:rPr>
        <w:t xml:space="preserve"> и практик</w:t>
      </w:r>
      <w:r w:rsidRPr="0075618B">
        <w:rPr>
          <w:rFonts w:ascii="Times New Roman" w:hAnsi="Times New Roman"/>
          <w:bCs/>
          <w:sz w:val="24"/>
          <w:szCs w:val="24"/>
        </w:rPr>
        <w:t xml:space="preserve"> образовательной программы</w:t>
      </w:r>
      <w:r w:rsidR="00C208F6" w:rsidRPr="0075618B">
        <w:rPr>
          <w:rFonts w:ascii="Times New Roman" w:hAnsi="Times New Roman"/>
          <w:bCs/>
          <w:sz w:val="24"/>
          <w:szCs w:val="24"/>
        </w:rPr>
        <w:t>.</w:t>
      </w:r>
    </w:p>
    <w:p w:rsidR="00BA7B64" w:rsidRPr="0075618B" w:rsidRDefault="00BA7B64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>На</w:t>
      </w:r>
      <w:r w:rsidRPr="0075618B">
        <w:rPr>
          <w:rFonts w:ascii="Times New Roman" w:hAnsi="Times New Roman"/>
          <w:bCs/>
          <w:i/>
          <w:sz w:val="24"/>
          <w:szCs w:val="24"/>
        </w:rPr>
        <w:t xml:space="preserve"> начальном этапе</w:t>
      </w:r>
      <w:r w:rsidRPr="0075618B">
        <w:rPr>
          <w:rFonts w:ascii="Times New Roman" w:hAnsi="Times New Roman"/>
          <w:bCs/>
          <w:sz w:val="24"/>
          <w:szCs w:val="24"/>
        </w:rPr>
        <w:t xml:space="preserve"> в течение семестра формируются </w:t>
      </w:r>
      <w:proofErr w:type="spellStart"/>
      <w:r w:rsidRPr="0075618B">
        <w:rPr>
          <w:rFonts w:ascii="Times New Roman" w:hAnsi="Times New Roman"/>
          <w:bCs/>
          <w:sz w:val="24"/>
          <w:szCs w:val="24"/>
        </w:rPr>
        <w:t>знаниевые</w:t>
      </w:r>
      <w:proofErr w:type="spellEnd"/>
      <w:r w:rsidRPr="0075618B">
        <w:rPr>
          <w:rFonts w:ascii="Times New Roman" w:hAnsi="Times New Roman"/>
          <w:bCs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75618B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75618B">
        <w:rPr>
          <w:rFonts w:ascii="Times New Roman" w:hAnsi="Times New Roman"/>
          <w:bCs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</w:t>
      </w:r>
      <w:proofErr w:type="gramStart"/>
      <w:r w:rsidRPr="0075618B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75618B">
        <w:rPr>
          <w:rFonts w:ascii="Times New Roman" w:hAnsi="Times New Roman"/>
          <w:bCs/>
          <w:sz w:val="24"/>
          <w:szCs w:val="24"/>
        </w:rPr>
        <w:t xml:space="preserve"> семестра.</w:t>
      </w:r>
    </w:p>
    <w:p w:rsidR="00BA7B64" w:rsidRPr="0075618B" w:rsidRDefault="00BA7B64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i/>
          <w:sz w:val="24"/>
          <w:szCs w:val="24"/>
        </w:rPr>
        <w:t>Основной этап</w:t>
      </w:r>
      <w:r w:rsidRPr="0075618B">
        <w:rPr>
          <w:rFonts w:ascii="Times New Roman" w:hAnsi="Times New Roman"/>
          <w:bCs/>
          <w:sz w:val="24"/>
          <w:szCs w:val="24"/>
        </w:rPr>
        <w:t xml:space="preserve">. Освоение этого этапа проходит к концу семестрового обучения. </w:t>
      </w:r>
      <w:proofErr w:type="gramStart"/>
      <w:r w:rsidRPr="0075618B">
        <w:rPr>
          <w:rFonts w:ascii="Times New Roman" w:hAnsi="Times New Roman"/>
          <w:bCs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75618B">
        <w:rPr>
          <w:rFonts w:ascii="Times New Roman" w:hAnsi="Times New Roman"/>
          <w:bCs/>
          <w:sz w:val="24"/>
          <w:szCs w:val="24"/>
        </w:rPr>
        <w:t>саморегуляцию</w:t>
      </w:r>
      <w:proofErr w:type="spellEnd"/>
      <w:r w:rsidRPr="0075618B">
        <w:rPr>
          <w:rFonts w:ascii="Times New Roman" w:hAnsi="Times New Roman"/>
          <w:bCs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75618B">
        <w:rPr>
          <w:rFonts w:ascii="Times New Roman" w:hAnsi="Times New Roman"/>
          <w:bCs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BA7B64" w:rsidRPr="0075618B" w:rsidRDefault="00BA7B64" w:rsidP="00525BA3">
      <w:pPr>
        <w:spacing w:after="1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5618B">
        <w:rPr>
          <w:rFonts w:ascii="Times New Roman" w:hAnsi="Times New Roman"/>
          <w:bCs/>
          <w:i/>
          <w:sz w:val="24"/>
          <w:szCs w:val="24"/>
        </w:rPr>
        <w:t>Завершающий этап</w:t>
      </w:r>
      <w:r w:rsidRPr="0075618B">
        <w:rPr>
          <w:rFonts w:ascii="Times New Roman" w:hAnsi="Times New Roman"/>
          <w:bCs/>
          <w:sz w:val="24"/>
          <w:szCs w:val="24"/>
        </w:rPr>
        <w:t xml:space="preserve"> подразумевает достижение </w:t>
      </w:r>
      <w:proofErr w:type="gramStart"/>
      <w:r w:rsidRPr="0075618B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75618B">
        <w:rPr>
          <w:rFonts w:ascii="Times New Roman" w:hAnsi="Times New Roman"/>
          <w:bCs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</w:t>
      </w:r>
      <w:r w:rsidRPr="0075618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A7B64" w:rsidRPr="0075618B" w:rsidRDefault="00BA7B64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 xml:space="preserve">Настоящий фонд оценочных средств подразумевает контроль текущей успеваемости в объеме начального этапа освоения компетенции. </w:t>
      </w:r>
    </w:p>
    <w:p w:rsidR="00C64D56" w:rsidRPr="0075618B" w:rsidRDefault="00C64D56" w:rsidP="00525BA3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0" w:name="_Toc492468812"/>
      <w:r w:rsidRPr="0075618B">
        <w:rPr>
          <w:sz w:val="24"/>
          <w:szCs w:val="24"/>
        </w:rPr>
        <w:lastRenderedPageBreak/>
        <w:t>Показатели оценивания поэтапного освоения компетенции</w:t>
      </w:r>
      <w:bookmarkEnd w:id="9"/>
      <w:bookmarkEnd w:id="10"/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или навыка обучающегося, соответствующая контролируемому этапу освоения компетенции.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7297"/>
      </w:tblGrid>
      <w:tr w:rsidR="00C208F6" w:rsidRPr="0075618B" w:rsidTr="004E6464">
        <w:tc>
          <w:tcPr>
            <w:tcW w:w="0" w:type="auto"/>
          </w:tcPr>
          <w:p w:rsidR="00C208F6" w:rsidRPr="0075618B" w:rsidRDefault="00C208F6" w:rsidP="00525B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0" w:type="auto"/>
          </w:tcPr>
          <w:p w:rsidR="00C208F6" w:rsidRPr="0075618B" w:rsidRDefault="00C208F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Показатели оценивания</w:t>
            </w:r>
          </w:p>
        </w:tc>
      </w:tr>
      <w:tr w:rsidR="00C208F6" w:rsidRPr="0075618B" w:rsidTr="004E6464">
        <w:tc>
          <w:tcPr>
            <w:tcW w:w="0" w:type="auto"/>
            <w:vMerge w:val="restart"/>
          </w:tcPr>
          <w:p w:rsidR="00C208F6" w:rsidRPr="0075618B" w:rsidRDefault="00C208F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  <w:p w:rsidR="00C208F6" w:rsidRPr="0075618B" w:rsidRDefault="00C208F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8F6" w:rsidRPr="0075618B" w:rsidRDefault="00C208F6" w:rsidP="00525BA3">
            <w:pPr>
              <w:spacing w:after="120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Знание основных понятий юридической науки;</w:t>
            </w:r>
          </w:p>
          <w:p w:rsidR="00C208F6" w:rsidRPr="0075618B" w:rsidRDefault="00C208F6" w:rsidP="00525BA3">
            <w:pPr>
              <w:spacing w:after="120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Знание основных положений государственного законодательства о религии;</w:t>
            </w:r>
          </w:p>
          <w:p w:rsidR="00C208F6" w:rsidRPr="0075618B" w:rsidRDefault="00C208F6" w:rsidP="00525B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Знание основных этапов развития канонического права;</w:t>
            </w:r>
          </w:p>
          <w:p w:rsidR="00C208F6" w:rsidRPr="0075618B" w:rsidRDefault="00C208F6" w:rsidP="00525B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Знание хронологической последовательности и исторического значения Вселенских и поместных соборов;</w:t>
            </w:r>
          </w:p>
        </w:tc>
      </w:tr>
      <w:tr w:rsidR="00C208F6" w:rsidRPr="0075618B" w:rsidTr="004E6464">
        <w:tc>
          <w:tcPr>
            <w:tcW w:w="0" w:type="auto"/>
            <w:vMerge/>
          </w:tcPr>
          <w:p w:rsidR="00C208F6" w:rsidRPr="0075618B" w:rsidRDefault="00C208F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8F6" w:rsidRPr="0075618B" w:rsidRDefault="00C208F6" w:rsidP="00525B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Умение выявлять юридически значимые положения в сочинениях канонического содержания;</w:t>
            </w:r>
          </w:p>
          <w:p w:rsidR="00C208F6" w:rsidRPr="0075618B" w:rsidRDefault="00C208F6" w:rsidP="00525BA3">
            <w:pPr>
              <w:spacing w:after="120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Умение собирать, систематизировать и анализировать информацию по конкретному вопросу в области государственного законодательства о религии; </w:t>
            </w:r>
          </w:p>
          <w:p w:rsidR="00C208F6" w:rsidRPr="0075618B" w:rsidRDefault="00C208F6" w:rsidP="00525B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Умение толковать отдельные каноны, а также нормативно-правовые акты канонического содержания в контексте христианской церковной традиции.</w:t>
            </w:r>
          </w:p>
        </w:tc>
      </w:tr>
      <w:tr w:rsidR="00C208F6" w:rsidRPr="0075618B" w:rsidTr="004E6464">
        <w:tc>
          <w:tcPr>
            <w:tcW w:w="0" w:type="auto"/>
            <w:vMerge/>
          </w:tcPr>
          <w:p w:rsidR="00C208F6" w:rsidRPr="0075618B" w:rsidRDefault="00C208F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8F6" w:rsidRPr="0075618B" w:rsidRDefault="00C208F6" w:rsidP="00525B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Владение понятийным аппаратом в области канонической правовой науки;</w:t>
            </w:r>
          </w:p>
          <w:p w:rsidR="00C208F6" w:rsidRPr="0075618B" w:rsidRDefault="00C208F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элементов юридического знания в области религии;</w:t>
            </w:r>
          </w:p>
          <w:p w:rsidR="00C208F6" w:rsidRPr="0075618B" w:rsidRDefault="00C208F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Владение навыками ведения компетентного спора.</w:t>
            </w:r>
          </w:p>
        </w:tc>
      </w:tr>
    </w:tbl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1" w:name="_Toc465691861"/>
      <w:bookmarkStart w:id="12" w:name="_Toc492468813"/>
      <w:r w:rsidRPr="0075618B">
        <w:rPr>
          <w:sz w:val="24"/>
          <w:szCs w:val="24"/>
        </w:rPr>
        <w:t>Критерии оценивания поэтапного освоения компетенции</w:t>
      </w:r>
      <w:bookmarkEnd w:id="11"/>
      <w:bookmarkEnd w:id="12"/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5618B">
        <w:rPr>
          <w:rFonts w:ascii="Times New Roman" w:hAnsi="Times New Roman"/>
          <w:b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lastRenderedPageBreak/>
        <w:t>- указанием на проблемные (и, возможно, дискуссионные) моменты, наличествующие в обсуждаемой тематике.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5618B">
        <w:rPr>
          <w:rFonts w:ascii="Times New Roman" w:hAnsi="Times New Roman"/>
          <w:b/>
          <w:bCs/>
          <w:i/>
          <w:sz w:val="24"/>
          <w:szCs w:val="24"/>
        </w:rPr>
        <w:t>Критерии оценивания письменных работ разнятся в зависимости от содержания. В общем виде они могут быть представлены: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>- полнотой выполнения объема работы (охвачен весь заявленный период, обозначены все значимые течения и фигуры и т.п.);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>- наличием внутренней логики изложения и аргументации, подтверждающей обозначенные идеи;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>- учетом контекста означенной проблемы (фактов, повлиявших на её появление);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>- учетом необходимых для раскрытия темы (или для выполнения задания) источников и наличием соответствующих ссылок.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</w:t>
      </w:r>
      <w:proofErr w:type="gramStart"/>
      <w:r w:rsidRPr="0075618B">
        <w:rPr>
          <w:rFonts w:ascii="Times New Roman" w:hAnsi="Times New Roman"/>
          <w:bCs/>
          <w:sz w:val="24"/>
          <w:szCs w:val="24"/>
        </w:rPr>
        <w:t>х–</w:t>
      </w:r>
      <w:proofErr w:type="gramEnd"/>
      <w:r w:rsidRPr="0075618B">
        <w:rPr>
          <w:rFonts w:ascii="Times New Roman" w:hAnsi="Times New Roman"/>
          <w:bCs/>
          <w:sz w:val="24"/>
          <w:szCs w:val="24"/>
        </w:rPr>
        <w:t xml:space="preserve"> к оценке «4» (хорошо), трех и более – к оценке «5» («отлично»).</w:t>
      </w:r>
    </w:p>
    <w:p w:rsidR="00C208F6" w:rsidRPr="0075618B" w:rsidRDefault="00C208F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C64D56" w:rsidRPr="0075618B" w:rsidRDefault="00C64D56" w:rsidP="00525BA3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3" w:name="_Toc465691862"/>
      <w:bookmarkStart w:id="14" w:name="_Toc492468814"/>
      <w:r w:rsidRPr="0075618B">
        <w:rPr>
          <w:sz w:val="24"/>
          <w:szCs w:val="24"/>
        </w:rPr>
        <w:t>Процедуры оценивания поэтапного освоения компетенции</w:t>
      </w:r>
      <w:bookmarkEnd w:id="13"/>
      <w:bookmarkEnd w:id="14"/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 xml:space="preserve">Процедура оценивания поэтапного освоения компетенции осуществляется в комплексе </w:t>
      </w:r>
      <w:r w:rsidRPr="0075618B">
        <w:rPr>
          <w:rFonts w:ascii="Times New Roman" w:hAnsi="Times New Roman"/>
          <w:sz w:val="24"/>
          <w:szCs w:val="24"/>
        </w:rPr>
        <w:t xml:space="preserve">контроля текущей успеваемости и промежуточной аттестации. 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 xml:space="preserve">Контроль текущей успеваемости осуществляется в форме тестов, контрольных опросов, письменных работ и т.п. 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>Промежуточная аттестация осуществляется по итогам освоения дисциплины в экзаменационную сессию в форме зачета (в случае недифференцированного контроля согласно учебному плану) или экзамена  (в случае дифференцированного контроля согласно учебному плану). Оценочные средства для проведения промежуточной аттестации представлены в форме контрольных вопросов и заданий по билетам.</w:t>
      </w:r>
    </w:p>
    <w:p w:rsidR="00C208F6" w:rsidRPr="0075618B" w:rsidRDefault="00C208F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64D56" w:rsidP="00525BA3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5" w:name="_Toc465542615"/>
      <w:bookmarkStart w:id="16" w:name="_Toc465691863"/>
      <w:bookmarkStart w:id="17" w:name="_Toc492468815"/>
      <w:r w:rsidRPr="0075618B">
        <w:rPr>
          <w:sz w:val="24"/>
          <w:szCs w:val="24"/>
        </w:rPr>
        <w:t>Описание шкал оценивания</w:t>
      </w:r>
      <w:bookmarkEnd w:id="15"/>
      <w:r w:rsidRPr="0075618B">
        <w:rPr>
          <w:sz w:val="24"/>
          <w:szCs w:val="24"/>
        </w:rPr>
        <w:t xml:space="preserve"> поэтапного освоения компетенции</w:t>
      </w:r>
      <w:bookmarkEnd w:id="16"/>
      <w:bookmarkEnd w:id="17"/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75618B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75618B">
        <w:rPr>
          <w:rFonts w:ascii="Times New Roman" w:hAnsi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5618B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75618B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5618B">
        <w:rPr>
          <w:rFonts w:ascii="Times New Roman" w:hAnsi="Times New Roman"/>
          <w:sz w:val="24"/>
          <w:szCs w:val="24"/>
        </w:rPr>
        <w:t>-рейтинговой системе.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5618B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75618B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5618B">
        <w:rPr>
          <w:rFonts w:ascii="Times New Roman" w:hAnsi="Times New Roman"/>
          <w:sz w:val="24"/>
          <w:szCs w:val="24"/>
        </w:rPr>
        <w:t>-рейтинговой системе.</w:t>
      </w:r>
      <w:r w:rsidRPr="0075618B">
        <w:rPr>
          <w:rFonts w:ascii="Times New Roman" w:hAnsi="Times New Roman"/>
          <w:bCs/>
          <w:sz w:val="24"/>
          <w:szCs w:val="24"/>
        </w:rPr>
        <w:t xml:space="preserve"> 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5618B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75618B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5618B">
        <w:rPr>
          <w:rFonts w:ascii="Times New Roman" w:hAnsi="Times New Roman"/>
          <w:sz w:val="24"/>
          <w:szCs w:val="24"/>
        </w:rPr>
        <w:t>-рейтинговой системе.</w:t>
      </w:r>
      <w:r w:rsidRPr="0075618B">
        <w:rPr>
          <w:rFonts w:ascii="Times New Roman" w:hAnsi="Times New Roman"/>
          <w:bCs/>
          <w:sz w:val="24"/>
          <w:szCs w:val="24"/>
        </w:rPr>
        <w:t xml:space="preserve"> 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5618B">
        <w:rPr>
          <w:rFonts w:ascii="Times New Roman" w:hAnsi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5618B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75618B">
        <w:rPr>
          <w:rFonts w:ascii="Times New Roman" w:hAnsi="Times New Roman"/>
          <w:bCs/>
          <w:sz w:val="24"/>
          <w:szCs w:val="24"/>
        </w:rPr>
        <w:t>-рейтинговой системе.</w:t>
      </w: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2304"/>
        <w:gridCol w:w="2257"/>
        <w:gridCol w:w="3162"/>
      </w:tblGrid>
      <w:tr w:rsidR="00C64D56" w:rsidRPr="0075618B" w:rsidTr="00481C43">
        <w:tc>
          <w:tcPr>
            <w:tcW w:w="965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C64D56" w:rsidRPr="0075618B" w:rsidTr="00481C43">
        <w:tc>
          <w:tcPr>
            <w:tcW w:w="965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C64D56" w:rsidRPr="0075618B" w:rsidTr="00481C43">
        <w:tc>
          <w:tcPr>
            <w:tcW w:w="965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C64D56" w:rsidRPr="0075618B" w:rsidTr="00481C43">
        <w:tc>
          <w:tcPr>
            <w:tcW w:w="965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C64D56" w:rsidRPr="0075618B" w:rsidTr="00481C43">
        <w:tc>
          <w:tcPr>
            <w:tcW w:w="965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925BDF" w:rsidRPr="0075618B" w:rsidRDefault="00925BDF" w:rsidP="00525BA3">
      <w:pPr>
        <w:spacing w:after="120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 xml:space="preserve">В ходе контроля текущей успеваемости </w:t>
      </w:r>
      <w:proofErr w:type="gramStart"/>
      <w:r w:rsidRPr="0075618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5618B">
        <w:rPr>
          <w:rFonts w:ascii="Times New Roman" w:hAnsi="Times New Roman"/>
          <w:sz w:val="24"/>
          <w:szCs w:val="24"/>
        </w:rPr>
        <w:t xml:space="preserve"> может набрать до 40 % от общего состава оценки (40 баллов по </w:t>
      </w:r>
      <w:proofErr w:type="spellStart"/>
      <w:r w:rsidRPr="0075618B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5618B">
        <w:rPr>
          <w:rFonts w:ascii="Times New Roman" w:hAnsi="Times New Roman"/>
          <w:sz w:val="24"/>
          <w:szCs w:val="24"/>
        </w:rPr>
        <w:t xml:space="preserve">-рейтинговой системе). Минимальным необходимым результатом в ходе контроля текущей успеваемости обучающегося является 22 % от общего состава оценки (22 балла по </w:t>
      </w:r>
      <w:proofErr w:type="spellStart"/>
      <w:r w:rsidRPr="0075618B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5618B">
        <w:rPr>
          <w:rFonts w:ascii="Times New Roman" w:hAnsi="Times New Roman"/>
          <w:sz w:val="24"/>
          <w:szCs w:val="24"/>
        </w:rPr>
        <w:t>-рейтинговой системе).</w:t>
      </w:r>
    </w:p>
    <w:p w:rsidR="00925BDF" w:rsidRPr="0075618B" w:rsidRDefault="00925BDF" w:rsidP="00525BA3">
      <w:pPr>
        <w:spacing w:after="12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C64D56" w:rsidRPr="0075618B" w:rsidRDefault="00C64D56" w:rsidP="00525BA3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8" w:name="_Toc465691866"/>
      <w:bookmarkStart w:id="19" w:name="_Toc492468816"/>
      <w:r w:rsidRPr="0075618B">
        <w:rPr>
          <w:sz w:val="24"/>
          <w:szCs w:val="24"/>
        </w:rPr>
        <w:t>Средства оценивания поэтапного освоения компетенции</w:t>
      </w:r>
      <w:bookmarkEnd w:id="18"/>
      <w:bookmarkEnd w:id="19"/>
    </w:p>
    <w:p w:rsidR="00C64D56" w:rsidRPr="0075618B" w:rsidRDefault="00C64D56" w:rsidP="00525BA3">
      <w:pPr>
        <w:pStyle w:val="3"/>
        <w:spacing w:after="120" w:line="276" w:lineRule="auto"/>
      </w:pPr>
      <w:bookmarkStart w:id="20" w:name="_Toc465691867"/>
      <w:bookmarkStart w:id="21" w:name="_Toc465154376"/>
      <w:bookmarkStart w:id="22" w:name="_Toc492468817"/>
      <w:r w:rsidRPr="0075618B">
        <w:t xml:space="preserve">Образцы заданий для контроля начального этапа </w:t>
      </w:r>
      <w:proofErr w:type="spellStart"/>
      <w:r w:rsidRPr="0075618B">
        <w:t>сформированности</w:t>
      </w:r>
      <w:proofErr w:type="spellEnd"/>
      <w:r w:rsidRPr="0075618B">
        <w:t xml:space="preserve"> компетенции</w:t>
      </w:r>
      <w:bookmarkEnd w:id="20"/>
      <w:bookmarkEnd w:id="21"/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3577"/>
        <w:gridCol w:w="3247"/>
      </w:tblGrid>
      <w:tr w:rsidR="007F5B2C" w:rsidRPr="0075618B" w:rsidTr="00481C43">
        <w:tc>
          <w:tcPr>
            <w:tcW w:w="0" w:type="auto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0" w:type="auto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Вопрос/задание</w:t>
            </w:r>
          </w:p>
        </w:tc>
        <w:tc>
          <w:tcPr>
            <w:tcW w:w="0" w:type="auto"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Варианты /критерии корректности/ ответа</w:t>
            </w:r>
          </w:p>
        </w:tc>
      </w:tr>
      <w:tr w:rsidR="007F5B2C" w:rsidRPr="0075618B" w:rsidTr="00481C43">
        <w:tc>
          <w:tcPr>
            <w:tcW w:w="0" w:type="auto"/>
            <w:vMerge w:val="restart"/>
          </w:tcPr>
          <w:p w:rsidR="00C64D56" w:rsidRPr="0075618B" w:rsidRDefault="00C64D56" w:rsidP="00525BA3">
            <w:pPr>
              <w:spacing w:after="120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Знание основных понятий юридической науки</w:t>
            </w:r>
          </w:p>
        </w:tc>
        <w:tc>
          <w:tcPr>
            <w:tcW w:w="0" w:type="auto"/>
          </w:tcPr>
          <w:p w:rsidR="00C64D56" w:rsidRPr="0075618B" w:rsidRDefault="004A7780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Что такое «источники права»?</w:t>
            </w:r>
          </w:p>
        </w:tc>
        <w:tc>
          <w:tcPr>
            <w:tcW w:w="0" w:type="auto"/>
          </w:tcPr>
          <w:p w:rsidR="00C64D56" w:rsidRPr="0075618B" w:rsidRDefault="004A7780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Источники права – официально определенные формы внешнего выражения содержания права.</w:t>
            </w:r>
          </w:p>
          <w:p w:rsidR="004A7780" w:rsidRPr="0075618B" w:rsidRDefault="004A7780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Б. Источники права – форма внешнего выражения положений действующего права.</w:t>
            </w:r>
          </w:p>
          <w:p w:rsidR="004A7780" w:rsidRPr="0075618B" w:rsidRDefault="004A7780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Источники права –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причины образования права, порождающие позитивное право.</w:t>
            </w:r>
          </w:p>
        </w:tc>
      </w:tr>
      <w:tr w:rsidR="007F5B2C" w:rsidRPr="0075618B" w:rsidTr="00481C43">
        <w:tc>
          <w:tcPr>
            <w:tcW w:w="0" w:type="auto"/>
            <w:vMerge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4D56" w:rsidRPr="0075618B" w:rsidRDefault="0053634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Укажите виды систематизации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правоустановительных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актов.</w:t>
            </w:r>
          </w:p>
        </w:tc>
        <w:tc>
          <w:tcPr>
            <w:tcW w:w="0" w:type="auto"/>
          </w:tcPr>
          <w:p w:rsidR="00C64D56" w:rsidRPr="0075618B" w:rsidRDefault="0053634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Кодификация.</w:t>
            </w:r>
          </w:p>
          <w:p w:rsidR="00536346" w:rsidRPr="0075618B" w:rsidRDefault="0053634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Б. Инкорпорация.</w:t>
            </w:r>
          </w:p>
          <w:p w:rsidR="00536346" w:rsidRPr="0075618B" w:rsidRDefault="0053634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В. Инкорпорация, консолидация, кодификация.</w:t>
            </w:r>
          </w:p>
        </w:tc>
      </w:tr>
      <w:tr w:rsidR="007F5B2C" w:rsidRPr="0075618B" w:rsidTr="00481C43">
        <w:tc>
          <w:tcPr>
            <w:tcW w:w="0" w:type="auto"/>
            <w:vMerge w:val="restart"/>
          </w:tcPr>
          <w:p w:rsidR="00C64D56" w:rsidRPr="0075618B" w:rsidRDefault="00C64D56" w:rsidP="00525BA3">
            <w:pPr>
              <w:spacing w:after="120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Знание основных положений государственного законодательства о религии</w:t>
            </w:r>
          </w:p>
        </w:tc>
        <w:tc>
          <w:tcPr>
            <w:tcW w:w="0" w:type="auto"/>
          </w:tcPr>
          <w:p w:rsidR="00C64D56" w:rsidRPr="0075618B" w:rsidRDefault="00C40CEC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Основными нормативно-правовыми актами, определяющими правовой статус Русской Православной Церкви в Российской Федерации, являются...</w:t>
            </w:r>
          </w:p>
        </w:tc>
        <w:tc>
          <w:tcPr>
            <w:tcW w:w="0" w:type="auto"/>
          </w:tcPr>
          <w:p w:rsidR="00C40CEC" w:rsidRPr="0075618B" w:rsidRDefault="00C40CEC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Конституция Российской Федерации от 1993 г., Федеральный закон «О свободе совести и о религиозных объединениях» от 1997 г.</w:t>
            </w:r>
          </w:p>
          <w:p w:rsidR="00C40CEC" w:rsidRPr="0075618B" w:rsidRDefault="00C40CEC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Б. Федеральный закон «О свободе совести и о религиозных объединениях».</w:t>
            </w:r>
          </w:p>
          <w:p w:rsidR="00C64D56" w:rsidRPr="0075618B" w:rsidRDefault="00C40CEC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«Основы социальной концепции Русской Православной Церкви».  </w:t>
            </w:r>
          </w:p>
        </w:tc>
      </w:tr>
      <w:tr w:rsidR="007F5B2C" w:rsidRPr="0075618B" w:rsidTr="00481C43">
        <w:tc>
          <w:tcPr>
            <w:tcW w:w="0" w:type="auto"/>
            <w:vMerge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4D56" w:rsidRPr="0075618B" w:rsidRDefault="00815B6F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Согласно ст. 28 Конституции РФ ...</w:t>
            </w:r>
          </w:p>
        </w:tc>
        <w:tc>
          <w:tcPr>
            <w:tcW w:w="0" w:type="auto"/>
          </w:tcPr>
          <w:p w:rsidR="00C64D56" w:rsidRPr="0075618B" w:rsidRDefault="00815B6F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Церковь отделена от государства.</w:t>
            </w:r>
          </w:p>
          <w:p w:rsidR="00815B6F" w:rsidRPr="0075618B" w:rsidRDefault="00815B6F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Б. Государство отделено от Церкви.</w:t>
            </w:r>
          </w:p>
          <w:p w:rsidR="00815B6F" w:rsidRPr="0075618B" w:rsidRDefault="00815B6F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 </w:t>
            </w:r>
          </w:p>
        </w:tc>
      </w:tr>
      <w:tr w:rsidR="007F5B2C" w:rsidRPr="0075618B" w:rsidTr="00481C43">
        <w:tc>
          <w:tcPr>
            <w:tcW w:w="0" w:type="auto"/>
            <w:vMerge w:val="restart"/>
          </w:tcPr>
          <w:p w:rsidR="00C64D56" w:rsidRPr="0075618B" w:rsidRDefault="00C64D56" w:rsidP="00525BA3">
            <w:pPr>
              <w:spacing w:after="120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C64D56" w:rsidRPr="0075618B" w:rsidRDefault="00C64D5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этапов развития канонического права</w:t>
            </w:r>
          </w:p>
        </w:tc>
        <w:tc>
          <w:tcPr>
            <w:tcW w:w="0" w:type="auto"/>
          </w:tcPr>
          <w:p w:rsidR="00C64D56" w:rsidRPr="0075618B" w:rsidRDefault="003D741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«Золотой </w:t>
            </w:r>
            <w:r w:rsidR="00534158" w:rsidRPr="0075618B">
              <w:rPr>
                <w:rFonts w:ascii="Times New Roman" w:hAnsi="Times New Roman"/>
                <w:sz w:val="24"/>
                <w:szCs w:val="24"/>
              </w:rPr>
              <w:t xml:space="preserve">век» </w:t>
            </w:r>
            <w:proofErr w:type="gramStart"/>
            <w:r w:rsidR="00534158" w:rsidRPr="0075618B">
              <w:rPr>
                <w:rFonts w:ascii="Times New Roman" w:hAnsi="Times New Roman"/>
                <w:sz w:val="24"/>
                <w:szCs w:val="24"/>
              </w:rPr>
              <w:t>византийской</w:t>
            </w:r>
            <w:proofErr w:type="gramEnd"/>
            <w:r w:rsidR="00534158"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4158" w:rsidRPr="0075618B">
              <w:rPr>
                <w:rFonts w:ascii="Times New Roman" w:hAnsi="Times New Roman"/>
                <w:sz w:val="24"/>
                <w:szCs w:val="24"/>
              </w:rPr>
              <w:t>канонистики</w:t>
            </w:r>
            <w:proofErr w:type="spellEnd"/>
            <w:r w:rsidR="00534158" w:rsidRPr="0075618B">
              <w:rPr>
                <w:rFonts w:ascii="Times New Roman" w:hAnsi="Times New Roman"/>
                <w:sz w:val="24"/>
                <w:szCs w:val="24"/>
              </w:rPr>
              <w:t xml:space="preserve"> - ...</w:t>
            </w:r>
          </w:p>
        </w:tc>
        <w:tc>
          <w:tcPr>
            <w:tcW w:w="0" w:type="auto"/>
          </w:tcPr>
          <w:p w:rsidR="00C64D56" w:rsidRPr="0075618B" w:rsidRDefault="003D741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75618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815B6F" w:rsidRPr="0075618B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413" w:rsidRPr="0075618B" w:rsidRDefault="003D741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75618B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="00815B6F" w:rsidRPr="0075618B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7413" w:rsidRPr="0075618B" w:rsidRDefault="003D741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75618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815B6F" w:rsidRPr="0075618B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B2C" w:rsidRPr="0075618B" w:rsidTr="00481C43">
        <w:tc>
          <w:tcPr>
            <w:tcW w:w="0" w:type="auto"/>
            <w:vMerge/>
          </w:tcPr>
          <w:p w:rsidR="00C64D56" w:rsidRPr="0075618B" w:rsidRDefault="00C64D5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4D56" w:rsidRPr="0075618B" w:rsidRDefault="00815B6F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Важнейший канонический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 Номоканон </w:t>
            </w:r>
            <w:r w:rsidRPr="0075618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титулов, включивший в себя каноны и гражданские законы</w:t>
            </w:r>
            <w:r w:rsidR="00534158" w:rsidRPr="0075618B">
              <w:rPr>
                <w:rFonts w:ascii="Times New Roman" w:hAnsi="Times New Roman"/>
                <w:sz w:val="24"/>
                <w:szCs w:val="24"/>
              </w:rPr>
              <w:t xml:space="preserve">, был составлен </w:t>
            </w:r>
            <w:proofErr w:type="gramStart"/>
            <w:r w:rsidR="00534158" w:rsidRPr="0075618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34158" w:rsidRPr="0075618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</w:tcPr>
          <w:p w:rsidR="00C64D56" w:rsidRPr="0075618B" w:rsidRDefault="00815B6F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r w:rsidRPr="007561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век</w:t>
            </w:r>
            <w:r w:rsidR="00534158" w:rsidRPr="0075618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  <w:p w:rsidR="00815B6F" w:rsidRPr="0075618B" w:rsidRDefault="00815B6F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Б. </w:t>
            </w:r>
            <w:r w:rsidRPr="0075618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век</w:t>
            </w:r>
            <w:r w:rsidR="00534158" w:rsidRPr="0075618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B6F" w:rsidRPr="0075618B" w:rsidRDefault="00815B6F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В.</w:t>
            </w:r>
            <w:r w:rsidR="00534158"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4158" w:rsidRPr="0075618B">
              <w:rPr>
                <w:rFonts w:ascii="Times New Roman" w:hAnsi="Times New Roman"/>
                <w:sz w:val="24"/>
                <w:szCs w:val="24"/>
              </w:rPr>
              <w:t>начале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18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163931" w:rsidRPr="0075618B" w:rsidTr="00481C43">
        <w:tc>
          <w:tcPr>
            <w:tcW w:w="0" w:type="auto"/>
            <w:vMerge w:val="restart"/>
          </w:tcPr>
          <w:p w:rsidR="00163931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Знание хронологической последовательности и исторического значения Вселенских и Поместных соборов</w:t>
            </w:r>
          </w:p>
        </w:tc>
        <w:tc>
          <w:tcPr>
            <w:tcW w:w="0" w:type="auto"/>
          </w:tcPr>
          <w:p w:rsidR="00163931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Какой Вселенский собор провел наиболее масштабную систематизацию канонического права?</w:t>
            </w:r>
          </w:p>
        </w:tc>
        <w:tc>
          <w:tcPr>
            <w:tcW w:w="0" w:type="auto"/>
          </w:tcPr>
          <w:p w:rsidR="00163931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Первый Вселенский.</w:t>
            </w:r>
          </w:p>
          <w:p w:rsidR="00163931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Б. Второй Вселенский.</w:t>
            </w:r>
          </w:p>
          <w:p w:rsidR="00163931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Трулльский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Пято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-Шестой, Шестой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63931" w:rsidRPr="0075618B" w:rsidTr="00BC6974">
        <w:trPr>
          <w:trHeight w:val="1279"/>
        </w:trPr>
        <w:tc>
          <w:tcPr>
            <w:tcW w:w="0" w:type="auto"/>
            <w:vMerge/>
          </w:tcPr>
          <w:p w:rsidR="00163931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931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Какие Константинопольские соборы связаны с именем Патриарха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Фотия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163931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Собор 861 г.</w:t>
            </w:r>
          </w:p>
          <w:p w:rsidR="00163931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Б. Собор 869 г.</w:t>
            </w:r>
          </w:p>
          <w:p w:rsidR="00163931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Соборы 861, 869 и 879 гг. </w:t>
            </w:r>
          </w:p>
        </w:tc>
      </w:tr>
      <w:tr w:rsidR="007F5B2C" w:rsidRPr="0075618B" w:rsidTr="00481C43">
        <w:tc>
          <w:tcPr>
            <w:tcW w:w="0" w:type="auto"/>
            <w:vMerge w:val="restart"/>
          </w:tcPr>
          <w:p w:rsidR="00C64D56" w:rsidRPr="0075618B" w:rsidRDefault="00C64D56" w:rsidP="00525B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Умение выявлять юридически значимые положения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64D56" w:rsidRPr="0075618B" w:rsidRDefault="00304E49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текстах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D56" w:rsidRPr="0075618B">
              <w:rPr>
                <w:rFonts w:ascii="Times New Roman" w:hAnsi="Times New Roman"/>
                <w:sz w:val="24"/>
                <w:szCs w:val="24"/>
              </w:rPr>
              <w:t>канонического содержания</w:t>
            </w:r>
          </w:p>
        </w:tc>
        <w:tc>
          <w:tcPr>
            <w:tcW w:w="0" w:type="auto"/>
          </w:tcPr>
          <w:p w:rsidR="00C64D56" w:rsidRPr="0075618B" w:rsidRDefault="008C3CAD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Какое значение для развития канонического права имеют заключительные положения второго правила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Трулльского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Пято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-Шестого, Шестого Вселенского Собора)? («Никому да не будет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повзолено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вышеозначенныя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изменяти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, или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отменяти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, или кроме предложенных правил,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приимати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другия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, с подложными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надписаниями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составленныя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некиими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людьми, </w:t>
            </w:r>
            <w:r w:rsidR="00304E49" w:rsidRPr="0075618B">
              <w:rPr>
                <w:rFonts w:ascii="Times New Roman" w:hAnsi="Times New Roman"/>
                <w:sz w:val="24"/>
                <w:szCs w:val="24"/>
              </w:rPr>
              <w:t xml:space="preserve">дерзнувшими </w:t>
            </w:r>
            <w:proofErr w:type="spellStart"/>
            <w:r w:rsidR="00304E49" w:rsidRPr="0075618B">
              <w:rPr>
                <w:rFonts w:ascii="Times New Roman" w:hAnsi="Times New Roman"/>
                <w:sz w:val="24"/>
                <w:szCs w:val="24"/>
              </w:rPr>
              <w:t>корчемствовати</w:t>
            </w:r>
            <w:proofErr w:type="spellEnd"/>
            <w:r w:rsidR="00304E49" w:rsidRPr="0075618B">
              <w:rPr>
                <w:rFonts w:ascii="Times New Roman" w:hAnsi="Times New Roman"/>
                <w:sz w:val="24"/>
                <w:szCs w:val="24"/>
              </w:rPr>
              <w:t xml:space="preserve"> исти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>ною»).</w:t>
            </w:r>
          </w:p>
        </w:tc>
        <w:tc>
          <w:tcPr>
            <w:tcW w:w="0" w:type="auto"/>
          </w:tcPr>
          <w:p w:rsidR="00C64D56" w:rsidRPr="0075618B" w:rsidRDefault="008C3CAD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Запрет законодательной деятельности Церкви.</w:t>
            </w:r>
          </w:p>
          <w:p w:rsidR="008C3CAD" w:rsidRPr="0075618B" w:rsidRDefault="008C3CAD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Б. Запрет законодательной деятельности Поместных Церквей.</w:t>
            </w:r>
          </w:p>
          <w:p w:rsidR="008C3CAD" w:rsidRPr="0075618B" w:rsidRDefault="008C3CAD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Запрет </w:t>
            </w:r>
            <w:r w:rsidR="00DE5AB9" w:rsidRPr="0075618B">
              <w:rPr>
                <w:rFonts w:ascii="Times New Roman" w:hAnsi="Times New Roman"/>
                <w:sz w:val="24"/>
                <w:szCs w:val="24"/>
              </w:rPr>
              <w:t xml:space="preserve">изменений, искажений, неадекватной интерпретации правил, зафиксированных во втором правиле </w:t>
            </w:r>
            <w:proofErr w:type="spellStart"/>
            <w:r w:rsidR="00DE5AB9" w:rsidRPr="0075618B">
              <w:rPr>
                <w:rFonts w:ascii="Times New Roman" w:hAnsi="Times New Roman"/>
                <w:sz w:val="24"/>
                <w:szCs w:val="24"/>
              </w:rPr>
              <w:t>Трулльского</w:t>
            </w:r>
            <w:proofErr w:type="spellEnd"/>
            <w:r w:rsidR="00DE5AB9" w:rsidRPr="0075618B">
              <w:rPr>
                <w:rFonts w:ascii="Times New Roman" w:hAnsi="Times New Roman"/>
                <w:sz w:val="24"/>
                <w:szCs w:val="24"/>
              </w:rPr>
              <w:t xml:space="preserve"> собора.</w:t>
            </w:r>
          </w:p>
        </w:tc>
      </w:tr>
      <w:tr w:rsidR="007F5B2C" w:rsidRPr="0075618B" w:rsidTr="00481C43">
        <w:tc>
          <w:tcPr>
            <w:tcW w:w="0" w:type="auto"/>
            <w:vMerge/>
          </w:tcPr>
          <w:p w:rsidR="00C64D56" w:rsidRPr="0075618B" w:rsidRDefault="00C64D5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6849" w:rsidRPr="0075618B" w:rsidRDefault="001C6849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Прочитайте текст. Дайте определение юридическому понятию «</w:t>
            </w:r>
            <w:proofErr w:type="spellStart"/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икономия</w:t>
            </w:r>
            <w:proofErr w:type="spellEnd"/>
            <w:r w:rsidRPr="0075618B">
              <w:rPr>
                <w:rFonts w:ascii="Times New Roman" w:hAnsi="Times New Roman"/>
                <w:b/>
                <w:sz w:val="24"/>
                <w:szCs w:val="24"/>
              </w:rPr>
              <w:t xml:space="preserve">» в соответствии с п. 2, 3 документа. </w:t>
            </w:r>
          </w:p>
          <w:p w:rsidR="00A72E50" w:rsidRPr="0075618B" w:rsidRDefault="001C6849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Приложение к Акту о каноническом общении от 2007 г.:</w:t>
            </w:r>
          </w:p>
          <w:p w:rsidR="001C6849" w:rsidRPr="0075618B" w:rsidRDefault="001C6849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1. В соответствии с Актом о каноническом общении, отдельные дополнения и изменения должны быть в установленном порядке внесены в главу VIII Устава Русской Православной Церкви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(«Самоуправляемые Церкви»), а также в Положение о Русской Зарубежной Церкви.</w:t>
            </w:r>
          </w:p>
          <w:p w:rsidR="001C6849" w:rsidRPr="0075618B" w:rsidRDefault="001C6849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849" w:rsidRPr="0075618B" w:rsidRDefault="001C6849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2. Действуя в духе церковной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икономии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, Священный Синод Русской Православной Церкви и Архиерейский Синод Русской Зарубежной Церкви предусматривают пятилетний переходный период для полного урегулирования положения бывших приходов Русской Зарубежной Церкви на канонической территории Московского Патриархата посредством их вхождения в юрисдикцию местных правящих архиереев. До завершения этого срока таким приходам, не находящимся на территории Самоуправляемых Церквей, предоставляется возможность находиться под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окормлением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викария Патриарха Московского и всея Руси, которому, с благословения Патриарха, предоставляется также возможность принимать участие в работе Архиерейского Собора и Архиерейского Синода Русской Зарубежной Церкви по приглашению ее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Первоиерарха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849" w:rsidRPr="0075618B" w:rsidRDefault="001C6849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849" w:rsidRPr="0075618B" w:rsidRDefault="001C6849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3. В странах рассеяния, где существуют параллельные церковные структуры, а также на Святой Земле, с обеих сторон будут с подобающей пастырской осмотрительностью прилагаться все усилия для разрешения проблем,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препятствующих успешному сотрудничеству и совместному свидетельству.</w:t>
            </w:r>
          </w:p>
        </w:tc>
        <w:tc>
          <w:tcPr>
            <w:tcW w:w="0" w:type="auto"/>
          </w:tcPr>
          <w:p w:rsidR="00C64D56" w:rsidRPr="0075618B" w:rsidRDefault="001C6849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- соответствие определения концепции «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икономии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» зафиксированному в рассматриваемом документе понятию;</w:t>
            </w:r>
          </w:p>
          <w:p w:rsidR="001C6849" w:rsidRPr="0075618B" w:rsidRDefault="001C6849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- оценка значения концепции «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икономии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» в рассматриваемом документе;</w:t>
            </w:r>
          </w:p>
          <w:p w:rsidR="001C6849" w:rsidRPr="0075618B" w:rsidRDefault="001C6849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- определение значения концепции «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икономии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» в регулировании церковных правоотношений.</w:t>
            </w:r>
          </w:p>
        </w:tc>
      </w:tr>
      <w:tr w:rsidR="007F5B2C" w:rsidRPr="0075618B" w:rsidTr="00481C43">
        <w:tc>
          <w:tcPr>
            <w:tcW w:w="0" w:type="auto"/>
            <w:vMerge w:val="restart"/>
          </w:tcPr>
          <w:p w:rsidR="00C64D56" w:rsidRPr="0075618B" w:rsidRDefault="00C64D56" w:rsidP="00525BA3">
            <w:pPr>
              <w:spacing w:after="120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Умение собирать, систематизировать и анализировать информацию по конкретному вопросу в области государственного законодательства о религии</w:t>
            </w:r>
          </w:p>
        </w:tc>
        <w:tc>
          <w:tcPr>
            <w:tcW w:w="0" w:type="auto"/>
          </w:tcPr>
          <w:p w:rsidR="00C64D56" w:rsidRPr="0075618B" w:rsidRDefault="0097650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="00534158" w:rsidRPr="0075618B">
              <w:rPr>
                <w:rFonts w:ascii="Times New Roman" w:hAnsi="Times New Roman"/>
                <w:sz w:val="24"/>
                <w:szCs w:val="24"/>
              </w:rPr>
              <w:t xml:space="preserve">официальные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источники по истории концепции «симфонии властей» в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Визании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Вам известны? Какие изменения претерпела эта концепция в 9 веке?</w:t>
            </w:r>
          </w:p>
        </w:tc>
        <w:tc>
          <w:tcPr>
            <w:tcW w:w="0" w:type="auto"/>
          </w:tcPr>
          <w:p w:rsidR="00C64D56" w:rsidRPr="0075618B" w:rsidRDefault="0097650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Преамбула 6 Новеллы Императора Юстиниана.</w:t>
            </w:r>
          </w:p>
          <w:p w:rsidR="00976501" w:rsidRPr="0075618B" w:rsidRDefault="0097650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Б. Преамбула 6 Новеллы Императора Юстиниана и 1-3 титулы «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Исагоги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76501" w:rsidRPr="0075618B" w:rsidRDefault="0097650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FC31E8" w:rsidRPr="0075618B">
              <w:rPr>
                <w:rFonts w:ascii="Times New Roman" w:hAnsi="Times New Roman"/>
                <w:sz w:val="24"/>
                <w:szCs w:val="24"/>
              </w:rPr>
              <w:t>В преамбуле 6 Новеллы императора Юстиниана устанавливается приоритет императорской власти по отношению к Церкви, тогда как в 1-3 титулах «</w:t>
            </w:r>
            <w:proofErr w:type="spellStart"/>
            <w:r w:rsidR="00FC31E8" w:rsidRPr="0075618B">
              <w:rPr>
                <w:rFonts w:ascii="Times New Roman" w:hAnsi="Times New Roman"/>
                <w:sz w:val="24"/>
                <w:szCs w:val="24"/>
              </w:rPr>
              <w:t>Исагоги</w:t>
            </w:r>
            <w:proofErr w:type="spellEnd"/>
            <w:r w:rsidR="00FC31E8" w:rsidRPr="0075618B">
              <w:rPr>
                <w:rFonts w:ascii="Times New Roman" w:hAnsi="Times New Roman"/>
                <w:sz w:val="24"/>
                <w:szCs w:val="24"/>
              </w:rPr>
              <w:t xml:space="preserve">» особые права в области духовно-нравственного управления империей, зачастую превосходящие права императора, усваиваются патриарху. </w:t>
            </w:r>
          </w:p>
        </w:tc>
      </w:tr>
      <w:tr w:rsidR="007F5B2C" w:rsidRPr="0075618B" w:rsidTr="00481C43">
        <w:tc>
          <w:tcPr>
            <w:tcW w:w="0" w:type="auto"/>
            <w:vMerge/>
          </w:tcPr>
          <w:p w:rsidR="00C64D56" w:rsidRPr="0075618B" w:rsidRDefault="00C64D5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4D56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Какие требования устанавливаются в 6 Новелле императора Юстиниана по отношению к кандидату для рукоположения в епископы? Как эти требования соотносятся с нормами, установленными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Трулльским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Собором?</w:t>
            </w:r>
          </w:p>
        </w:tc>
        <w:tc>
          <w:tcPr>
            <w:tcW w:w="0" w:type="auto"/>
          </w:tcPr>
          <w:p w:rsidR="00C64D56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Император Юстиниан вводит безбрачие как обязательное требование к кандидату для рукоположения в епископы.</w:t>
            </w:r>
          </w:p>
          <w:p w:rsidR="00163931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Б. Император Юстиниан устанавливает требование безбрачия кандидата для рукоположения в епископы, а также отсутствия у него наследников.</w:t>
            </w:r>
          </w:p>
          <w:p w:rsidR="00163931" w:rsidRPr="0075618B" w:rsidRDefault="001639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Трулльский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собор в своем 13 правиле устанавливает </w:t>
            </w:r>
            <w:r w:rsidR="001A4631" w:rsidRPr="0075618B">
              <w:rPr>
                <w:rFonts w:ascii="Times New Roman" w:hAnsi="Times New Roman"/>
                <w:sz w:val="24"/>
                <w:szCs w:val="24"/>
              </w:rPr>
              <w:t>обязательное требование безбрачия епископата, однако, в отличие от установлений императора Юстиниана, не ограничивает возможности кандидата иметь наследников.</w:t>
            </w:r>
          </w:p>
        </w:tc>
      </w:tr>
      <w:tr w:rsidR="007F5B2C" w:rsidRPr="0075618B" w:rsidTr="00481C43">
        <w:tc>
          <w:tcPr>
            <w:tcW w:w="0" w:type="auto"/>
            <w:vMerge w:val="restart"/>
          </w:tcPr>
          <w:p w:rsidR="00C64D56" w:rsidRPr="0075618B" w:rsidRDefault="00C64D5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Умение толковать отдельные каноны, а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также</w:t>
            </w:r>
          </w:p>
          <w:p w:rsidR="00C64D56" w:rsidRPr="0075618B" w:rsidRDefault="00C64D5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нормативно-правовые акты канонического содержания в контексте христианской церковной традиции</w:t>
            </w:r>
          </w:p>
        </w:tc>
        <w:tc>
          <w:tcPr>
            <w:tcW w:w="0" w:type="auto"/>
          </w:tcPr>
          <w:p w:rsidR="00C64D56" w:rsidRPr="0075618B" w:rsidRDefault="00FC31E8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Укажите канонические основания п. «м» статьи 7 главы </w:t>
            </w:r>
            <w:r w:rsidRPr="007561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«Патриарх Московский и всея Руси» Устава Русской Православной Церкви от 2000 г.</w:t>
            </w:r>
            <w:r w:rsidR="001A4631" w:rsidRPr="007561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4631" w:rsidRPr="0075618B" w:rsidRDefault="001A46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«имеет долг ходатайства и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печалования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перед органами государственной власти, так и за ее пределами». </w:t>
            </w:r>
          </w:p>
          <w:p w:rsidR="001A4631" w:rsidRPr="0075618B" w:rsidRDefault="001A46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4D56" w:rsidRPr="0075618B" w:rsidRDefault="00FC31E8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Соответствующий пункт главы Устава Русской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Православной Церкви.</w:t>
            </w:r>
          </w:p>
          <w:p w:rsidR="00FC31E8" w:rsidRPr="0075618B" w:rsidRDefault="00FC31E8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="00860553" w:rsidRPr="0075618B">
              <w:rPr>
                <w:rFonts w:ascii="Times New Roman" w:hAnsi="Times New Roman"/>
                <w:sz w:val="24"/>
                <w:szCs w:val="24"/>
              </w:rPr>
              <w:t>Исагога</w:t>
            </w:r>
            <w:proofErr w:type="spellEnd"/>
            <w:r w:rsidR="00860553" w:rsidRPr="0075618B">
              <w:rPr>
                <w:rFonts w:ascii="Times New Roman" w:hAnsi="Times New Roman"/>
                <w:sz w:val="24"/>
                <w:szCs w:val="24"/>
              </w:rPr>
              <w:t>, 66.</w:t>
            </w:r>
          </w:p>
          <w:p w:rsidR="00860553" w:rsidRPr="0075618B" w:rsidRDefault="0086055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75 (83) правило Карфагенского собора: «Заблагорассудили все, по причине притеснения убогих, которые непрестанно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стужают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Церкви жалобами,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просити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от царей, да избираются для них, под смотрением епископов, защитники от насилия богатых». </w:t>
            </w:r>
          </w:p>
        </w:tc>
      </w:tr>
      <w:tr w:rsidR="007F5B2C" w:rsidRPr="0075618B" w:rsidTr="00481C43">
        <w:tc>
          <w:tcPr>
            <w:tcW w:w="0" w:type="auto"/>
            <w:vMerge/>
          </w:tcPr>
          <w:p w:rsidR="00C64D56" w:rsidRPr="0075618B" w:rsidRDefault="00C64D5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4D56" w:rsidRPr="0075618B" w:rsidRDefault="001A46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Определите канонические основания п. 1 ст. 6 «Положения о церковном суде Русской Православной Церкви» от 2008 г.:</w:t>
            </w:r>
          </w:p>
          <w:p w:rsidR="001A4631" w:rsidRPr="0075618B" w:rsidRDefault="001A46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«Лицо, обвиняемое в совершении церковного правонарушения, не может быть подвергнуто каноническому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прещению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(наказанию) без достаточных доказательств, устанавливающих виновность данного лица».</w:t>
            </w:r>
          </w:p>
        </w:tc>
        <w:tc>
          <w:tcPr>
            <w:tcW w:w="0" w:type="auto"/>
          </w:tcPr>
          <w:p w:rsidR="00C64D56" w:rsidRPr="0075618B" w:rsidRDefault="001A46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6 Новелла Юстиниана.</w:t>
            </w:r>
          </w:p>
          <w:p w:rsidR="001A4631" w:rsidRPr="0075618B" w:rsidRDefault="001A46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Б. 6 правило </w:t>
            </w:r>
            <w:r w:rsidRPr="007561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Вселенского Собора.</w:t>
            </w:r>
          </w:p>
          <w:p w:rsidR="001A4631" w:rsidRPr="0075618B" w:rsidRDefault="001A4631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28 правило Карфагенского собора. </w:t>
            </w:r>
          </w:p>
        </w:tc>
      </w:tr>
      <w:tr w:rsidR="007F5B2C" w:rsidRPr="0075618B" w:rsidTr="00481C43">
        <w:tc>
          <w:tcPr>
            <w:tcW w:w="0" w:type="auto"/>
            <w:vMerge w:val="restart"/>
          </w:tcPr>
          <w:p w:rsidR="00C64D56" w:rsidRPr="0075618B" w:rsidRDefault="00C64D56" w:rsidP="00525BA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Владение понятийным аппаратом в области</w:t>
            </w:r>
          </w:p>
          <w:p w:rsidR="00C64D56" w:rsidRPr="0075618B" w:rsidRDefault="00C64D5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канонической правовой науки</w:t>
            </w:r>
          </w:p>
        </w:tc>
        <w:tc>
          <w:tcPr>
            <w:tcW w:w="0" w:type="auto"/>
          </w:tcPr>
          <w:p w:rsidR="00C64D56" w:rsidRPr="0075618B" w:rsidRDefault="0086055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Приведите примеры правового обычая</w:t>
            </w:r>
            <w:r w:rsidR="00536346" w:rsidRPr="0075618B">
              <w:rPr>
                <w:rFonts w:ascii="Times New Roman" w:hAnsi="Times New Roman"/>
                <w:sz w:val="24"/>
                <w:szCs w:val="24"/>
              </w:rPr>
              <w:t xml:space="preserve"> (в том числе обычая, получившего признание на законодательном уровне)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>, действующего в Русской Православной Церкви.</w:t>
            </w:r>
          </w:p>
        </w:tc>
        <w:tc>
          <w:tcPr>
            <w:tcW w:w="0" w:type="auto"/>
          </w:tcPr>
          <w:p w:rsidR="00C64D56" w:rsidRPr="0075618B" w:rsidRDefault="0086055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4466DC" w:rsidRPr="0075618B">
              <w:rPr>
                <w:rFonts w:ascii="Times New Roman" w:hAnsi="Times New Roman"/>
                <w:sz w:val="24"/>
                <w:szCs w:val="24"/>
              </w:rPr>
              <w:t>Целибат духовенства.</w:t>
            </w:r>
          </w:p>
          <w:p w:rsidR="004466DC" w:rsidRPr="0075618B" w:rsidRDefault="004466DC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Б. Необходимость участия двух восприемников в Таинстве Крещения.</w:t>
            </w:r>
          </w:p>
          <w:p w:rsidR="004466DC" w:rsidRPr="0075618B" w:rsidRDefault="004466DC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В. Обязательное пострижение в монашество кандидата в архиереи.</w:t>
            </w:r>
          </w:p>
        </w:tc>
      </w:tr>
      <w:tr w:rsidR="007F5B2C" w:rsidRPr="0075618B" w:rsidTr="00481C43">
        <w:tc>
          <w:tcPr>
            <w:tcW w:w="0" w:type="auto"/>
            <w:vMerge/>
          </w:tcPr>
          <w:p w:rsidR="00C64D56" w:rsidRPr="0075618B" w:rsidRDefault="00C64D5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4D56" w:rsidRPr="0075618B" w:rsidRDefault="0091066A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Укажите соотношение концепции «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икономия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» канонического права и концепции “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  <w:lang w:val="en-US"/>
              </w:rPr>
              <w:t>aequitas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” («справедливость») римского права.</w:t>
            </w:r>
          </w:p>
        </w:tc>
        <w:tc>
          <w:tcPr>
            <w:tcW w:w="0" w:type="auto"/>
          </w:tcPr>
          <w:p w:rsidR="00C64D56" w:rsidRPr="0075618B" w:rsidRDefault="0091066A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Данные понятия сформировались самостоятельно.</w:t>
            </w:r>
          </w:p>
          <w:p w:rsidR="0091066A" w:rsidRPr="0075618B" w:rsidRDefault="0091066A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Б. Концепция «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икономии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» сформировалась в значительной степени под влиянием концепции “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aequitas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91066A" w:rsidRPr="0075618B" w:rsidRDefault="0091066A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Концепция церковной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икономии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восходит к понятию «милость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» (ἐπιείκεια) 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>Аристотеля и к концепции «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aequitas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» («справедливости») римского права.</w:t>
            </w:r>
          </w:p>
        </w:tc>
      </w:tr>
      <w:tr w:rsidR="007F5B2C" w:rsidRPr="0075618B" w:rsidTr="00481C43">
        <w:tc>
          <w:tcPr>
            <w:tcW w:w="0" w:type="auto"/>
            <w:vMerge w:val="restart"/>
          </w:tcPr>
          <w:p w:rsidR="00C64D56" w:rsidRPr="0075618B" w:rsidRDefault="00C64D5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Владение навыками использования элементов юридического знания в области религии;</w:t>
            </w:r>
          </w:p>
        </w:tc>
        <w:tc>
          <w:tcPr>
            <w:tcW w:w="0" w:type="auto"/>
          </w:tcPr>
          <w:p w:rsidR="0097083F" w:rsidRPr="0075618B" w:rsidRDefault="0097083F" w:rsidP="00525B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Прочитайте текст. Выявите юридически значимые концепции. Укажите их значение в регулировании брачно-семейных отношений в каноническом праве.</w:t>
            </w:r>
          </w:p>
          <w:p w:rsidR="00C64D56" w:rsidRPr="0075618B" w:rsidRDefault="0097083F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Св. </w:t>
            </w:r>
            <w:r w:rsidR="00536346" w:rsidRPr="0075618B">
              <w:rPr>
                <w:rFonts w:ascii="Times New Roman" w:hAnsi="Times New Roman"/>
                <w:sz w:val="24"/>
                <w:szCs w:val="24"/>
              </w:rPr>
              <w:t>Василий Великий, пр. 38:</w:t>
            </w:r>
          </w:p>
          <w:p w:rsidR="00536346" w:rsidRPr="0075618B" w:rsidRDefault="0053634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Отроковицы, без соизволения отца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посягшыя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блудодействуют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. Но примирением с родителями дело сие мнится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имети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врачевание.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Впрочем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оне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не тотчас допускаются к приобщению, но запрещаются на три лета.</w:t>
            </w:r>
          </w:p>
        </w:tc>
        <w:tc>
          <w:tcPr>
            <w:tcW w:w="0" w:type="auto"/>
          </w:tcPr>
          <w:p w:rsidR="00C64D56" w:rsidRPr="0075618B" w:rsidRDefault="007D0970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- точность определений;</w:t>
            </w:r>
          </w:p>
          <w:p w:rsidR="007D0970" w:rsidRPr="0075618B" w:rsidRDefault="007D0970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- юридическое значение установленной в норме санкции;</w:t>
            </w:r>
          </w:p>
          <w:p w:rsidR="007D0970" w:rsidRPr="0075618B" w:rsidRDefault="007D0970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- значение акта «примирения с родителями»:</w:t>
            </w:r>
          </w:p>
          <w:p w:rsidR="007D0970" w:rsidRPr="0075618B" w:rsidRDefault="007D0970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Признание брака действительным.</w:t>
            </w:r>
          </w:p>
          <w:p w:rsidR="007D0970" w:rsidRPr="0075618B" w:rsidRDefault="007D0970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Б. Необходимость заключения повторного брака.</w:t>
            </w:r>
          </w:p>
          <w:p w:rsidR="007D0970" w:rsidRPr="0075618B" w:rsidRDefault="007D0970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3A3089" w:rsidRPr="0075618B">
              <w:rPr>
                <w:rFonts w:ascii="Times New Roman" w:hAnsi="Times New Roman"/>
                <w:sz w:val="24"/>
                <w:szCs w:val="24"/>
              </w:rPr>
              <w:t xml:space="preserve">Признание брака действительным, с </w:t>
            </w:r>
            <w:proofErr w:type="spellStart"/>
            <w:r w:rsidR="003A3089" w:rsidRPr="0075618B">
              <w:rPr>
                <w:rFonts w:ascii="Times New Roman" w:hAnsi="Times New Roman"/>
                <w:sz w:val="24"/>
                <w:szCs w:val="24"/>
              </w:rPr>
              <w:t>уставновлением</w:t>
            </w:r>
            <w:proofErr w:type="spellEnd"/>
            <w:r w:rsidR="003A3089" w:rsidRPr="0075618B">
              <w:rPr>
                <w:rFonts w:ascii="Times New Roman" w:hAnsi="Times New Roman"/>
                <w:sz w:val="24"/>
                <w:szCs w:val="24"/>
              </w:rPr>
              <w:t xml:space="preserve"> штрафных санкций.</w:t>
            </w:r>
          </w:p>
        </w:tc>
      </w:tr>
      <w:tr w:rsidR="007F5B2C" w:rsidRPr="0075618B" w:rsidTr="00481C43">
        <w:tc>
          <w:tcPr>
            <w:tcW w:w="0" w:type="auto"/>
            <w:vMerge/>
          </w:tcPr>
          <w:p w:rsidR="00C64D56" w:rsidRPr="0075618B" w:rsidRDefault="00C64D5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089" w:rsidRPr="0075618B" w:rsidRDefault="003A3089" w:rsidP="00525B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 xml:space="preserve">Прочитайте текст. Выявите юридически значимые концепции. Укажите источники происхождения концепций, предложенных </w:t>
            </w:r>
            <w:proofErr w:type="spellStart"/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канонистами</w:t>
            </w:r>
            <w:proofErr w:type="spellEnd"/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3089" w:rsidRPr="0075618B" w:rsidRDefault="003A3089" w:rsidP="00525BA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 xml:space="preserve">Укажите различия в их суждениях. </w:t>
            </w:r>
          </w:p>
          <w:p w:rsidR="003A3089" w:rsidRPr="0075618B" w:rsidRDefault="003A3089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346" w:rsidRPr="0075618B" w:rsidRDefault="0053634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Толкования</w:t>
            </w:r>
            <w:r w:rsidR="0097083F" w:rsidRPr="0075618B">
              <w:rPr>
                <w:rFonts w:ascii="Times New Roman" w:hAnsi="Times New Roman"/>
                <w:sz w:val="24"/>
                <w:szCs w:val="24"/>
              </w:rPr>
              <w:t xml:space="preserve"> пр. 38</w:t>
            </w:r>
            <w:proofErr w:type="gramStart"/>
            <w:r w:rsidR="0097083F" w:rsidRPr="007561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97083F" w:rsidRPr="0075618B">
              <w:rPr>
                <w:rFonts w:ascii="Times New Roman" w:hAnsi="Times New Roman"/>
                <w:sz w:val="24"/>
                <w:szCs w:val="24"/>
              </w:rPr>
              <w:t>в. Василия Великого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36346" w:rsidRPr="0075618B" w:rsidRDefault="0053634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Зонара</w:t>
            </w:r>
            <w:proofErr w:type="spellEnd"/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Те отроковицы, говорит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святый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отец, которые последуют за своими любовниками, то есть отдадут себя им добровольно, без согласия своих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отцев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, которым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оне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подвластны,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блудодействуют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. А если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примирятся с ними, и пожелают, чтобы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оне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сожительствовали со своими любовниками и растлителями, то «дело мнится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имети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врачевание». То, что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по началу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было сделано худо, исправляется последовавшим согласием родителей, так что блуд переходит в брак; впрочем, таковая (женщина) не тотчас должна быть допущена к приобщению, но спустя три года.</w:t>
            </w:r>
          </w:p>
          <w:p w:rsidR="00536346" w:rsidRPr="0075618B" w:rsidRDefault="0053634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Аристин</w:t>
            </w:r>
            <w:proofErr w:type="spellEnd"/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Подвластные не могут заключать брака без соизволения тех, которые имеют их в своей власти; если же и заключат, то ничего этим не сделают, так как союз их не имеет силы. Епитимии за блуд подлежат и те девицы, которые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последуют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за какими либо мужчинами без согласия своих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отцев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. Если же после того родители и допустят сожительство, заключенное без их согласия, и пожелают, чтобы оно оставалось ненарушимым, все-таки за вступление в союз, заключенный в начале не по согласию родителей, виновные не тотчас допускаются до причащения, но должны быть подвергнуты епитимии на трехлетие.</w:t>
            </w:r>
          </w:p>
          <w:p w:rsidR="00C64D56" w:rsidRPr="0075618B" w:rsidRDefault="0053634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Вальсамон</w:t>
            </w:r>
            <w:proofErr w:type="spellEnd"/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Отроковицами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святый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отец называет здесь не полновластных, говорит, что если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какия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отроковицы, без согласия своих отцов, предадутся своим любовникам и потерпят от них растление, то хотя бы сочетались, по-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видимому, и брачным образом,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оне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блудодействуют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, потому что брак не полновластной, заключенный без воли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отца, недействителен.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А если родители примирятся с ними и пожелают, чтобы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оне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сожительствовали с любовниками, то дело, по видимому, получает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уврачевание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>; ибо то, что по началу сделано было худо, по-видимому, врачуется последовавшим за тем согласием родителей, так что блуд переходит в брак.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Впрочем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таковая не тотчас может быть допущена к причащению, но после трех лет (епитимии). Но здесь ты не должен предполагать, что с девицею случилось похищение; ибо из 30-го правила и из других ты узнал, что когда имело место похищение – с согласия ли жены, или без согласия, брак не может состояться, хотя бы согласны были на него и те, которые имеют их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своею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властию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; но принимай, что без похищения последовала за растлителем не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полновластная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; ибо по этому только последовавшее за тем соглашение и делает брак невинным. А это, как мне кажется, имело место тогда, когда брак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заключаем по одному соглашению. Ибо ныне, так как он бывает с молитвословием, то хотя бы и были согласны родители, брак не совершится с молитвословием, пока не исполнятся три года епитимии,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не будут сокращены епископом, по его усмотрению. По случаю же несостоятельно совершенного благословения над несовершеннолетнею девицею, когда получившие благословение пожелали неразлучно оставаться в браке, возбужден был вопрос, законны ли рождающиеся от них дети? Некоторые говорили, что поелику брак был недействителен из начала, по причине несовершеннолетия девицы, - а что недействительно из начала, тому, как говорит закон, не дают силы последующие за тем обстоятельства, - то по необходимости нужно сказать, что пока не совершено вторичное молитвословие, они не состоят в законном браке. Точно также, говорили, должно поступать и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подвластною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, принявшею благословение на брак без согласия отца, именно: хотя бы после того и дал свое согласие (на брак подвластной) тот, кто имеет власть над нею, брак не может состояться, если не будет совершено и молитвословие.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А блаженной памяти господин Константин, (митрополит) никейский говорил, что по отношению к подвластной не требуется, чтобы совершалось вторичное молитвословие из-за пренебрежения только к лицу, то есть к отцу, и что эта (причина) устраняется (последующим его) согласием;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а по отношению к несовершеннолетней он хотел,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чтобы молитвословие повторялось по той причине, что тут нарушен общий закон, и дело врачуется не иначе, как по приведении его в законное состояние, с чем я не соглашаюсь из уважения к молитвословию.</w:t>
            </w:r>
          </w:p>
        </w:tc>
        <w:tc>
          <w:tcPr>
            <w:tcW w:w="0" w:type="auto"/>
          </w:tcPr>
          <w:p w:rsidR="00C64D56" w:rsidRPr="0075618B" w:rsidRDefault="00AB3C47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Канонисты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основывают свои суждения на институте подвластных лиц римского права. </w:t>
            </w:r>
            <w:r w:rsidR="007F5B2C" w:rsidRPr="0075618B">
              <w:rPr>
                <w:rFonts w:ascii="Times New Roman" w:hAnsi="Times New Roman"/>
                <w:sz w:val="24"/>
                <w:szCs w:val="24"/>
              </w:rPr>
              <w:t>Исправление порока заключения брака связано с предоставлением согласия родителей.</w:t>
            </w:r>
          </w:p>
          <w:p w:rsidR="007F5B2C" w:rsidRPr="0075618B" w:rsidRDefault="007F5B2C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Канонисты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основывают свои суждения о церковном браке на представлениях об институте подвластных лиц римского права. Хотя исправление порока заключения брака связано с предоставлением согласия родителей, предусматривается возможность установления епитимии.</w:t>
            </w:r>
          </w:p>
          <w:p w:rsidR="007F5B2C" w:rsidRPr="0075618B" w:rsidRDefault="007F5B2C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Существуют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определенные различия в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толкованиии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канонистами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подобного способа заключения брака. Хотя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Зонара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Аристин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Вальсамон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учитывают институт подвластности и воспринимают отсутствие согласие родителей как основание для признания брака недействительным,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Вальсамон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высказывает особое мне</w:t>
            </w:r>
            <w:r w:rsidR="00F81609" w:rsidRPr="0075618B">
              <w:rPr>
                <w:rFonts w:ascii="Times New Roman" w:hAnsi="Times New Roman"/>
                <w:sz w:val="24"/>
                <w:szCs w:val="24"/>
              </w:rPr>
              <w:t>ние, обусловленно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>е с его уважением к молитвословию</w:t>
            </w:r>
            <w:r w:rsidR="00C00B60" w:rsidRPr="007561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76E85" w:rsidRPr="0075618B">
              <w:rPr>
                <w:rFonts w:ascii="Times New Roman" w:hAnsi="Times New Roman"/>
                <w:sz w:val="24"/>
                <w:szCs w:val="24"/>
              </w:rPr>
              <w:t>связанному с брачным союзом</w:t>
            </w:r>
            <w:r w:rsidR="00C00B60" w:rsidRPr="0075618B">
              <w:rPr>
                <w:rFonts w:ascii="Times New Roman" w:hAnsi="Times New Roman"/>
                <w:sz w:val="24"/>
                <w:szCs w:val="24"/>
              </w:rPr>
              <w:t>)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7F5B2C" w:rsidRPr="0075618B" w:rsidTr="00481C43">
        <w:tc>
          <w:tcPr>
            <w:tcW w:w="0" w:type="auto"/>
          </w:tcPr>
          <w:p w:rsidR="00C64D56" w:rsidRPr="0075618B" w:rsidRDefault="00C64D56" w:rsidP="00525BA3">
            <w:pPr>
              <w:pStyle w:val="a6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Владение навыками ведения компетентного спора.</w:t>
            </w:r>
          </w:p>
        </w:tc>
        <w:tc>
          <w:tcPr>
            <w:tcW w:w="0" w:type="auto"/>
          </w:tcPr>
          <w:p w:rsidR="00C64D56" w:rsidRPr="0075618B" w:rsidRDefault="00F81609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Проектом  документа </w:t>
            </w:r>
            <w:r w:rsidR="00C22B0E" w:rsidRPr="0075618B">
              <w:rPr>
                <w:rFonts w:ascii="Times New Roman" w:hAnsi="Times New Roman"/>
                <w:sz w:val="24"/>
                <w:szCs w:val="24"/>
              </w:rPr>
              <w:t>«О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B0E" w:rsidRPr="0075618B">
              <w:rPr>
                <w:rFonts w:ascii="Times New Roman" w:hAnsi="Times New Roman"/>
                <w:sz w:val="24"/>
                <w:szCs w:val="24"/>
              </w:rPr>
              <w:t xml:space="preserve">канонических аспектах церковного брака», принятым Пленумом </w:t>
            </w:r>
            <w:proofErr w:type="spellStart"/>
            <w:r w:rsidR="00C22B0E" w:rsidRPr="0075618B">
              <w:rPr>
                <w:rFonts w:ascii="Times New Roman" w:hAnsi="Times New Roman"/>
                <w:sz w:val="24"/>
                <w:szCs w:val="24"/>
              </w:rPr>
              <w:t>Межсоборного</w:t>
            </w:r>
            <w:proofErr w:type="spellEnd"/>
            <w:r w:rsidR="00C22B0E" w:rsidRPr="0075618B">
              <w:rPr>
                <w:rFonts w:ascii="Times New Roman" w:hAnsi="Times New Roman"/>
                <w:sz w:val="24"/>
                <w:szCs w:val="24"/>
              </w:rPr>
              <w:t xml:space="preserve"> Присутствия в январе 2017 года,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устанавливается запрет на венчание следующих лиц: </w:t>
            </w:r>
            <w:r w:rsidR="00C22B0E" w:rsidRPr="0075618B">
              <w:rPr>
                <w:rFonts w:ascii="Times New Roman" w:hAnsi="Times New Roman"/>
                <w:sz w:val="24"/>
                <w:szCs w:val="24"/>
              </w:rPr>
              <w:t>«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состоящих в духовном родстве: восприемника и им воспринятую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Святом Крещении, восприемницу и ею воспринятого; восприемника и мать, а также восприемницу и отца воспринятого или воспринятой</w:t>
            </w:r>
            <w:r w:rsidR="00C22B0E" w:rsidRPr="0075618B">
              <w:rPr>
                <w:rFonts w:ascii="Times New Roman" w:hAnsi="Times New Roman"/>
                <w:sz w:val="24"/>
                <w:szCs w:val="24"/>
              </w:rPr>
              <w:t xml:space="preserve">». Проанализируйте канонические и/ или иные основания запрета; укажите иные возможности интерпретации концепции «духовного родства» как препятствия к браку в </w:t>
            </w:r>
            <w:proofErr w:type="spellStart"/>
            <w:r w:rsidR="00C22B0E" w:rsidRPr="0075618B">
              <w:rPr>
                <w:rFonts w:ascii="Times New Roman" w:hAnsi="Times New Roman"/>
                <w:sz w:val="24"/>
                <w:szCs w:val="24"/>
              </w:rPr>
              <w:t>канонико</w:t>
            </w:r>
            <w:proofErr w:type="spellEnd"/>
            <w:r w:rsidR="00C22B0E" w:rsidRPr="0075618B">
              <w:rPr>
                <w:rFonts w:ascii="Times New Roman" w:hAnsi="Times New Roman"/>
                <w:sz w:val="24"/>
                <w:szCs w:val="24"/>
              </w:rPr>
              <w:t>-правовой традиции Русской Православной Церкви.</w:t>
            </w:r>
          </w:p>
        </w:tc>
        <w:tc>
          <w:tcPr>
            <w:tcW w:w="0" w:type="auto"/>
          </w:tcPr>
          <w:p w:rsidR="00C64D56" w:rsidRPr="0075618B" w:rsidRDefault="00C22B0E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Критериями оценки являются:</w:t>
            </w:r>
          </w:p>
          <w:p w:rsidR="00C22B0E" w:rsidRPr="0075618B" w:rsidRDefault="00C22B0E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А. Точность определений используемых в обсуждаемом документе концепций.</w:t>
            </w:r>
          </w:p>
          <w:p w:rsidR="00C22B0E" w:rsidRPr="0075618B" w:rsidRDefault="00C22B0E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BA7B64" w:rsidRPr="0075618B">
              <w:rPr>
                <w:rFonts w:ascii="Times New Roman" w:hAnsi="Times New Roman"/>
                <w:sz w:val="24"/>
                <w:szCs w:val="24"/>
              </w:rPr>
              <w:t xml:space="preserve">Указание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канонических и/ или иных источников используемых в документе концепций: </w:t>
            </w:r>
            <w:r w:rsidR="004873F5" w:rsidRPr="0075618B">
              <w:rPr>
                <w:rFonts w:ascii="Times New Roman" w:hAnsi="Times New Roman"/>
                <w:sz w:val="24"/>
                <w:szCs w:val="24"/>
              </w:rPr>
              <w:t>C</w:t>
            </w:r>
            <w:r w:rsidR="004873F5" w:rsidRPr="007561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873F5" w:rsidRPr="0075618B">
              <w:rPr>
                <w:rFonts w:ascii="Times New Roman" w:hAnsi="Times New Roman"/>
                <w:sz w:val="24"/>
                <w:szCs w:val="24"/>
              </w:rPr>
              <w:t xml:space="preserve">.V.4. 26.2; </w:t>
            </w:r>
            <w:proofErr w:type="spellStart"/>
            <w:r w:rsidR="004873F5" w:rsidRPr="0075618B">
              <w:rPr>
                <w:rFonts w:ascii="Times New Roman" w:hAnsi="Times New Roman"/>
                <w:sz w:val="24"/>
                <w:szCs w:val="24"/>
              </w:rPr>
              <w:t>Трулл</w:t>
            </w:r>
            <w:proofErr w:type="spellEnd"/>
            <w:r w:rsidR="004873F5" w:rsidRPr="0075618B">
              <w:rPr>
                <w:rFonts w:ascii="Times New Roman" w:hAnsi="Times New Roman"/>
                <w:sz w:val="24"/>
                <w:szCs w:val="24"/>
              </w:rPr>
              <w:t>. 53; Указы</w:t>
            </w:r>
            <w:proofErr w:type="gramStart"/>
            <w:r w:rsidR="004873F5" w:rsidRPr="007561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4873F5" w:rsidRPr="0075618B">
              <w:rPr>
                <w:rFonts w:ascii="Times New Roman" w:hAnsi="Times New Roman"/>
                <w:sz w:val="24"/>
                <w:szCs w:val="24"/>
              </w:rPr>
              <w:t>в. Синода от 1810 и 1837 гг.</w:t>
            </w:r>
          </w:p>
          <w:p w:rsidR="004873F5" w:rsidRPr="0075618B" w:rsidRDefault="004873F5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BA7B64" w:rsidRPr="0075618B">
              <w:rPr>
                <w:rFonts w:ascii="Times New Roman" w:hAnsi="Times New Roman"/>
                <w:sz w:val="24"/>
                <w:szCs w:val="24"/>
              </w:rPr>
              <w:t>Указание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источников, обосновывающих иную интерпретацию духовного родства как препятствия к браку: 50 гл. Кормчей книги, Номоканон при Большом Требнике, ст. 209-212.</w:t>
            </w:r>
          </w:p>
          <w:p w:rsidR="004873F5" w:rsidRPr="0075618B" w:rsidRDefault="004873F5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A7B64" w:rsidRPr="0075618B">
              <w:rPr>
                <w:rFonts w:ascii="Times New Roman" w:hAnsi="Times New Roman"/>
                <w:sz w:val="24"/>
                <w:szCs w:val="24"/>
              </w:rPr>
              <w:t>Указание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дискус</w:t>
            </w:r>
            <w:r w:rsidR="00BA7B64" w:rsidRPr="0075618B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>ионны</w:t>
            </w:r>
            <w:r w:rsidR="00BA7B64" w:rsidRPr="0075618B">
              <w:rPr>
                <w:rFonts w:ascii="Times New Roman" w:hAnsi="Times New Roman"/>
                <w:sz w:val="24"/>
                <w:szCs w:val="24"/>
              </w:rPr>
              <w:t>х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мест в обсуждаемой норме.</w:t>
            </w:r>
          </w:p>
          <w:p w:rsidR="004873F5" w:rsidRPr="0075618B" w:rsidRDefault="004873F5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Д. Убедительное обоснование или опровержение предложенной в обсуждаемом проекте концепции.</w:t>
            </w:r>
          </w:p>
          <w:p w:rsidR="004873F5" w:rsidRPr="0075618B" w:rsidRDefault="004873F5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Е. Академичность стиля изложения аргументов. </w:t>
            </w:r>
          </w:p>
        </w:tc>
      </w:tr>
    </w:tbl>
    <w:p w:rsidR="00C64D56" w:rsidRPr="0075618B" w:rsidRDefault="00C64D5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64D56" w:rsidRPr="0075618B" w:rsidRDefault="00C208F6" w:rsidP="00525BA3">
      <w:pPr>
        <w:pStyle w:val="2"/>
        <w:spacing w:before="0" w:after="120" w:line="276" w:lineRule="auto"/>
        <w:rPr>
          <w:sz w:val="24"/>
          <w:szCs w:val="24"/>
        </w:rPr>
      </w:pPr>
      <w:bookmarkStart w:id="23" w:name="_Toc492468818"/>
      <w:r w:rsidRPr="0075618B">
        <w:rPr>
          <w:sz w:val="24"/>
          <w:szCs w:val="24"/>
        </w:rPr>
        <w:t>Текущий контроль по дисциплине «Каноническое право Русской Церкви»:</w:t>
      </w:r>
      <w:bookmarkEnd w:id="23"/>
    </w:p>
    <w:p w:rsidR="00C208F6" w:rsidRPr="0075618B" w:rsidRDefault="00C208F6" w:rsidP="00525BA3">
      <w:pPr>
        <w:pStyle w:val="22"/>
        <w:spacing w:line="276" w:lineRule="auto"/>
        <w:jc w:val="both"/>
        <w:rPr>
          <w:bCs/>
          <w:i/>
        </w:rPr>
      </w:pPr>
      <w:r w:rsidRPr="0075618B">
        <w:rPr>
          <w:bCs/>
          <w:i/>
        </w:rPr>
        <w:t>Возможные типы самостоятельных работ:</w:t>
      </w:r>
    </w:p>
    <w:p w:rsidR="00C208F6" w:rsidRPr="0075618B" w:rsidRDefault="00C208F6" w:rsidP="00525BA3">
      <w:pPr>
        <w:pStyle w:val="22"/>
        <w:tabs>
          <w:tab w:val="left" w:pos="993"/>
        </w:tabs>
        <w:spacing w:line="276" w:lineRule="auto"/>
        <w:jc w:val="both"/>
        <w:rPr>
          <w:bCs/>
        </w:rPr>
      </w:pPr>
      <w:r w:rsidRPr="0075618B">
        <w:rPr>
          <w:bCs/>
        </w:rPr>
        <w:t xml:space="preserve">1) Чтение </w:t>
      </w:r>
      <w:proofErr w:type="spellStart"/>
      <w:r w:rsidRPr="0075618B">
        <w:rPr>
          <w:bCs/>
        </w:rPr>
        <w:t>канонико</w:t>
      </w:r>
      <w:proofErr w:type="spellEnd"/>
      <w:r w:rsidRPr="0075618B">
        <w:rPr>
          <w:bCs/>
        </w:rPr>
        <w:t xml:space="preserve">-правовых текстов и соответствующих комментариев </w:t>
      </w:r>
      <w:proofErr w:type="spellStart"/>
      <w:r w:rsidRPr="0075618B">
        <w:rPr>
          <w:bCs/>
        </w:rPr>
        <w:t>канонистов</w:t>
      </w:r>
      <w:proofErr w:type="spellEnd"/>
      <w:r w:rsidRPr="0075618B">
        <w:rPr>
          <w:bCs/>
        </w:rPr>
        <w:t>.</w:t>
      </w:r>
    </w:p>
    <w:p w:rsidR="00C208F6" w:rsidRPr="0075618B" w:rsidRDefault="00C208F6" w:rsidP="00525BA3">
      <w:pPr>
        <w:pStyle w:val="22"/>
        <w:tabs>
          <w:tab w:val="left" w:pos="993"/>
        </w:tabs>
        <w:spacing w:line="276" w:lineRule="auto"/>
        <w:jc w:val="both"/>
        <w:rPr>
          <w:bCs/>
        </w:rPr>
      </w:pPr>
      <w:r w:rsidRPr="0075618B">
        <w:rPr>
          <w:bCs/>
        </w:rPr>
        <w:t>2) Историко-правовой анализ этих текстов.</w:t>
      </w:r>
    </w:p>
    <w:p w:rsidR="00C208F6" w:rsidRPr="0075618B" w:rsidRDefault="00C208F6" w:rsidP="00525BA3">
      <w:pPr>
        <w:pStyle w:val="22"/>
        <w:tabs>
          <w:tab w:val="left" w:pos="993"/>
        </w:tabs>
        <w:spacing w:line="276" w:lineRule="auto"/>
        <w:jc w:val="both"/>
      </w:pPr>
      <w:r w:rsidRPr="0075618B">
        <w:lastRenderedPageBreak/>
        <w:t>3) Поиск основных понятий и терминов в учебной литературе.</w:t>
      </w:r>
    </w:p>
    <w:p w:rsidR="00C208F6" w:rsidRPr="0075618B" w:rsidRDefault="00C208F6" w:rsidP="00525BA3">
      <w:pPr>
        <w:pStyle w:val="22"/>
        <w:tabs>
          <w:tab w:val="left" w:pos="993"/>
        </w:tabs>
        <w:spacing w:line="276" w:lineRule="auto"/>
        <w:jc w:val="both"/>
      </w:pPr>
      <w:r w:rsidRPr="0075618B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C208F6" w:rsidRPr="0075618B" w:rsidRDefault="00C208F6" w:rsidP="00525BA3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75618B">
        <w:rPr>
          <w:rFonts w:ascii="Times New Roman" w:hAnsi="Times New Roman"/>
          <w:b/>
          <w:i/>
          <w:sz w:val="24"/>
          <w:szCs w:val="24"/>
        </w:rPr>
        <w:t>Пример самостоятельной работы</w:t>
      </w:r>
    </w:p>
    <w:p w:rsidR="00C208F6" w:rsidRPr="0075618B" w:rsidRDefault="00C208F6" w:rsidP="00525BA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5618B">
        <w:rPr>
          <w:rFonts w:ascii="Times New Roman" w:hAnsi="Times New Roman"/>
          <w:i/>
          <w:sz w:val="24"/>
          <w:szCs w:val="24"/>
        </w:rPr>
        <w:t>Проанализировать канонический состав Книги правил Святых Апостолов, Святых Соборов Вселенских и Поместных и Святых Отец.</w:t>
      </w:r>
    </w:p>
    <w:p w:rsidR="00C208F6" w:rsidRPr="0075618B" w:rsidRDefault="00C208F6" w:rsidP="00525BA3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5618B">
        <w:rPr>
          <w:rFonts w:ascii="Times New Roman" w:hAnsi="Times New Roman"/>
          <w:sz w:val="24"/>
          <w:szCs w:val="24"/>
          <w:u w:val="single"/>
        </w:rPr>
        <w:t xml:space="preserve">Задание: </w:t>
      </w:r>
    </w:p>
    <w:p w:rsidR="00C208F6" w:rsidRPr="0075618B" w:rsidRDefault="00C208F6" w:rsidP="00525BA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>Выявить основные источники Книги правил.</w:t>
      </w:r>
    </w:p>
    <w:p w:rsidR="00C208F6" w:rsidRPr="0075618B" w:rsidRDefault="00C208F6" w:rsidP="00525BA3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75618B">
        <w:rPr>
          <w:rFonts w:ascii="Times New Roman" w:hAnsi="Times New Roman"/>
          <w:sz w:val="24"/>
          <w:szCs w:val="24"/>
          <w:u w:val="single"/>
        </w:rPr>
        <w:t>Ход выполнения:</w:t>
      </w:r>
    </w:p>
    <w:p w:rsidR="00C208F6" w:rsidRPr="0075618B" w:rsidRDefault="00C208F6" w:rsidP="00525BA3">
      <w:pPr>
        <w:pStyle w:val="a6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 xml:space="preserve">Прочитать Правило </w:t>
      </w:r>
      <w:r w:rsidRPr="0075618B">
        <w:rPr>
          <w:rFonts w:ascii="Times New Roman" w:hAnsi="Times New Roman"/>
          <w:sz w:val="24"/>
          <w:szCs w:val="24"/>
          <w:lang w:val="en-US"/>
        </w:rPr>
        <w:t>II</w:t>
      </w:r>
      <w:r w:rsidRPr="00756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18B">
        <w:rPr>
          <w:rFonts w:ascii="Times New Roman" w:hAnsi="Times New Roman"/>
          <w:sz w:val="24"/>
          <w:szCs w:val="24"/>
        </w:rPr>
        <w:t>Пято</w:t>
      </w:r>
      <w:proofErr w:type="spellEnd"/>
      <w:r w:rsidRPr="0075618B">
        <w:rPr>
          <w:rFonts w:ascii="Times New Roman" w:hAnsi="Times New Roman"/>
          <w:sz w:val="24"/>
          <w:szCs w:val="24"/>
        </w:rPr>
        <w:t>-Шестого (</w:t>
      </w:r>
      <w:proofErr w:type="spellStart"/>
      <w:r w:rsidRPr="0075618B">
        <w:rPr>
          <w:rFonts w:ascii="Times New Roman" w:hAnsi="Times New Roman"/>
          <w:sz w:val="24"/>
          <w:szCs w:val="24"/>
        </w:rPr>
        <w:t>Трулльского</w:t>
      </w:r>
      <w:proofErr w:type="spellEnd"/>
      <w:r w:rsidRPr="0075618B">
        <w:rPr>
          <w:rFonts w:ascii="Times New Roman" w:hAnsi="Times New Roman"/>
          <w:sz w:val="24"/>
          <w:szCs w:val="24"/>
        </w:rPr>
        <w:t>) Вселенского Собора.</w:t>
      </w:r>
    </w:p>
    <w:p w:rsidR="00C208F6" w:rsidRPr="0075618B" w:rsidRDefault="00C208F6" w:rsidP="00525BA3">
      <w:pPr>
        <w:pStyle w:val="a6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 xml:space="preserve"> Изучить содержание Книги правил. </w:t>
      </w:r>
    </w:p>
    <w:p w:rsidR="00C208F6" w:rsidRPr="0075618B" w:rsidRDefault="00C208F6" w:rsidP="00525BA3">
      <w:pPr>
        <w:pStyle w:val="a6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 xml:space="preserve"> Выявить сходство и различие содержания второго правила и состава Книги правил.</w:t>
      </w:r>
    </w:p>
    <w:p w:rsidR="00C208F6" w:rsidRPr="0075618B" w:rsidRDefault="00C208F6" w:rsidP="00525BA3">
      <w:pPr>
        <w:pStyle w:val="a6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>Изложить основные выводы о влиянии указанного правила на состав церковно-юридических сборников (определяющее значение правила в истории канонического права).</w:t>
      </w:r>
    </w:p>
    <w:p w:rsidR="00525BA3" w:rsidRPr="0075618B" w:rsidRDefault="00525BA3" w:rsidP="00525BA3">
      <w:pPr>
        <w:pStyle w:val="a6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525BA3" w:rsidRPr="0075618B" w:rsidRDefault="00525BA3" w:rsidP="00525BA3">
      <w:pPr>
        <w:pStyle w:val="a6"/>
        <w:spacing w:after="12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5618B">
        <w:rPr>
          <w:rFonts w:ascii="Times New Roman" w:hAnsi="Times New Roman"/>
          <w:b/>
          <w:i/>
          <w:sz w:val="24"/>
          <w:szCs w:val="24"/>
        </w:rPr>
        <w:t>Вопросы для обсуждения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7144"/>
      </w:tblGrid>
      <w:tr w:rsidR="00C208F6" w:rsidRPr="0075618B" w:rsidTr="00C208F6">
        <w:trPr>
          <w:trHeight w:val="319"/>
        </w:trPr>
        <w:tc>
          <w:tcPr>
            <w:tcW w:w="1268" w:type="pct"/>
          </w:tcPr>
          <w:p w:rsidR="00C208F6" w:rsidRPr="0075618B" w:rsidRDefault="00C208F6" w:rsidP="00525BA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Темы / Разделы</w:t>
            </w:r>
          </w:p>
        </w:tc>
        <w:tc>
          <w:tcPr>
            <w:tcW w:w="3732" w:type="pct"/>
          </w:tcPr>
          <w:p w:rsidR="00C208F6" w:rsidRPr="0075618B" w:rsidRDefault="00C208F6" w:rsidP="00525BA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>Перечен</w:t>
            </w:r>
            <w:r w:rsidR="00525BA3" w:rsidRPr="0075618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5618B">
              <w:rPr>
                <w:rFonts w:ascii="Times New Roman" w:hAnsi="Times New Roman"/>
                <w:b/>
                <w:sz w:val="24"/>
                <w:szCs w:val="24"/>
              </w:rPr>
              <w:t xml:space="preserve"> тем для обсуждения</w:t>
            </w:r>
          </w:p>
        </w:tc>
      </w:tr>
      <w:tr w:rsidR="00C208F6" w:rsidRPr="0075618B" w:rsidTr="00C208F6">
        <w:tc>
          <w:tcPr>
            <w:tcW w:w="1268" w:type="pct"/>
          </w:tcPr>
          <w:p w:rsidR="00C208F6" w:rsidRPr="0075618B" w:rsidRDefault="00C208F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Иерархия источников канонического права Русской Церкви.</w:t>
            </w:r>
          </w:p>
        </w:tc>
        <w:tc>
          <w:tcPr>
            <w:tcW w:w="3732" w:type="pct"/>
          </w:tcPr>
          <w:p w:rsidR="00C208F6" w:rsidRPr="0075618B" w:rsidRDefault="00C208F6" w:rsidP="00525BA3">
            <w:pPr>
              <w:pStyle w:val="ad"/>
              <w:tabs>
                <w:tab w:val="clear" w:pos="284"/>
                <w:tab w:val="left" w:pos="-17"/>
              </w:tabs>
              <w:spacing w:after="120" w:line="276" w:lineRule="auto"/>
              <w:ind w:left="0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Понятие иерархии источников канонического права в исторической перспективе. </w:t>
            </w:r>
          </w:p>
          <w:p w:rsidR="00C208F6" w:rsidRPr="0075618B" w:rsidRDefault="00C208F6" w:rsidP="00525BA3">
            <w:pPr>
              <w:pStyle w:val="ad"/>
              <w:tabs>
                <w:tab w:val="clear" w:pos="284"/>
                <w:tab w:val="left" w:pos="-17"/>
              </w:tabs>
              <w:spacing w:after="120" w:line="276" w:lineRule="auto"/>
              <w:ind w:left="0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Соотношение статуса канона и церковного обычая. </w:t>
            </w:r>
          </w:p>
          <w:p w:rsidR="00C208F6" w:rsidRPr="0075618B" w:rsidRDefault="00C208F6" w:rsidP="00525BA3">
            <w:pPr>
              <w:pStyle w:val="ad"/>
              <w:tabs>
                <w:tab w:val="clear" w:pos="284"/>
                <w:tab w:val="left" w:pos="-17"/>
              </w:tabs>
              <w:spacing w:after="120" w:line="276" w:lineRule="auto"/>
              <w:ind w:left="0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  <w:lang w:val="en-US"/>
              </w:rPr>
              <w:t>desuetudo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в контексте канонического права Русской Церкви. </w:t>
            </w:r>
          </w:p>
        </w:tc>
      </w:tr>
      <w:tr w:rsidR="00525BA3" w:rsidRPr="0075618B" w:rsidTr="00C208F6">
        <w:tc>
          <w:tcPr>
            <w:tcW w:w="1268" w:type="pct"/>
            <w:vMerge w:val="restart"/>
          </w:tcPr>
          <w:p w:rsidR="00525BA3" w:rsidRPr="0075618B" w:rsidRDefault="00525BA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t>Переводные византийские церковно-юридические сборники на Руси. Кормчие книги.</w:t>
            </w:r>
          </w:p>
        </w:tc>
        <w:tc>
          <w:tcPr>
            <w:tcW w:w="3732" w:type="pct"/>
          </w:tcPr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Рецепция византийского канонического права в России.</w:t>
            </w:r>
          </w:p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Типы переводных церковно-юридических сочинений в истории канонического права Русской Церкви.</w:t>
            </w:r>
          </w:p>
        </w:tc>
      </w:tr>
      <w:tr w:rsidR="00525BA3" w:rsidRPr="0075618B" w:rsidTr="00C208F6">
        <w:tc>
          <w:tcPr>
            <w:tcW w:w="1268" w:type="pct"/>
            <w:vMerge/>
          </w:tcPr>
          <w:p w:rsidR="00525BA3" w:rsidRPr="0075618B" w:rsidRDefault="00525BA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Основные редакции кормчих книг на Руси. Состав, источники,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приосхождение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Кормчей.</w:t>
            </w:r>
          </w:p>
        </w:tc>
      </w:tr>
      <w:tr w:rsidR="00525BA3" w:rsidRPr="0075618B" w:rsidTr="00C208F6">
        <w:tc>
          <w:tcPr>
            <w:tcW w:w="1268" w:type="pct"/>
            <w:vMerge/>
          </w:tcPr>
          <w:p w:rsidR="00525BA3" w:rsidRPr="0075618B" w:rsidRDefault="00525BA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Прочие переводные византийские памятники. Закон Судный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лдем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. Номоканон при Большом Требнике. </w:t>
            </w:r>
          </w:p>
        </w:tc>
      </w:tr>
      <w:tr w:rsidR="00C208F6" w:rsidRPr="0075618B" w:rsidTr="00C208F6">
        <w:tc>
          <w:tcPr>
            <w:tcW w:w="1268" w:type="pct"/>
          </w:tcPr>
          <w:p w:rsidR="00C208F6" w:rsidRPr="0075618B" w:rsidRDefault="00C208F6" w:rsidP="00525BA3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Тема 3. Источники канонического права русского происхождения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досинодальной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эпохи.  </w:t>
            </w:r>
          </w:p>
        </w:tc>
        <w:tc>
          <w:tcPr>
            <w:tcW w:w="3732" w:type="pct"/>
          </w:tcPr>
          <w:p w:rsidR="00C208F6" w:rsidRPr="0075618B" w:rsidRDefault="00C208F6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Устав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>в. Владимира. Устав Ярослава Мудрого.</w:t>
            </w:r>
          </w:p>
          <w:p w:rsidR="00C208F6" w:rsidRPr="0075618B" w:rsidRDefault="00C208F6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Соборное законодательство.</w:t>
            </w:r>
          </w:p>
        </w:tc>
      </w:tr>
      <w:tr w:rsidR="00C208F6" w:rsidRPr="0075618B" w:rsidTr="00C208F6">
        <w:tc>
          <w:tcPr>
            <w:tcW w:w="1268" w:type="pct"/>
          </w:tcPr>
          <w:p w:rsidR="00C208F6" w:rsidRPr="0075618B" w:rsidRDefault="00C208F6" w:rsidP="00525BA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Тема 4. Источники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канонического права синодальной эпохи и новейшего периода. </w:t>
            </w:r>
          </w:p>
        </w:tc>
        <w:tc>
          <w:tcPr>
            <w:tcW w:w="3732" w:type="pct"/>
          </w:tcPr>
          <w:p w:rsidR="00C208F6" w:rsidRPr="0075618B" w:rsidRDefault="00C208F6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 церковное и государственное законодательство о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Церкви. </w:t>
            </w:r>
          </w:p>
          <w:p w:rsidR="00C208F6" w:rsidRPr="0075618B" w:rsidRDefault="00C208F6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Значение нормативно-правового материала синодальной эпохи. Ки.</w:t>
            </w:r>
          </w:p>
          <w:p w:rsidR="00C208F6" w:rsidRPr="0075618B" w:rsidRDefault="00C208F6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Канонического наследие Поместного Собора 1917-1918 гг.</w:t>
            </w:r>
          </w:p>
          <w:p w:rsidR="00C208F6" w:rsidRPr="0075618B" w:rsidRDefault="00C208F6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Возможности исследования правоприменительной практики Русской Церкви советского периода.</w:t>
            </w:r>
          </w:p>
        </w:tc>
      </w:tr>
      <w:tr w:rsidR="00C208F6" w:rsidRPr="0075618B" w:rsidTr="00C208F6">
        <w:tc>
          <w:tcPr>
            <w:tcW w:w="1268" w:type="pct"/>
          </w:tcPr>
          <w:p w:rsidR="00C208F6" w:rsidRPr="0075618B" w:rsidRDefault="00C208F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Тема 5. Современное церковное законодательство.</w:t>
            </w:r>
          </w:p>
        </w:tc>
        <w:tc>
          <w:tcPr>
            <w:tcW w:w="3732" w:type="pct"/>
          </w:tcPr>
          <w:p w:rsidR="00C208F6" w:rsidRPr="0075618B" w:rsidRDefault="00C208F6" w:rsidP="00525BA3">
            <w:pPr>
              <w:numPr>
                <w:ilvl w:val="1"/>
                <w:numId w:val="5"/>
              </w:numPr>
              <w:tabs>
                <w:tab w:val="clear" w:pos="1905"/>
                <w:tab w:val="left" w:pos="-17"/>
                <w:tab w:val="num" w:pos="1216"/>
              </w:tabs>
              <w:spacing w:after="120"/>
              <w:ind w:left="0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канонические основания современного церковного законодательства. </w:t>
            </w:r>
          </w:p>
          <w:p w:rsidR="00C208F6" w:rsidRPr="0075618B" w:rsidRDefault="00C208F6" w:rsidP="00525BA3">
            <w:pPr>
              <w:numPr>
                <w:ilvl w:val="1"/>
                <w:numId w:val="5"/>
              </w:numPr>
              <w:tabs>
                <w:tab w:val="clear" w:pos="1905"/>
                <w:tab w:val="left" w:pos="-17"/>
                <w:tab w:val="num" w:pos="1216"/>
              </w:tabs>
              <w:spacing w:after="120"/>
              <w:ind w:left="0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Значение документа «Основы социальной концепции Русской Православной Церкви».</w:t>
            </w:r>
          </w:p>
          <w:p w:rsidR="00C208F6" w:rsidRPr="0075618B" w:rsidRDefault="00C208F6" w:rsidP="00525BA3">
            <w:pPr>
              <w:numPr>
                <w:ilvl w:val="1"/>
                <w:numId w:val="5"/>
              </w:numPr>
              <w:tabs>
                <w:tab w:val="clear" w:pos="1905"/>
                <w:tab w:val="left" w:pos="-17"/>
                <w:tab w:val="num" w:pos="1216"/>
              </w:tabs>
              <w:spacing w:after="120"/>
              <w:ind w:left="0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Каноническая оценка положений Устава Русской Православной Церкви (от 2000 г.), «Положения о церковном суде» и проектов документов, разработанных </w:t>
            </w:r>
            <w:proofErr w:type="spellStart"/>
            <w:r w:rsidRPr="0075618B">
              <w:rPr>
                <w:rFonts w:ascii="Times New Roman" w:hAnsi="Times New Roman"/>
                <w:sz w:val="24"/>
                <w:szCs w:val="24"/>
              </w:rPr>
              <w:t>Межсоборным</w:t>
            </w:r>
            <w:proofErr w:type="spell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Присутствием </w:t>
            </w:r>
          </w:p>
        </w:tc>
      </w:tr>
      <w:tr w:rsidR="00525BA3" w:rsidRPr="0075618B" w:rsidTr="00C208F6">
        <w:tc>
          <w:tcPr>
            <w:tcW w:w="1268" w:type="pct"/>
            <w:vMerge w:val="restart"/>
          </w:tcPr>
          <w:p w:rsidR="00525BA3" w:rsidRPr="0075618B" w:rsidRDefault="00525BA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Тема 6. Субъекты канонического права Русской Церкви. </w:t>
            </w:r>
          </w:p>
        </w:tc>
        <w:tc>
          <w:tcPr>
            <w:tcW w:w="3732" w:type="pct"/>
          </w:tcPr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Вступление в Церковь. Состав Церкви.</w:t>
            </w:r>
          </w:p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Иерархия.</w:t>
            </w:r>
          </w:p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Священная и правительственная иерархия.</w:t>
            </w:r>
          </w:p>
        </w:tc>
      </w:tr>
      <w:tr w:rsidR="00525BA3" w:rsidRPr="0075618B" w:rsidTr="00C208F6">
        <w:tc>
          <w:tcPr>
            <w:tcW w:w="1268" w:type="pct"/>
            <w:vMerge/>
          </w:tcPr>
          <w:p w:rsidR="00525BA3" w:rsidRPr="0075618B" w:rsidRDefault="00525BA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</w:tcPr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Права и обязанности клириков в современном каноническом праве Русской Православной Церкви.</w:t>
            </w:r>
          </w:p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Монастыри и монашествующие.</w:t>
            </w:r>
          </w:p>
        </w:tc>
      </w:tr>
      <w:tr w:rsidR="00525BA3" w:rsidRPr="0075618B" w:rsidTr="00C208F6">
        <w:tc>
          <w:tcPr>
            <w:tcW w:w="1268" w:type="pct"/>
            <w:vMerge w:val="restart"/>
          </w:tcPr>
          <w:p w:rsidR="00525BA3" w:rsidRPr="0075618B" w:rsidRDefault="00525BA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Тема 7. Органы управления Русской Православной Церкви.</w:t>
            </w:r>
          </w:p>
        </w:tc>
        <w:tc>
          <w:tcPr>
            <w:tcW w:w="3732" w:type="pct"/>
          </w:tcPr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Высшее управление Русской Церкви: исторический экскурс.</w:t>
            </w:r>
          </w:p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Высшее управление Русской Церкви по действующему Уставу от 2000 г.</w:t>
            </w:r>
          </w:p>
        </w:tc>
      </w:tr>
      <w:tr w:rsidR="00525BA3" w:rsidRPr="0075618B" w:rsidTr="00C208F6">
        <w:tc>
          <w:tcPr>
            <w:tcW w:w="1268" w:type="pct"/>
            <w:vMerge/>
          </w:tcPr>
          <w:p w:rsidR="00525BA3" w:rsidRPr="0075618B" w:rsidRDefault="00525BA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tcBorders>
              <w:top w:val="nil"/>
            </w:tcBorders>
          </w:tcPr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Епархиальное управление: исторический экскурс и современное состояние.</w:t>
            </w:r>
          </w:p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Приход в Русской Православной Церкви.</w:t>
            </w:r>
          </w:p>
        </w:tc>
      </w:tr>
      <w:tr w:rsidR="00525BA3" w:rsidRPr="0075618B" w:rsidTr="00525BA3">
        <w:trPr>
          <w:trHeight w:val="900"/>
        </w:trPr>
        <w:tc>
          <w:tcPr>
            <w:tcW w:w="1268" w:type="pct"/>
            <w:vMerge w:val="restart"/>
          </w:tcPr>
          <w:p w:rsidR="00525BA3" w:rsidRPr="0075618B" w:rsidRDefault="00525BA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Тема 8. Институт церковно-правовой ответственности.</w:t>
            </w:r>
          </w:p>
        </w:tc>
        <w:tc>
          <w:tcPr>
            <w:tcW w:w="3732" w:type="pct"/>
            <w:tcBorders>
              <w:right w:val="single" w:sz="4" w:space="0" w:color="auto"/>
            </w:tcBorders>
          </w:tcPr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Понятие церковно-правового нарушения.</w:t>
            </w:r>
          </w:p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Виды церковных наказаний в истории канонического права Русской Церкви.</w:t>
            </w:r>
          </w:p>
        </w:tc>
      </w:tr>
      <w:tr w:rsidR="00525BA3" w:rsidRPr="0075618B" w:rsidTr="00525BA3">
        <w:trPr>
          <w:trHeight w:val="545"/>
        </w:trPr>
        <w:tc>
          <w:tcPr>
            <w:tcW w:w="1268" w:type="pct"/>
            <w:vMerge/>
          </w:tcPr>
          <w:p w:rsidR="00525BA3" w:rsidRPr="0075618B" w:rsidRDefault="00525BA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tcBorders>
              <w:right w:val="single" w:sz="4" w:space="0" w:color="auto"/>
            </w:tcBorders>
          </w:tcPr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 Концепция церковно-правовой ответственности.</w:t>
            </w:r>
          </w:p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Виды церковных наказаний в действующем каноническом праве.</w:t>
            </w:r>
          </w:p>
        </w:tc>
      </w:tr>
      <w:tr w:rsidR="00C208F6" w:rsidRPr="0075618B" w:rsidTr="00C208F6">
        <w:trPr>
          <w:trHeight w:val="553"/>
        </w:trPr>
        <w:tc>
          <w:tcPr>
            <w:tcW w:w="1268" w:type="pct"/>
          </w:tcPr>
          <w:p w:rsidR="00C208F6" w:rsidRPr="0075618B" w:rsidRDefault="00C208F6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Тема 9. Судебная система и судопроизводство в Русской Церкви. </w:t>
            </w:r>
          </w:p>
        </w:tc>
        <w:tc>
          <w:tcPr>
            <w:tcW w:w="3732" w:type="pct"/>
            <w:tcBorders>
              <w:right w:val="single" w:sz="4" w:space="0" w:color="auto"/>
            </w:tcBorders>
          </w:tcPr>
          <w:p w:rsidR="00C208F6" w:rsidRPr="0075618B" w:rsidRDefault="00C208F6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Судебная система Русской Церкви в исторической перспективе.</w:t>
            </w:r>
          </w:p>
          <w:p w:rsidR="00C208F6" w:rsidRPr="0075618B" w:rsidRDefault="00C208F6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Современное состояние церковного суда.</w:t>
            </w:r>
          </w:p>
        </w:tc>
      </w:tr>
      <w:tr w:rsidR="00525BA3" w:rsidRPr="0075618B" w:rsidTr="00C208F6">
        <w:tc>
          <w:tcPr>
            <w:tcW w:w="1268" w:type="pct"/>
            <w:vMerge w:val="restart"/>
          </w:tcPr>
          <w:p w:rsidR="00525BA3" w:rsidRPr="0075618B" w:rsidRDefault="00525BA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Регулирование брачно-семейных отношений в истории канонического права Русской Церкви.</w:t>
            </w:r>
          </w:p>
        </w:tc>
        <w:tc>
          <w:tcPr>
            <w:tcW w:w="3732" w:type="pct"/>
            <w:tcBorders>
              <w:right w:val="single" w:sz="4" w:space="0" w:color="auto"/>
            </w:tcBorders>
          </w:tcPr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Концепция церковного брака в истории канонического права </w:t>
            </w:r>
            <w:r w:rsidRPr="0075618B">
              <w:rPr>
                <w:rFonts w:ascii="Times New Roman" w:hAnsi="Times New Roman"/>
                <w:sz w:val="24"/>
                <w:szCs w:val="24"/>
              </w:rPr>
              <w:lastRenderedPageBreak/>
              <w:t>Русской Церкви: происхождение, этапы формирования, источники.</w:t>
            </w:r>
          </w:p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Препятствия к вступлению в церковный брак.</w:t>
            </w:r>
          </w:p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Права и обязанности супругов.</w:t>
            </w:r>
          </w:p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Расторжение брака.</w:t>
            </w:r>
          </w:p>
        </w:tc>
      </w:tr>
      <w:tr w:rsidR="00525BA3" w:rsidRPr="0075618B" w:rsidTr="00C208F6">
        <w:tc>
          <w:tcPr>
            <w:tcW w:w="1268" w:type="pct"/>
            <w:vMerge/>
            <w:tcBorders>
              <w:bottom w:val="single" w:sz="4" w:space="0" w:color="auto"/>
            </w:tcBorders>
          </w:tcPr>
          <w:p w:rsidR="00525BA3" w:rsidRPr="0075618B" w:rsidRDefault="00525BA3" w:rsidP="00525BA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tcBorders>
              <w:bottom w:val="single" w:sz="4" w:space="0" w:color="auto"/>
              <w:right w:val="single" w:sz="4" w:space="0" w:color="auto"/>
            </w:tcBorders>
          </w:tcPr>
          <w:p w:rsidR="00525BA3" w:rsidRPr="0075618B" w:rsidRDefault="00525BA3" w:rsidP="00525BA3">
            <w:pPr>
              <w:pStyle w:val="ab"/>
              <w:tabs>
                <w:tab w:val="left" w:pos="-17"/>
              </w:tabs>
              <w:spacing w:after="12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>Церковный брак на современном этапе: основные тенденции, возможности правового регулирования.</w:t>
            </w:r>
          </w:p>
        </w:tc>
      </w:tr>
    </w:tbl>
    <w:p w:rsidR="00525BA3" w:rsidRPr="0075618B" w:rsidRDefault="00525BA3" w:rsidP="00525BA3">
      <w:pPr>
        <w:pStyle w:val="a6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525BA3" w:rsidRPr="0075618B" w:rsidRDefault="00525BA3" w:rsidP="00525BA3">
      <w:pPr>
        <w:pStyle w:val="a6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5618B">
        <w:rPr>
          <w:rFonts w:ascii="Times New Roman" w:hAnsi="Times New Roman"/>
          <w:b/>
          <w:i/>
          <w:sz w:val="24"/>
          <w:szCs w:val="24"/>
        </w:rPr>
        <w:t>Те</w:t>
      </w:r>
      <w:proofErr w:type="gramStart"/>
      <w:r w:rsidRPr="0075618B">
        <w:rPr>
          <w:rFonts w:ascii="Times New Roman" w:hAnsi="Times New Roman"/>
          <w:b/>
          <w:i/>
          <w:sz w:val="24"/>
          <w:szCs w:val="24"/>
        </w:rPr>
        <w:t>кст дл</w:t>
      </w:r>
      <w:proofErr w:type="gramEnd"/>
      <w:r w:rsidRPr="0075618B">
        <w:rPr>
          <w:rFonts w:ascii="Times New Roman" w:hAnsi="Times New Roman"/>
          <w:b/>
          <w:i/>
          <w:sz w:val="24"/>
          <w:szCs w:val="24"/>
        </w:rPr>
        <w:t>я анализа</w:t>
      </w:r>
    </w:p>
    <w:p w:rsidR="00525BA3" w:rsidRPr="0075618B" w:rsidRDefault="00525BA3" w:rsidP="00525BA3">
      <w:pPr>
        <w:pStyle w:val="a6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5618B">
        <w:rPr>
          <w:rFonts w:ascii="Times New Roman" w:hAnsi="Times New Roman"/>
          <w:i/>
          <w:sz w:val="24"/>
          <w:szCs w:val="24"/>
        </w:rPr>
        <w:t>Подготовка к венчанию и его совершение</w:t>
      </w:r>
    </w:p>
    <w:p w:rsidR="00525BA3" w:rsidRPr="0075618B" w:rsidRDefault="00525BA3" w:rsidP="00525BA3">
      <w:pPr>
        <w:pStyle w:val="a6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 xml:space="preserve">Заключение брака предполагает открытое волеизъявление мужчины и женщины, в результате которого возникают права и обязанности по отношению друг к другу, а также к детям. «Брак есть союз мужчины и женщины, общность всей жизни, соучастие в божеском и человеческом праве» - гласит принцип римского права, вошедший и в славянские церковные правовые источники (Кормчая, гл. 49). В связи с этим церковное </w:t>
      </w:r>
      <w:proofErr w:type="spellStart"/>
      <w:r w:rsidRPr="0075618B">
        <w:rPr>
          <w:rFonts w:ascii="Times New Roman" w:hAnsi="Times New Roman"/>
          <w:sz w:val="24"/>
          <w:szCs w:val="24"/>
        </w:rPr>
        <w:t>браковенчание</w:t>
      </w:r>
      <w:proofErr w:type="spellEnd"/>
      <w:r w:rsidRPr="0075618B">
        <w:rPr>
          <w:rFonts w:ascii="Times New Roman" w:hAnsi="Times New Roman"/>
          <w:sz w:val="24"/>
          <w:szCs w:val="24"/>
        </w:rPr>
        <w:t xml:space="preserve"> в тех странах, где оно не имеет гражданско-правовых последствий, совершается после государственной регистрации брака. Такая практика имеет основание и в жизни древней Церкви. В эпоху гонений христиане не допускали компромиссов с государственной языческой религией и предпочитали мученическую смерть участию в языческой обрядности. Однако и в этот исторический период они вступали в брак таким же образом, как и остальные подданные римского государства. «Они (то есть христиане) заключают брак, как и все», – говорит христианский писатель II века (Послание к </w:t>
      </w:r>
      <w:proofErr w:type="spellStart"/>
      <w:r w:rsidRPr="0075618B">
        <w:rPr>
          <w:rFonts w:ascii="Times New Roman" w:hAnsi="Times New Roman"/>
          <w:sz w:val="24"/>
          <w:szCs w:val="24"/>
        </w:rPr>
        <w:t>Диогнету</w:t>
      </w:r>
      <w:proofErr w:type="spellEnd"/>
      <w:r w:rsidRPr="0075618B">
        <w:rPr>
          <w:rFonts w:ascii="Times New Roman" w:hAnsi="Times New Roman"/>
          <w:sz w:val="24"/>
          <w:szCs w:val="24"/>
        </w:rPr>
        <w:t xml:space="preserve">, V). При этом браки христиан, как и все прочие важные дела, совершались с благословения епископа: </w:t>
      </w:r>
      <w:proofErr w:type="gramStart"/>
      <w:r w:rsidRPr="0075618B">
        <w:rPr>
          <w:rFonts w:ascii="Times New Roman" w:hAnsi="Times New Roman"/>
          <w:sz w:val="24"/>
          <w:szCs w:val="24"/>
        </w:rPr>
        <w:t>«Необходимо, как вы и поступаете, ничего не делать без епископа» (</w:t>
      </w:r>
      <w:proofErr w:type="spellStart"/>
      <w:r w:rsidRPr="0075618B">
        <w:rPr>
          <w:rFonts w:ascii="Times New Roman" w:hAnsi="Times New Roman"/>
          <w:sz w:val="24"/>
          <w:szCs w:val="24"/>
        </w:rPr>
        <w:t>свт</w:t>
      </w:r>
      <w:proofErr w:type="spellEnd"/>
      <w:r w:rsidRPr="0075618B">
        <w:rPr>
          <w:rFonts w:ascii="Times New Roman" w:hAnsi="Times New Roman"/>
          <w:sz w:val="24"/>
          <w:szCs w:val="24"/>
        </w:rPr>
        <w:t>.</w:t>
      </w:r>
      <w:proofErr w:type="gramEnd"/>
      <w:r w:rsidRPr="0075618B">
        <w:rPr>
          <w:rFonts w:ascii="Times New Roman" w:hAnsi="Times New Roman"/>
          <w:sz w:val="24"/>
          <w:szCs w:val="24"/>
        </w:rPr>
        <w:t xml:space="preserve"> Игнатий Богоносец. </w:t>
      </w:r>
      <w:proofErr w:type="gramStart"/>
      <w:r w:rsidRPr="0075618B">
        <w:rPr>
          <w:rFonts w:ascii="Times New Roman" w:hAnsi="Times New Roman"/>
          <w:sz w:val="24"/>
          <w:szCs w:val="24"/>
        </w:rPr>
        <w:t xml:space="preserve">Послание к </w:t>
      </w:r>
      <w:proofErr w:type="spellStart"/>
      <w:r w:rsidRPr="0075618B">
        <w:rPr>
          <w:rFonts w:ascii="Times New Roman" w:hAnsi="Times New Roman"/>
          <w:sz w:val="24"/>
          <w:szCs w:val="24"/>
        </w:rPr>
        <w:t>траллийцам</w:t>
      </w:r>
      <w:proofErr w:type="spellEnd"/>
      <w:r w:rsidRPr="0075618B">
        <w:rPr>
          <w:rFonts w:ascii="Times New Roman" w:hAnsi="Times New Roman"/>
          <w:sz w:val="24"/>
          <w:szCs w:val="24"/>
        </w:rPr>
        <w:t>, II).</w:t>
      </w:r>
      <w:proofErr w:type="gramEnd"/>
    </w:p>
    <w:p w:rsidR="00525BA3" w:rsidRPr="0075618B" w:rsidRDefault="00525BA3" w:rsidP="00525BA3">
      <w:pPr>
        <w:pStyle w:val="a6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>В современной практике совершение венчания до государственной регистрации брака возможно в качестве исключения по благословению епархиального архиерея – к примеру, в случаях предстоящего участия в военных действиях, тяжкого заболевания или длительного расставания будущих супругов. В ситуациях, требующих безотлагательного решения о венчании до государственной регистрации, священник может самостоятельно принять таковое решение, с последующим докладом о том епархиальному архиерею.</w:t>
      </w:r>
    </w:p>
    <w:p w:rsidR="00525BA3" w:rsidRPr="0075618B" w:rsidRDefault="00525BA3" w:rsidP="00525BA3">
      <w:pPr>
        <w:pStyle w:val="a6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5618B">
        <w:rPr>
          <w:rFonts w:ascii="Times New Roman" w:hAnsi="Times New Roman"/>
          <w:sz w:val="24"/>
          <w:szCs w:val="24"/>
        </w:rPr>
        <w:t>Сожительство, не освященное Церковью и при этом также не получившее регистрацию в установленном государственным законом порядке, не признается Церковью в качестве брака</w:t>
      </w:r>
    </w:p>
    <w:p w:rsidR="00525BA3" w:rsidRPr="0075618B" w:rsidRDefault="00525BA3" w:rsidP="00525BA3">
      <w:pPr>
        <w:pStyle w:val="a6"/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25BA3" w:rsidRPr="0075618B" w:rsidRDefault="00525BA3" w:rsidP="0075618B">
      <w:pPr>
        <w:pStyle w:val="a6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5618B">
        <w:rPr>
          <w:rFonts w:ascii="Times New Roman" w:hAnsi="Times New Roman"/>
          <w:i/>
          <w:sz w:val="24"/>
          <w:szCs w:val="24"/>
        </w:rPr>
        <w:t xml:space="preserve">(Из Проекта документа «О церковном браке», разработанном </w:t>
      </w:r>
      <w:proofErr w:type="spellStart"/>
      <w:r w:rsidRPr="0075618B">
        <w:rPr>
          <w:rFonts w:ascii="Times New Roman" w:hAnsi="Times New Roman"/>
          <w:i/>
          <w:sz w:val="24"/>
          <w:szCs w:val="24"/>
        </w:rPr>
        <w:t>Межсоборным</w:t>
      </w:r>
      <w:proofErr w:type="spellEnd"/>
      <w:r w:rsidRPr="0075618B">
        <w:rPr>
          <w:rFonts w:ascii="Times New Roman" w:hAnsi="Times New Roman"/>
          <w:i/>
          <w:sz w:val="24"/>
          <w:szCs w:val="24"/>
        </w:rPr>
        <w:t xml:space="preserve"> Присутствием Русской Православной Церкви: </w:t>
      </w:r>
      <w:hyperlink r:id="rId8" w:history="1">
        <w:r w:rsidRPr="0075618B">
          <w:rPr>
            <w:rStyle w:val="a5"/>
            <w:rFonts w:ascii="Times New Roman" w:hAnsi="Times New Roman"/>
            <w:i/>
            <w:sz w:val="24"/>
            <w:szCs w:val="24"/>
          </w:rPr>
          <w:t>http://www.patriarchia.ru/db/text/4194568.html</w:t>
        </w:r>
      </w:hyperlink>
      <w:r w:rsidRPr="0075618B">
        <w:rPr>
          <w:rFonts w:ascii="Times New Roman" w:hAnsi="Times New Roman"/>
          <w:i/>
          <w:sz w:val="24"/>
          <w:szCs w:val="24"/>
        </w:rPr>
        <w:t xml:space="preserve">). </w:t>
      </w:r>
    </w:p>
    <w:p w:rsidR="000A7258" w:rsidRPr="0075618B" w:rsidRDefault="000A7258" w:rsidP="00525BA3">
      <w:pPr>
        <w:spacing w:after="120"/>
        <w:rPr>
          <w:rFonts w:ascii="Times New Roman" w:hAnsi="Times New Roman"/>
          <w:sz w:val="24"/>
          <w:szCs w:val="24"/>
        </w:rPr>
      </w:pPr>
      <w:bookmarkStart w:id="24" w:name="_GoBack"/>
      <w:bookmarkEnd w:id="24"/>
    </w:p>
    <w:sectPr w:rsidR="000A7258" w:rsidRPr="0075618B" w:rsidSect="00DD0D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22" w:rsidRDefault="00D82022" w:rsidP="00DD0DA8">
      <w:pPr>
        <w:spacing w:after="0" w:line="240" w:lineRule="auto"/>
      </w:pPr>
      <w:r>
        <w:separator/>
      </w:r>
    </w:p>
  </w:endnote>
  <w:endnote w:type="continuationSeparator" w:id="0">
    <w:p w:rsidR="00D82022" w:rsidRDefault="00D82022" w:rsidP="00DD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auto"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DE" w:rsidRDefault="00561F80">
    <w:pPr>
      <w:pStyle w:val="a7"/>
      <w:jc w:val="center"/>
    </w:pPr>
    <w:r>
      <w:fldChar w:fldCharType="begin"/>
    </w:r>
    <w:r w:rsidR="00B97EDE">
      <w:instrText>PAGE   \* MERGEFORMAT</w:instrText>
    </w:r>
    <w:r>
      <w:fldChar w:fldCharType="separate"/>
    </w:r>
    <w:r w:rsidR="000651B8">
      <w:rPr>
        <w:noProof/>
      </w:rPr>
      <w:t>19</w:t>
    </w:r>
    <w:r>
      <w:rPr>
        <w:noProof/>
      </w:rPr>
      <w:fldChar w:fldCharType="end"/>
    </w:r>
  </w:p>
  <w:p w:rsidR="00B97EDE" w:rsidRDefault="00B97E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22" w:rsidRDefault="00D82022" w:rsidP="00DD0DA8">
      <w:pPr>
        <w:spacing w:after="0" w:line="240" w:lineRule="auto"/>
      </w:pPr>
      <w:r>
        <w:separator/>
      </w:r>
    </w:p>
  </w:footnote>
  <w:footnote w:type="continuationSeparator" w:id="0">
    <w:p w:rsidR="00D82022" w:rsidRDefault="00D82022" w:rsidP="00DD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7C2217"/>
    <w:multiLevelType w:val="hybridMultilevel"/>
    <w:tmpl w:val="E3EE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cs="Times New Roman" w:hint="default"/>
      </w:rPr>
    </w:lvl>
  </w:abstractNum>
  <w:abstractNum w:abstractNumId="3">
    <w:nsid w:val="45DD79E8"/>
    <w:multiLevelType w:val="hybridMultilevel"/>
    <w:tmpl w:val="EDCC3BD8"/>
    <w:lvl w:ilvl="0" w:tplc="1C3A38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F1C5FB6">
      <w:start w:val="1"/>
      <w:numFmt w:val="decimal"/>
      <w:lvlText w:val="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926D78"/>
    <w:multiLevelType w:val="hybridMultilevel"/>
    <w:tmpl w:val="58A8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A78B8"/>
    <w:multiLevelType w:val="hybridMultilevel"/>
    <w:tmpl w:val="CC1C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MwNDMxtzAyMjQ1MzBR0lEKTi0uzszPAykwqgUA8skElCwAAAA="/>
  </w:docVars>
  <w:rsids>
    <w:rsidRoot w:val="00DA5FCA"/>
    <w:rsid w:val="00000D6D"/>
    <w:rsid w:val="00014163"/>
    <w:rsid w:val="000651B8"/>
    <w:rsid w:val="00096BEC"/>
    <w:rsid w:val="000A7258"/>
    <w:rsid w:val="000C3E96"/>
    <w:rsid w:val="000E5199"/>
    <w:rsid w:val="00163931"/>
    <w:rsid w:val="001A4631"/>
    <w:rsid w:val="001C2A6C"/>
    <w:rsid w:val="001C6849"/>
    <w:rsid w:val="001D28D2"/>
    <w:rsid w:val="0020432F"/>
    <w:rsid w:val="0020777F"/>
    <w:rsid w:val="00210685"/>
    <w:rsid w:val="002E6032"/>
    <w:rsid w:val="0030308E"/>
    <w:rsid w:val="00304E49"/>
    <w:rsid w:val="003430B0"/>
    <w:rsid w:val="003A228A"/>
    <w:rsid w:val="003A3089"/>
    <w:rsid w:val="003D7413"/>
    <w:rsid w:val="004466DC"/>
    <w:rsid w:val="004477BD"/>
    <w:rsid w:val="00453BB0"/>
    <w:rsid w:val="00481C43"/>
    <w:rsid w:val="004873F5"/>
    <w:rsid w:val="004A7780"/>
    <w:rsid w:val="004E1144"/>
    <w:rsid w:val="00503598"/>
    <w:rsid w:val="00525BA3"/>
    <w:rsid w:val="00534158"/>
    <w:rsid w:val="00536346"/>
    <w:rsid w:val="00561F80"/>
    <w:rsid w:val="00576E85"/>
    <w:rsid w:val="005909C9"/>
    <w:rsid w:val="00590E99"/>
    <w:rsid w:val="005A79B4"/>
    <w:rsid w:val="005C0E52"/>
    <w:rsid w:val="005F5AD0"/>
    <w:rsid w:val="006712D3"/>
    <w:rsid w:val="006E7135"/>
    <w:rsid w:val="006F35F3"/>
    <w:rsid w:val="00713C82"/>
    <w:rsid w:val="00736723"/>
    <w:rsid w:val="0075618B"/>
    <w:rsid w:val="007C1EF1"/>
    <w:rsid w:val="007D0970"/>
    <w:rsid w:val="007E2A0E"/>
    <w:rsid w:val="007F5B2C"/>
    <w:rsid w:val="00805A77"/>
    <w:rsid w:val="00815B6F"/>
    <w:rsid w:val="00822F8F"/>
    <w:rsid w:val="00841BE6"/>
    <w:rsid w:val="00860553"/>
    <w:rsid w:val="0087381F"/>
    <w:rsid w:val="008C3CAD"/>
    <w:rsid w:val="009078DC"/>
    <w:rsid w:val="0091066A"/>
    <w:rsid w:val="00925BDF"/>
    <w:rsid w:val="00954DD8"/>
    <w:rsid w:val="00960512"/>
    <w:rsid w:val="0097083F"/>
    <w:rsid w:val="00976501"/>
    <w:rsid w:val="009E06A8"/>
    <w:rsid w:val="009F1D9F"/>
    <w:rsid w:val="00A42FFC"/>
    <w:rsid w:val="00A51A56"/>
    <w:rsid w:val="00A6765B"/>
    <w:rsid w:val="00A72E50"/>
    <w:rsid w:val="00AB3C47"/>
    <w:rsid w:val="00B97EDE"/>
    <w:rsid w:val="00BA7B64"/>
    <w:rsid w:val="00BB0AF6"/>
    <w:rsid w:val="00C00B60"/>
    <w:rsid w:val="00C208F6"/>
    <w:rsid w:val="00C22B0E"/>
    <w:rsid w:val="00C40CEC"/>
    <w:rsid w:val="00C64D56"/>
    <w:rsid w:val="00CA6DA8"/>
    <w:rsid w:val="00D10310"/>
    <w:rsid w:val="00D12147"/>
    <w:rsid w:val="00D4197E"/>
    <w:rsid w:val="00D82022"/>
    <w:rsid w:val="00DA5FCA"/>
    <w:rsid w:val="00DD0DA8"/>
    <w:rsid w:val="00DE5AB9"/>
    <w:rsid w:val="00E13985"/>
    <w:rsid w:val="00E729C1"/>
    <w:rsid w:val="00E80DA9"/>
    <w:rsid w:val="00ED63A8"/>
    <w:rsid w:val="00EE6405"/>
    <w:rsid w:val="00F81609"/>
    <w:rsid w:val="00FA014B"/>
    <w:rsid w:val="00FB772F"/>
    <w:rsid w:val="00FC31E8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A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FA014B"/>
    <w:pPr>
      <w:spacing w:before="240" w:after="240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6712D3"/>
    <w:pPr>
      <w:keepNext/>
      <w:keepLines/>
      <w:spacing w:before="200" w:after="0" w:line="259" w:lineRule="auto"/>
      <w:outlineLvl w:val="1"/>
    </w:pPr>
    <w:rPr>
      <w:rFonts w:ascii="Times New Roman" w:eastAsia="Times New Roman" w:hAnsi="Times New Roman"/>
      <w:b/>
      <w:bCs/>
      <w:color w:val="000000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DA8"/>
    <w:pPr>
      <w:keepNext/>
      <w:spacing w:after="0" w:line="360" w:lineRule="auto"/>
      <w:ind w:left="360"/>
      <w:jc w:val="both"/>
      <w:outlineLvl w:val="2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014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712D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A6DA8"/>
    <w:rPr>
      <w:rFonts w:ascii="Times New Roman" w:hAnsi="Times New Roman"/>
      <w:b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C0E52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1C2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99"/>
    <w:qFormat/>
    <w:rsid w:val="001C2A6C"/>
    <w:pPr>
      <w:keepNext/>
      <w:keepLines/>
      <w:spacing w:before="480" w:after="0"/>
      <w:jc w:val="left"/>
      <w:outlineLvl w:val="9"/>
    </w:pPr>
    <w:rPr>
      <w:rFonts w:ascii="Cambria" w:eastAsia="Times New Roman" w:hAnsi="Cambria"/>
      <w:color w:val="365F91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1C2A6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rsid w:val="001C2A6C"/>
    <w:pPr>
      <w:spacing w:after="100"/>
      <w:ind w:left="440"/>
    </w:pPr>
  </w:style>
  <w:style w:type="character" w:styleId="a5">
    <w:name w:val="Hyperlink"/>
    <w:basedOn w:val="a0"/>
    <w:uiPriority w:val="99"/>
    <w:rsid w:val="001C2A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1C2A6C"/>
    <w:pPr>
      <w:ind w:left="720"/>
      <w:contextualSpacing/>
    </w:pPr>
  </w:style>
  <w:style w:type="paragraph" w:styleId="a7">
    <w:name w:val="footer"/>
    <w:basedOn w:val="a"/>
    <w:link w:val="a8"/>
    <w:uiPriority w:val="99"/>
    <w:rsid w:val="001C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2A6C"/>
    <w:rPr>
      <w:rFonts w:cs="Times New Roman"/>
    </w:rPr>
  </w:style>
  <w:style w:type="paragraph" w:customStyle="1" w:styleId="c4">
    <w:name w:val="c4"/>
    <w:basedOn w:val="a"/>
    <w:uiPriority w:val="99"/>
    <w:rsid w:val="001C2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C2A6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2A6C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C208F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208F6"/>
    <w:rPr>
      <w:rFonts w:ascii="Times New Roman" w:eastAsia="Times New Roman" w:hAnsi="Times New Roman"/>
      <w:sz w:val="24"/>
      <w:szCs w:val="24"/>
    </w:rPr>
  </w:style>
  <w:style w:type="paragraph" w:styleId="ab">
    <w:name w:val="Plain Text"/>
    <w:basedOn w:val="a"/>
    <w:link w:val="ac"/>
    <w:rsid w:val="00C208F6"/>
    <w:pPr>
      <w:widowControl w:val="0"/>
      <w:spacing w:after="0" w:line="360" w:lineRule="auto"/>
      <w:ind w:firstLine="397"/>
      <w:jc w:val="both"/>
    </w:pPr>
    <w:rPr>
      <w:rFonts w:ascii="PetersburgCTT" w:eastAsia="Times New Roman" w:hAnsi="PetersburgCTT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208F6"/>
    <w:rPr>
      <w:rFonts w:ascii="PetersburgCTT" w:eastAsia="Times New Roman" w:hAnsi="PetersburgCTT"/>
      <w:sz w:val="20"/>
      <w:szCs w:val="20"/>
    </w:rPr>
  </w:style>
  <w:style w:type="paragraph" w:customStyle="1" w:styleId="ad">
    <w:name w:val="Литература"/>
    <w:basedOn w:val="ab"/>
    <w:rsid w:val="00C208F6"/>
    <w:pPr>
      <w:tabs>
        <w:tab w:val="left" w:pos="284"/>
      </w:tabs>
      <w:ind w:left="284" w:hanging="284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A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FA014B"/>
    <w:pPr>
      <w:spacing w:before="240" w:after="240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6712D3"/>
    <w:pPr>
      <w:keepNext/>
      <w:keepLines/>
      <w:spacing w:before="200" w:after="0" w:line="259" w:lineRule="auto"/>
      <w:outlineLvl w:val="1"/>
    </w:pPr>
    <w:rPr>
      <w:rFonts w:ascii="Times New Roman" w:eastAsia="Times New Roman" w:hAnsi="Times New Roman"/>
      <w:b/>
      <w:bCs/>
      <w:color w:val="000000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DA8"/>
    <w:pPr>
      <w:keepNext/>
      <w:spacing w:after="0" w:line="360" w:lineRule="auto"/>
      <w:ind w:left="360"/>
      <w:jc w:val="both"/>
      <w:outlineLvl w:val="2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9"/>
    <w:locked/>
    <w:rsid w:val="00FA014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Heading 2 Char"/>
    <w:basedOn w:val="a0"/>
    <w:link w:val="2"/>
    <w:uiPriority w:val="99"/>
    <w:locked/>
    <w:rsid w:val="006712D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30">
    <w:name w:val="Heading 3 Char"/>
    <w:basedOn w:val="a0"/>
    <w:link w:val="3"/>
    <w:uiPriority w:val="99"/>
    <w:locked/>
    <w:rsid w:val="00CA6DA8"/>
    <w:rPr>
      <w:rFonts w:ascii="Times New Roman" w:hAnsi="Times New Roman"/>
      <w:b/>
      <w:sz w:val="24"/>
      <w:lang w:eastAsia="ru-RU"/>
    </w:rPr>
  </w:style>
  <w:style w:type="character" w:customStyle="1" w:styleId="40">
    <w:name w:val="Heading 4 Char"/>
    <w:basedOn w:val="a0"/>
    <w:link w:val="4"/>
    <w:uiPriority w:val="99"/>
    <w:locked/>
    <w:rsid w:val="005C0E52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1C2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99"/>
    <w:qFormat/>
    <w:rsid w:val="001C2A6C"/>
    <w:pPr>
      <w:keepNext/>
      <w:keepLines/>
      <w:spacing w:before="480" w:after="0"/>
      <w:jc w:val="left"/>
      <w:outlineLvl w:val="9"/>
    </w:pPr>
    <w:rPr>
      <w:rFonts w:ascii="Cambria" w:eastAsia="Times New Roman" w:hAnsi="Cambria"/>
      <w:color w:val="365F91"/>
      <w:szCs w:val="28"/>
      <w:lang w:eastAsia="ru-RU"/>
    </w:rPr>
  </w:style>
  <w:style w:type="paragraph" w:styleId="21">
    <w:name w:val="toc 2"/>
    <w:basedOn w:val="a"/>
    <w:next w:val="a"/>
    <w:autoRedefine/>
    <w:uiPriority w:val="99"/>
    <w:rsid w:val="001C2A6C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1C2A6C"/>
    <w:pPr>
      <w:spacing w:after="100"/>
      <w:ind w:left="440"/>
    </w:pPr>
  </w:style>
  <w:style w:type="character" w:styleId="a5">
    <w:name w:val="Hyperlink"/>
    <w:basedOn w:val="a0"/>
    <w:uiPriority w:val="99"/>
    <w:rsid w:val="001C2A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C2A6C"/>
    <w:pPr>
      <w:ind w:left="720"/>
      <w:contextualSpacing/>
    </w:pPr>
  </w:style>
  <w:style w:type="paragraph" w:styleId="a7">
    <w:name w:val="footer"/>
    <w:basedOn w:val="a"/>
    <w:link w:val="a8"/>
    <w:uiPriority w:val="99"/>
    <w:rsid w:val="001C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Footer Char"/>
    <w:basedOn w:val="a0"/>
    <w:link w:val="a7"/>
    <w:uiPriority w:val="99"/>
    <w:locked/>
    <w:rsid w:val="001C2A6C"/>
    <w:rPr>
      <w:rFonts w:cs="Times New Roman"/>
    </w:rPr>
  </w:style>
  <w:style w:type="paragraph" w:customStyle="1" w:styleId="c4">
    <w:name w:val="c4"/>
    <w:basedOn w:val="a"/>
    <w:uiPriority w:val="99"/>
    <w:rsid w:val="001C2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C2A6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Balloon Text Char"/>
    <w:basedOn w:val="a0"/>
    <w:link w:val="a9"/>
    <w:uiPriority w:val="99"/>
    <w:semiHidden/>
    <w:locked/>
    <w:rsid w:val="001C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419456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3660</Words>
  <Characters>26820</Characters>
  <Application>Microsoft Office Word</Application>
  <DocSecurity>0</DocSecurity>
  <Lines>1277</Lines>
  <Paragraphs>507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Православный Свято-Тихоновский гуманитарный университет</vt:lpstr>
      <vt:lpstr>Православный Свято-Тихоновский гуманитарный университет</vt:lpstr>
    </vt:vector>
  </TitlesOfParts>
  <Company/>
  <LinksUpToDate>false</LinksUpToDate>
  <CharactersWithSpaces>29973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Медведева Анастасия Алексеевна</dc:creator>
  <cp:lastModifiedBy>Просто Вася</cp:lastModifiedBy>
  <cp:revision>17</cp:revision>
  <dcterms:created xsi:type="dcterms:W3CDTF">2017-02-23T11:56:00Z</dcterms:created>
  <dcterms:modified xsi:type="dcterms:W3CDTF">2018-03-20T11:18:00Z</dcterms:modified>
</cp:coreProperties>
</file>